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h="786" w:hRule="exact" w:hSpace="180" w:vSpace="180" w:wrap="around" w:vAnchor="margin" w:hAnchor="margin" w:y="1" w:anchorLock="1"/>
        <w:jc w:val="left"/>
        <w:textAlignment w:val="center"/>
        <w:rPr>
          <w:rFonts w:ascii="黑体" w:eastAsia="黑体"/>
          <w:kern w:val="0"/>
          <w:szCs w:val="21"/>
        </w:rPr>
      </w:pPr>
      <w:bookmarkStart w:id="0" w:name="FY"/>
      <w:r>
        <w:rPr>
          <w:rFonts w:eastAsia="黑体"/>
          <w:kern w:val="0"/>
          <w:szCs w:val="21"/>
        </w:rPr>
        <w:t>ICS</w:t>
      </w:r>
      <w:r>
        <w:rPr>
          <w:rFonts w:hint="eastAsia" w:ascii="黑体" w:hAnsi="黑体" w:eastAsia="黑体"/>
          <w:kern w:val="0"/>
          <w:szCs w:val="21"/>
        </w:rPr>
        <w:t>号</w:t>
      </w:r>
    </w:p>
    <w:p>
      <w:pPr>
        <w:framePr w:h="786" w:hRule="exact" w:hSpace="180" w:vSpace="180" w:wrap="around" w:vAnchor="margin" w:hAnchor="margin" w:y="1" w:anchorLock="1"/>
        <w:jc w:val="left"/>
        <w:textAlignment w:val="center"/>
        <w:rPr>
          <w:rFonts w:ascii="黑体" w:eastAsia="黑体"/>
          <w:kern w:val="0"/>
          <w:szCs w:val="21"/>
        </w:rPr>
      </w:pPr>
      <w:r>
        <w:rPr>
          <w:rFonts w:hint="eastAsia" w:ascii="黑体" w:eastAsia="黑体"/>
          <w:kern w:val="0"/>
          <w:szCs w:val="21"/>
        </w:rPr>
        <w:t>中国</w:t>
      </w:r>
      <w:r>
        <w:rPr>
          <w:rFonts w:ascii="黑体" w:eastAsia="黑体"/>
          <w:kern w:val="0"/>
          <w:szCs w:val="21"/>
        </w:rPr>
        <w:t>标准文献分类号</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0" w:type="dxa"/>
            <w:tcBorders>
              <w:top w:val="nil"/>
              <w:left w:val="nil"/>
              <w:bottom w:val="nil"/>
              <w:right w:val="nil"/>
            </w:tcBorders>
            <w:shd w:val="clear" w:color="auto" w:fill="auto"/>
          </w:tcPr>
          <w:p>
            <w:pPr>
              <w:framePr w:h="786" w:hRule="exact" w:hSpace="180" w:vSpace="180" w:wrap="around" w:vAnchor="margin" w:hAnchor="margin" w:y="1" w:anchorLock="1"/>
              <w:jc w:val="left"/>
              <w:textAlignment w:val="center"/>
              <w:rPr>
                <w:rFonts w:ascii="黑体" w:eastAsia="黑体"/>
                <w:kern w:val="0"/>
                <w:szCs w:val="21"/>
              </w:rPr>
            </w:pPr>
            <w:r>
              <w:rPr>
                <w:rFonts w:ascii="黑体" w:eastAsia="黑体"/>
                <w:kern w:val="0"/>
                <w:szCs w:val="21"/>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6"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Ekx1Q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M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MhJMdUNAgAAIAQAAA4AAAAAAAAAAQAg&#10;AAAAJAEAAGRycy9lMm9Eb2MueG1sUEsFBgAAAAAGAAYAWQEAAKMFAAAAAA==&#10;">
                      <v:fill on="t" focussize="0,0"/>
                      <v:stroke on="f"/>
                      <v:imagedata o:title=""/>
                      <o:lock v:ext="edit" aspectratio="f"/>
                    </v:rect>
                  </w:pict>
                </mc:Fallback>
              </mc:AlternateContent>
            </w:r>
          </w:p>
        </w:tc>
      </w:tr>
    </w:tbl>
    <w:p>
      <w:pPr>
        <w:framePr w:w="6798" w:hSpace="181" w:vSpace="181" w:wrap="around" w:vAnchor="page" w:hAnchor="page" w:x="2760" w:y="2041" w:anchorLock="1"/>
        <w:widowControl/>
        <w:spacing w:line="0" w:lineRule="atLeast"/>
        <w:jc w:val="distribute"/>
        <w:rPr>
          <w:rFonts w:ascii="黑体" w:hAnsi="黑体" w:eastAsia="黑体"/>
          <w:spacing w:val="-40"/>
          <w:kern w:val="0"/>
          <w:sz w:val="84"/>
          <w:szCs w:val="84"/>
        </w:rPr>
      </w:pPr>
      <w:r>
        <w:rPr>
          <w:rFonts w:hint="eastAsia" w:ascii="黑体" w:hAnsi="黑体" w:eastAsia="黑体"/>
          <w:spacing w:val="-40"/>
          <w:kern w:val="0"/>
          <w:sz w:val="84"/>
          <w:szCs w:val="84"/>
        </w:rPr>
        <w:t>团体标准</w:t>
      </w:r>
    </w:p>
    <w:p>
      <w:pPr>
        <w:framePr w:w="9140" w:h="1242" w:hRule="exact" w:hSpace="284" w:wrap="around" w:vAnchor="page" w:hAnchor="page" w:x="1645" w:y="2910" w:anchorLock="1"/>
        <w:widowControl/>
        <w:spacing w:before="357" w:line="280" w:lineRule="exact"/>
        <w:jc w:val="right"/>
        <w:rPr>
          <w:rFonts w:eastAsia="黑体"/>
          <w:kern w:val="0"/>
          <w:sz w:val="28"/>
          <w:szCs w:val="28"/>
        </w:rPr>
      </w:pPr>
      <w:r>
        <w:rPr>
          <w:rFonts w:eastAsia="黑体"/>
          <w:kern w:val="0"/>
          <w:sz w:val="28"/>
          <w:szCs w:val="28"/>
        </w:rPr>
        <w:t>T/SATA XXX—20XX</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framePr w:w="9140" w:h="1242" w:hRule="exact" w:hSpace="284" w:wrap="around" w:vAnchor="page" w:hAnchor="page" w:x="1645" w:y="2910" w:anchorLock="1"/>
              <w:widowControl/>
              <w:spacing w:before="57" w:line="280" w:lineRule="exact"/>
              <w:jc w:val="right"/>
              <w:rPr>
                <w:rFonts w:ascii="宋体"/>
                <w:kern w:val="0"/>
                <w:szCs w:val="21"/>
              </w:rPr>
            </w:pPr>
            <w:r>
              <w:rPr>
                <w:rFonts w:ascii="宋体"/>
                <w:kern w:val="0"/>
                <w:szCs w:val="21"/>
              </w:rP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3"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Hpx/qkJAgAAIAQAAA4AAABkcnMvZTJvRG9jLnhtbK1TwW7b&#10;MAy9D9g/CLovttOs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Ks9pRJJi8/nNNdnxClE+Vzv04ZOCnkWj4khzTuhif+/DlPqckroHo+utNiY52O7WBtle0E5s&#10;03dC95dpxsZkC7FsQowniWZkNim0g/pILBGmxaJnRUYH+IuzkZaq4v7nIFBxZj5bUupjsVjELUzO&#10;4v2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Hpx/qkJAgAAIAQAAA4AAAAAAAAAAQAgAAAA&#10;JQEAAGRycy9lMm9Eb2MueG1sUEsFBgAAAAAGAAYAWQEAAKAFAAAAAA==&#10;">
                      <v:fill on="t" focussize="0,0"/>
                      <v:stroke on="f"/>
                      <v:imagedata o:title=""/>
                      <o:lock v:ext="edit" aspectratio="f"/>
                    </v:rect>
                  </w:pict>
                </mc:Fallback>
              </mc:AlternateContent>
            </w:r>
          </w:p>
        </w:tc>
      </w:tr>
    </w:tbl>
    <w:p>
      <w:pPr>
        <w:framePr w:w="9140" w:h="1242" w:hRule="exact" w:hSpace="284" w:wrap="around" w:vAnchor="page" w:hAnchor="page" w:x="1645" w:y="2910" w:anchorLock="1"/>
        <w:widowControl/>
        <w:spacing w:before="357" w:line="280" w:lineRule="exact"/>
        <w:jc w:val="right"/>
        <w:rPr>
          <w:rFonts w:ascii="黑体" w:hAnsi="黑体" w:eastAsia="黑体"/>
          <w:kern w:val="0"/>
          <w:sz w:val="28"/>
          <w:szCs w:val="28"/>
        </w:rPr>
      </w:pPr>
    </w:p>
    <w:p>
      <w:pPr>
        <w:framePr w:w="9140" w:h="1242" w:hRule="exact" w:hSpace="284" w:wrap="around" w:vAnchor="page" w:hAnchor="page" w:x="1645" w:y="2910" w:anchorLock="1"/>
        <w:widowControl/>
        <w:spacing w:before="357" w:line="280" w:lineRule="exact"/>
        <w:jc w:val="right"/>
        <w:rPr>
          <w:rFonts w:ascii="黑体" w:hAnsi="黑体" w:eastAsia="黑体"/>
          <w:kern w:val="0"/>
          <w:sz w:val="28"/>
          <w:szCs w:val="28"/>
        </w:rPr>
      </w:pPr>
    </w:p>
    <w:p>
      <w:pPr>
        <w:pStyle w:val="26"/>
        <w:spacing w:before="156" w:beforeLines="50" w:after="156" w:afterLines="50"/>
      </w:pPr>
      <w:bookmarkStart w:id="2" w:name="_GoBack"/>
      <w:r>
        <mc:AlternateContent>
          <mc:Choice Requires="wps">
            <w:drawing>
              <wp:anchor distT="0" distB="0" distL="114300" distR="114300" simplePos="0" relativeHeight="251664384" behindDoc="0" locked="0" layoutInCell="1" allowOverlap="1">
                <wp:simplePos x="0" y="0"/>
                <wp:positionH relativeFrom="column">
                  <wp:posOffset>-44450</wp:posOffset>
                </wp:positionH>
                <wp:positionV relativeFrom="paragraph">
                  <wp:posOffset>1487170</wp:posOffset>
                </wp:positionV>
                <wp:extent cx="6120130" cy="0"/>
                <wp:effectExtent l="0" t="0" r="13970" b="19050"/>
                <wp:wrapNone/>
                <wp:docPr id="8"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3.5pt;margin-top:117.1pt;height:0pt;width:481.9pt;z-index:251664384;mso-width-relative:page;mso-height-relative:page;" filled="f" stroked="t" coordsize="21600,21600" o:gfxdata="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k5r98LRwrfGa1bXWZoxYEMZa7+L&#10;mZw8+aewBfkbmYf1IHyvy4jP50B1paJ6VZINDNRgP34HRTnikKDodOqiy5CkADuVdZxv69CnxCQ5&#10;72vS5DNtSl5jlWiuhSFi+qbBsXxpuaWhC7A4bjHR6JR6Tcl9PDwaa8u2rWdjy7/eLe5KAYI1Kgdz&#10;GsZ+v7aRHUV+L+XLOhDYq7QIB68mv/UUvvKcFNuDOu9iDmc/La4AXB5Zfhl/2yXr5cda/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fKNta1wAAAAoBAAAPAAAAAAAAAAEAIAAAACIAAABkcnMvZG93&#10;bnJldi54bWxQSwECFAAUAAAACACHTuJA5/9g1cgBAACgAwAADgAAAAAAAAABACAAAAAmAQAAZHJz&#10;L2Uyb0RvYy54bWxQSwUGAAAAAAYABgBZAQAAYAUAAAAA&#10;">
                <v:fill on="f" focussize="0,0"/>
                <v:stroke color="#000000" joinstyle="round"/>
                <v:imagedata o:title=""/>
                <o:lock v:ext="edit" aspectratio="f"/>
              </v:line>
            </w:pict>
          </mc:Fallback>
        </mc:AlternateContent>
      </w:r>
    </w:p>
    <w:bookmarkEnd w:id="0"/>
    <w:p>
      <w:pPr>
        <w:pStyle w:val="38"/>
        <w:spacing w:before="156" w:beforeLines="50" w:after="156" w:afterLines="50"/>
        <w:jc w:val="both"/>
        <w:sectPr>
          <w:headerReference r:id="rId5" w:type="first"/>
          <w:footerReference r:id="rId8" w:type="first"/>
          <w:headerReference r:id="rId3" w:type="default"/>
          <w:footerReference r:id="rId6" w:type="default"/>
          <w:headerReference r:id="rId4" w:type="even"/>
          <w:footerReference r:id="rId7" w:type="even"/>
          <w:pgSz w:w="11906" w:h="16838"/>
          <w:pgMar w:top="567" w:right="1134" w:bottom="1134" w:left="1418" w:header="1418" w:footer="1134" w:gutter="0"/>
          <w:pgNumType w:fmt="decimal" w:start="1"/>
          <w:cols w:space="425" w:num="1"/>
          <w:formProt w:val="0"/>
          <w:titlePg/>
          <w:docGrid w:type="lines" w:linePitch="312" w:charSpace="0"/>
        </w:sectPr>
      </w:pPr>
    </w:p>
    <w:bookmarkEnd w:id="2"/>
    <w:p>
      <w:pPr>
        <w:framePr w:w="9639" w:h="6917" w:hRule="exact" w:wrap="around" w:vAnchor="page" w:hAnchor="page" w:xAlign="center" w:y="6408" w:anchorLock="1"/>
        <w:spacing w:line="680" w:lineRule="exact"/>
        <w:jc w:val="center"/>
        <w:textAlignment w:val="center"/>
        <w:rPr>
          <w:rFonts w:ascii="黑体" w:eastAsia="黑体"/>
          <w:kern w:val="0"/>
          <w:sz w:val="52"/>
        </w:rPr>
      </w:pPr>
      <w:r>
        <w:rPr>
          <w:rFonts w:hint="eastAsia" w:ascii="黑体" w:eastAsia="黑体"/>
          <w:kern w:val="0"/>
          <w:sz w:val="52"/>
        </w:rPr>
        <w:t>金属及其合金首饰腐蚀试验</w:t>
      </w:r>
      <w:r>
        <w:rPr>
          <w:rFonts w:ascii="黑体" w:eastAsia="黑体"/>
          <w:kern w:val="0"/>
          <w:sz w:val="52"/>
        </w:rPr>
        <w:t xml:space="preserve"> </w:t>
      </w:r>
    </w:p>
    <w:p>
      <w:pPr>
        <w:framePr w:w="9639" w:h="6917" w:hRule="exact" w:wrap="around" w:vAnchor="page" w:hAnchor="page" w:xAlign="center" w:y="6408" w:anchorLock="1"/>
        <w:jc w:val="center"/>
        <w:rPr>
          <w:sz w:val="40"/>
        </w:rPr>
      </w:pPr>
      <w:r>
        <w:rPr>
          <w:sz w:val="40"/>
        </w:rPr>
        <w:t>Corrosion of metal jewellery alloys</w:t>
      </w:r>
      <w:r>
        <w:rPr>
          <w:rFonts w:hint="eastAsia"/>
          <w:sz w:val="40"/>
        </w:rPr>
        <w:t>-Corrosion test</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21"/>
              <w:framePr w:w="9639" w:h="6917" w:hRule="exact" w:wrap="around" w:vAnchor="page" w:hAnchor="page" w:xAlign="center" w:y="6408" w:anchorLock="1"/>
              <w:rPr>
                <w:rFonts w:ascii="黑体" w:hAnsi="黑体" w:eastAsia="黑体"/>
              </w:rPr>
            </w:pPr>
            <w:r>
              <w:rPr>
                <w:rFonts w:hint="eastAsia" w:ascii="黑体" w:hAnsi="黑体" w:eastAsia="黑体"/>
                <w:sz w:val="52"/>
              </w:rPr>
              <w:t>（征求意见稿）</w:t>
            </w:r>
            <w:r>
              <w:rPr>
                <w:rFonts w:ascii="黑体" w:hAnsi="黑体" w:eastAsia="黑体"/>
              </w:rPr>
              <mc:AlternateContent>
                <mc:Choice Requires="wps">
                  <w:drawing>
                    <wp:anchor distT="0" distB="0" distL="114300" distR="114300" simplePos="0" relativeHeight="251668480"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11"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4800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kV6wkCAAAh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E2bUHBmRU8T/34fZRmcLyn64O4w&#10;EvPuFuRPzyysOmFbdYMIQ6dETc0UMT/7pyA6nkrZdvgCNYGKXYCk0KHBPgISd3ZIgzieB6EOgUk6&#10;LK7yeZ7TjCTFpvNZtOMVonyqdujDJwU9i0bFkQad0MX+1ocx9SkldQ9G1xttTHKw3a4Msr2gpdik&#10;74TuL9OMjckWYtmIGE8SzchsVGgL9ZFYIoybRe+KjA7wN2cDbVXF/a+dQMWZ+WxJqatiNotrmJzZ&#10;/MOUHLyMbC8jwkqCqnjgbDRXYVzdnUPddnRTkUhbuCF1G52IR+XHrk7N0uYk6U5bHlfz0k9Zf1/2&#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s/kV6wkCAAAhBAAADgAAAAAAAAABACAAAAAk&#10;AQAAZHJzL2Uyb0RvYy54bWxQSwUGAAAAAAYABgBZAQAAnwUAAAAA&#10;">
                      <v:fill on="t" focussize="0,0"/>
                      <v:stroke on="f"/>
                      <v:imagedata o:title=""/>
                      <o:lock v:ext="edit" aspectratio="f"/>
                      <w10:anchorlock/>
                    </v:rect>
                  </w:pict>
                </mc:Fallback>
              </mc:AlternateContent>
            </w:r>
            <w:r>
              <w:rPr>
                <w:rFonts w:ascii="黑体" w:hAnsi="黑体" w:eastAsia="黑体"/>
              </w:rPr>
              <mc:AlternateContent>
                <mc:Choice Requires="wps">
                  <w:drawing>
                    <wp:anchor distT="0" distB="0" distL="114300" distR="114300" simplePos="0" relativeHeight="251667456" behindDoc="1" locked="0" layoutInCell="1" allowOverlap="1">
                      <wp:simplePos x="0" y="0"/>
                      <wp:positionH relativeFrom="column">
                        <wp:posOffset>2454910</wp:posOffset>
                      </wp:positionH>
                      <wp:positionV relativeFrom="paragraph">
                        <wp:posOffset>255905</wp:posOffset>
                      </wp:positionV>
                      <wp:extent cx="1270000" cy="304800"/>
                      <wp:effectExtent l="0" t="0" r="0" b="1270"/>
                      <wp:wrapNone/>
                      <wp:docPr id="12"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4902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4fPdwJAgAAIQQAAA4AAAAAAAAAAQAgAAAA&#10;JQEAAGRycy9lMm9Eb2MueG1sUEsFBgAAAAAGAAYAWQEAAKA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20"/>
              <w:framePr w:w="9639" w:h="6917" w:hRule="exact" w:wrap="around" w:vAnchor="page" w:hAnchor="page" w:xAlign="center" w:y="6408" w:anchorLock="1"/>
            </w:pPr>
          </w:p>
        </w:tc>
      </w:tr>
    </w:tbl>
    <w:p>
      <w:pPr>
        <w:framePr w:w="9639" w:h="6917" w:hRule="exact" w:wrap="around" w:vAnchor="page" w:hAnchor="page" w:xAlign="center" w:y="6408" w:anchorLock="1"/>
        <w:spacing w:before="440" w:line="400" w:lineRule="exact"/>
        <w:ind w:left="363"/>
        <w:jc w:val="center"/>
        <w:textAlignment w:val="center"/>
        <w:rPr>
          <w:rFonts w:ascii="宋体"/>
          <w:kern w:val="0"/>
          <w:sz w:val="28"/>
          <w:szCs w:val="28"/>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framePr w:w="9639" w:h="6917" w:hRule="exact" w:wrap="around" w:vAnchor="page" w:hAnchor="page" w:xAlign="center" w:y="6408" w:anchorLock="1"/>
              <w:spacing w:before="440" w:after="160"/>
              <w:ind w:left="363"/>
              <w:jc w:val="center"/>
              <w:textAlignment w:val="center"/>
              <w:rPr>
                <w:rFonts w:ascii="宋体"/>
                <w:kern w:val="0"/>
                <w:sz w:val="24"/>
                <w:szCs w:val="28"/>
              </w:rPr>
            </w:pPr>
            <w:r>
              <w:rPr>
                <w:rFonts w:ascii="宋体"/>
                <w:kern w:val="0"/>
                <w:sz w:val="24"/>
                <w:szCs w:val="28"/>
              </w:rPr>
              <mc:AlternateContent>
                <mc:Choice Requires="wps">
                  <w:drawing>
                    <wp:anchor distT="0" distB="0" distL="114300" distR="114300" simplePos="0" relativeHeight="251666432"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004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rFonts w:ascii="宋体"/>
                <w:kern w:val="0"/>
                <w:sz w:val="24"/>
                <w:szCs w:val="28"/>
              </w:rP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255905</wp:posOffset>
                      </wp:positionV>
                      <wp:extent cx="1270000" cy="304800"/>
                      <wp:effectExtent l="0" t="0" r="0" b="1270"/>
                      <wp:wrapNone/>
                      <wp:docPr id="10"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107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FDhfXMJAgAAIQQAAA4AAAAAAAAAAQAgAAAA&#10;JQEAAGRycy9lMm9Eb2MueG1sUEsFBgAAAAAGAAYAWQEAAKA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23"/>
              <w:framePr w:w="9639" w:h="6917" w:hRule="exact" w:wrap="around" w:vAnchor="page" w:hAnchor="page" w:xAlign="center" w:y="6408" w:anchorLock="1"/>
              <w:jc w:val="both"/>
              <w:rPr>
                <w:rFonts w:ascii="宋体"/>
                <w:szCs w:val="28"/>
              </w:rPr>
            </w:pPr>
          </w:p>
        </w:tc>
      </w:tr>
    </w:tbl>
    <w:p>
      <w:pPr>
        <w:spacing w:before="50" w:after="50"/>
      </w:pPr>
    </w:p>
    <w:p>
      <w:pPr>
        <w:spacing w:before="50" w:after="50"/>
      </w:pPr>
    </w:p>
    <w:p>
      <w:pPr>
        <w:spacing w:before="50" w:after="50"/>
      </w:pPr>
    </w:p>
    <w:p>
      <w:pPr>
        <w:pStyle w:val="26"/>
        <w:framePr w:wrap="auto" w:vAnchor="page" w:hAnchor="page" w:x="1336" w:y="14086"/>
      </w:pPr>
      <w:r>
        <w:rPr>
          <w:rFonts w:ascii="黑体"/>
        </w:rPr>
        <w:t>20XX</w:t>
      </w:r>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1"/>
      <w:r>
        <w:rPr>
          <w:rFonts w:hint="eastAsia"/>
        </w:rPr>
        <w:t>发布</w:t>
      </w:r>
      <w:r>
        <mc:AlternateContent>
          <mc:Choice Requires="wps">
            <w:drawing>
              <wp:anchor distT="0" distB="0" distL="114300" distR="114300" simplePos="0" relativeHeight="251669504"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2"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6950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Ddlmv3KAQAAoAMAAA4AAAAAAAAAAQAgAAAAJQEAAGRy&#10;cy9lMm9Eb2MueG1sUEsFBgAAAAAGAAYAWQEAAGEFAAAAAA==&#10;">
                <v:fill on="f" focussize="0,0"/>
                <v:stroke color="#000000" joinstyle="round"/>
                <v:imagedata o:title=""/>
                <o:lock v:ext="edit" aspectratio="f"/>
                <w10:anchorlock/>
              </v:line>
            </w:pict>
          </mc:Fallback>
        </mc:AlternateContent>
      </w:r>
    </w:p>
    <w:p>
      <w:pPr>
        <w:pStyle w:val="19"/>
        <w:sectPr>
          <w:footerReference r:id="rId12" w:type="first"/>
          <w:headerReference r:id="rId9" w:type="default"/>
          <w:headerReference r:id="rId10" w:type="even"/>
          <w:footerReference r:id="rId11" w:type="even"/>
          <w:type w:val="continuous"/>
          <w:pgSz w:w="11906" w:h="16838"/>
          <w:pgMar w:top="567" w:right="1134" w:bottom="1134" w:left="1417" w:header="0" w:footer="0" w:gutter="0"/>
          <w:pgNumType w:start="1"/>
          <w:cols w:space="425" w:num="1"/>
          <w:docGrid w:type="lines" w:linePitch="312" w:charSpace="0"/>
        </w:sectPr>
      </w:pPr>
    </w:p>
    <w:p>
      <w:pPr>
        <w:framePr w:w="7938" w:h="1134" w:hRule="exact" w:hSpace="125" w:vSpace="181" w:wrap="around" w:vAnchor="page" w:hAnchor="page" w:x="2150" w:y="15310" w:anchorLock="1"/>
        <w:widowControl/>
        <w:spacing w:line="0" w:lineRule="atLeast"/>
        <w:jc w:val="center"/>
      </w:pPr>
      <w:r>
        <w:rPr>
          <w:rFonts w:hint="eastAsia" w:ascii="黑体" w:eastAsia="黑体"/>
          <w:spacing w:val="20"/>
          <w:w w:val="135"/>
          <w:kern w:val="0"/>
          <w:sz w:val="28"/>
        </w:rPr>
        <w:t>深圳市分析测试协会</w:t>
      </w:r>
      <w:r>
        <w:rPr>
          <w:rFonts w:ascii="黑体" w:hAnsi="黑体" w:eastAsia="黑体"/>
          <w:spacing w:val="20"/>
          <w:w w:val="135"/>
          <w:kern w:val="0"/>
          <w:sz w:val="28"/>
        </w:rPr>
        <w:t>   </w:t>
      </w:r>
      <w:r>
        <w:rPr>
          <w:rFonts w:hint="eastAsia" w:ascii="黑体" w:eastAsia="黑体"/>
          <w:spacing w:val="85"/>
          <w:kern w:val="0"/>
          <w:position w:val="3"/>
          <w:sz w:val="28"/>
          <w:szCs w:val="28"/>
        </w:rPr>
        <w:t>发布</w:t>
      </w:r>
    </w:p>
    <w:p>
      <w:pPr>
        <w:spacing w:before="50" w:after="50"/>
      </w:pPr>
    </w:p>
    <w:p>
      <w:pPr>
        <w:pStyle w:val="24"/>
        <w:framePr w:wrap="auto" w:vAnchor="text" w:hAnchor="page" w:x="8551" w:y="335"/>
      </w:pPr>
      <w:r>
        <w:rPr>
          <w:rFonts w:ascii="黑体"/>
        </w:rPr>
        <w:t>20XX</w:t>
      </w:r>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pPr>
        <w:pStyle w:val="23"/>
      </w:pPr>
      <w:r>
        <mc:AlternateContent>
          <mc:Choice Requires="wps">
            <w:drawing>
              <wp:anchor distT="0" distB="0" distL="114300" distR="114300" simplePos="0" relativeHeight="251660288" behindDoc="0" locked="0" layoutInCell="1" allowOverlap="1">
                <wp:simplePos x="0" y="0"/>
                <wp:positionH relativeFrom="column">
                  <wp:posOffset>4351020</wp:posOffset>
                </wp:positionH>
                <wp:positionV relativeFrom="paragraph">
                  <wp:posOffset>5179060</wp:posOffset>
                </wp:positionV>
                <wp:extent cx="1530985" cy="474980"/>
                <wp:effectExtent l="0" t="0" r="0" b="1270"/>
                <wp:wrapNone/>
                <wp:docPr id="2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30985" cy="474980"/>
                        </a:xfrm>
                        <a:prstGeom prst="rect">
                          <a:avLst/>
                        </a:prstGeom>
                        <a:solidFill>
                          <a:srgbClr val="FFFFFF"/>
                        </a:solidFill>
                        <a:ln>
                          <a:noFill/>
                        </a:ln>
                      </wps:spPr>
                      <wps:txbx>
                        <w:txbxContent>
                          <w:p>
                            <w:pPr>
                              <w:rPr>
                                <w:rFonts w:ascii="黑体" w:hAnsi="黑体" w:eastAsia="黑体"/>
                                <w:sz w:val="28"/>
                                <w:szCs w:val="28"/>
                              </w:rPr>
                            </w:pPr>
                            <w:r>
                              <w:rPr>
                                <w:rFonts w:hint="eastAsia" w:ascii="黑体" w:hAnsi="黑体" w:eastAsia="黑体"/>
                                <w:sz w:val="28"/>
                                <w:szCs w:val="28"/>
                              </w:rPr>
                              <w:t>XXXX-XX-XX实施</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42.6pt;margin-top:407.8pt;height:37.4pt;width:120.55pt;z-index:251660288;mso-width-relative:page;mso-height-relative:page;" fillcolor="#FFFFFF" filled="t" stroked="f" coordsize="21600,21600" o:gfxdata="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Sv1W2QAAAAsBAAAPAAAAAAAAAAEAIAAAACIAAABkcnMvZG93bnJldi54bWxQSwEC&#10;FAAUAAAACACHTuJALZeuQiwCAAA/BAAADgAAAAAAAAABACAAAAAoAQAAZHJzL2Uyb0RvYy54bWxQ&#10;SwUGAAAAAAYABgBZAQAAxgUAAAAA&#10;">
                <v:fill on="t" focussize="0,0"/>
                <v:stroke on="f"/>
                <v:imagedata o:title=""/>
                <o:lock v:ext="edit" aspectratio="f"/>
                <v:textbox>
                  <w:txbxContent>
                    <w:p>
                      <w:pPr>
                        <w:rPr>
                          <w:rFonts w:ascii="黑体" w:hAnsi="黑体" w:eastAsia="黑体"/>
                          <w:sz w:val="28"/>
                          <w:szCs w:val="28"/>
                        </w:rPr>
                      </w:pPr>
                      <w:r>
                        <w:rPr>
                          <w:rFonts w:hint="eastAsia" w:ascii="黑体" w:hAnsi="黑体" w:eastAsia="黑体"/>
                          <w:sz w:val="28"/>
                          <w:szCs w:val="28"/>
                        </w:rPr>
                        <w:t>XXXX-XX-XX实施</w:t>
                      </w:r>
                    </w:p>
                  </w:txbxContent>
                </v:textbox>
              </v:shape>
            </w:pict>
          </mc:Fallback>
        </mc:AlternateContent>
      </w:r>
      <w:r>
        <w:rPr>
          <w:rFonts w:hint="eastAsia"/>
        </w:rPr>
        <w:tab/>
      </w:r>
    </w:p>
    <w:p/>
    <w:p>
      <w:pPr>
        <w:sectPr>
          <w:type w:val="continuous"/>
          <w:pgSz w:w="11906" w:h="16838"/>
          <w:pgMar w:top="567" w:right="1134" w:bottom="1134" w:left="1418" w:header="1418" w:footer="1134" w:gutter="0"/>
          <w:pgNumType w:start="1"/>
          <w:cols w:space="425" w:num="1"/>
          <w:formProt w:val="0"/>
          <w:docGrid w:type="lines" w:linePitch="312" w:charSpace="0"/>
        </w:sectPr>
      </w:pPr>
    </w:p>
    <w:p>
      <w:pPr>
        <w:pStyle w:val="38"/>
        <w:spacing w:before="156" w:beforeLines="50" w:after="156" w:afterLines="50"/>
        <w:jc w:val="both"/>
      </w:pPr>
    </w:p>
    <w:p>
      <w:pPr>
        <w:pStyle w:val="38"/>
        <w:spacing w:before="156" w:beforeLines="50" w:after="156" w:afterLines="50"/>
      </w:pPr>
      <w:r>
        <w:rPr>
          <w:rFonts w:hint="eastAsia"/>
        </w:rPr>
        <w:t>目   次</w:t>
      </w:r>
    </w:p>
    <w:p>
      <w:pPr>
        <w:pStyle w:val="19"/>
        <w:spacing w:before="156" w:beforeLines="50" w:after="156" w:afterLines="50"/>
        <w:jc w:val="distribute"/>
      </w:pPr>
    </w:p>
    <w:p>
      <w:pPr>
        <w:pStyle w:val="19"/>
        <w:spacing w:before="156" w:beforeLines="50" w:after="156" w:afterLines="50"/>
        <w:jc w:val="distribute"/>
        <w:rPr>
          <w:rFonts w:ascii="Times New Roman"/>
        </w:rPr>
      </w:pPr>
      <w:r>
        <w:rPr>
          <w:rFonts w:ascii="Times New Roman"/>
        </w:rPr>
        <w:t>目次……………………………………………………………………………………………………</w:t>
      </w:r>
      <w:r>
        <w:rPr>
          <w:rFonts w:hint="eastAsia" w:hAnsi="宋体" w:cs="宋体"/>
        </w:rPr>
        <w:t>Ⅰ</w:t>
      </w:r>
    </w:p>
    <w:p>
      <w:pPr>
        <w:pStyle w:val="19"/>
        <w:spacing w:before="156" w:beforeLines="50" w:after="156" w:afterLines="50"/>
        <w:jc w:val="distribute"/>
        <w:rPr>
          <w:rFonts w:ascii="Times New Roman"/>
        </w:rPr>
      </w:pPr>
      <w:r>
        <w:rPr>
          <w:rFonts w:ascii="Times New Roman"/>
        </w:rPr>
        <w:t>前言………………………………………………………………………………………</w:t>
      </w:r>
      <w:r>
        <w:rPr>
          <w:rFonts w:hint="eastAsia" w:hAnsi="宋体" w:cs="宋体"/>
        </w:rPr>
        <w:t>Ⅱ</w:t>
      </w:r>
    </w:p>
    <w:p>
      <w:pPr>
        <w:pStyle w:val="19"/>
        <w:spacing w:before="156" w:beforeLines="50" w:after="156" w:afterLines="50"/>
        <w:jc w:val="distribute"/>
        <w:rPr>
          <w:rFonts w:ascii="Times New Roman"/>
        </w:rPr>
      </w:pPr>
      <w:r>
        <w:rPr>
          <w:rFonts w:ascii="Times New Roman"/>
        </w:rPr>
        <w:t>1.</w:t>
      </w:r>
      <w:r>
        <w:rPr>
          <w:rFonts w:hint="eastAsia" w:ascii="Times New Roman"/>
        </w:rPr>
        <w:t>范围</w:t>
      </w:r>
      <w:r>
        <w:rPr>
          <w:rFonts w:ascii="Times New Roman"/>
        </w:rPr>
        <w:t>………………………………………………………………………………………1</w:t>
      </w:r>
    </w:p>
    <w:p>
      <w:pPr>
        <w:pStyle w:val="19"/>
        <w:spacing w:before="156" w:beforeLines="50" w:after="156" w:afterLines="50"/>
        <w:jc w:val="distribute"/>
        <w:rPr>
          <w:rFonts w:ascii="Times New Roman"/>
        </w:rPr>
      </w:pPr>
      <w:r>
        <w:rPr>
          <w:rFonts w:ascii="Times New Roman"/>
        </w:rPr>
        <w:t>2.</w:t>
      </w:r>
      <w:r>
        <w:rPr>
          <w:rFonts w:hint="eastAsia" w:ascii="Times New Roman"/>
        </w:rPr>
        <w:t>规范性引用文件</w:t>
      </w:r>
      <w:r>
        <w:rPr>
          <w:rFonts w:ascii="Times New Roman"/>
        </w:rPr>
        <w:t>……………………………………………………………………</w:t>
      </w:r>
      <w:r>
        <w:rPr>
          <w:rFonts w:hint="eastAsia" w:ascii="Times New Roman"/>
        </w:rPr>
        <w:t>1</w:t>
      </w:r>
    </w:p>
    <w:p>
      <w:pPr>
        <w:pStyle w:val="19"/>
        <w:spacing w:before="156" w:beforeLines="50" w:after="156" w:afterLines="50"/>
        <w:jc w:val="distribute"/>
        <w:rPr>
          <w:rFonts w:ascii="Times New Roman"/>
          <w:szCs w:val="21"/>
        </w:rPr>
      </w:pPr>
      <w:r>
        <w:rPr>
          <w:rFonts w:hint="eastAsia" w:ascii="Times New Roman"/>
          <w:szCs w:val="21"/>
        </w:rPr>
        <w:t>3</w:t>
      </w:r>
      <w:r>
        <w:rPr>
          <w:rFonts w:ascii="Times New Roman"/>
          <w:szCs w:val="21"/>
        </w:rPr>
        <w:t>.</w:t>
      </w:r>
      <w:r>
        <w:rPr>
          <w:rFonts w:hint="eastAsia" w:ascii="Times New Roman"/>
          <w:szCs w:val="21"/>
        </w:rPr>
        <w:t>术语与定义</w:t>
      </w:r>
      <w:r>
        <w:rPr>
          <w:rFonts w:ascii="Times New Roman"/>
          <w:szCs w:val="21"/>
        </w:rPr>
        <w:t>……</w:t>
      </w:r>
      <w:r>
        <w:rPr>
          <w:rFonts w:ascii="Times New Roman"/>
        </w:rPr>
        <w:t>………………………………………………</w:t>
      </w:r>
      <w:r>
        <w:rPr>
          <w:rFonts w:ascii="Times New Roman"/>
          <w:szCs w:val="21"/>
        </w:rPr>
        <w:t>…</w:t>
      </w:r>
      <w:r>
        <w:rPr>
          <w:rFonts w:ascii="Times New Roman"/>
        </w:rPr>
        <w:t>………………………</w:t>
      </w:r>
      <w:r>
        <w:rPr>
          <w:rFonts w:hint="eastAsia" w:ascii="Times New Roman"/>
        </w:rPr>
        <w:t>1</w:t>
      </w:r>
    </w:p>
    <w:p>
      <w:pPr>
        <w:pStyle w:val="19"/>
        <w:spacing w:before="156" w:beforeLines="50" w:after="156" w:afterLines="50"/>
        <w:jc w:val="distribute"/>
        <w:rPr>
          <w:rFonts w:ascii="Times New Roman"/>
        </w:rPr>
      </w:pPr>
      <w:r>
        <w:rPr>
          <w:rFonts w:hint="eastAsia" w:ascii="Times New Roman"/>
          <w:szCs w:val="21"/>
        </w:rPr>
        <w:t>4</w:t>
      </w:r>
      <w:r>
        <w:rPr>
          <w:rFonts w:ascii="Times New Roman"/>
          <w:szCs w:val="21"/>
        </w:rPr>
        <w:t>.</w:t>
      </w:r>
      <w:r>
        <w:rPr>
          <w:rFonts w:hint="eastAsia" w:ascii="Times New Roman"/>
        </w:rPr>
        <w:t>试样制备</w:t>
      </w:r>
      <w:r>
        <w:rPr>
          <w:rFonts w:ascii="Times New Roman"/>
          <w:szCs w:val="21"/>
        </w:rPr>
        <w:t>…………………………………………………………………</w:t>
      </w:r>
      <w:r>
        <w:rPr>
          <w:rFonts w:ascii="Times New Roman"/>
        </w:rPr>
        <w:t>………………</w:t>
      </w:r>
      <w:r>
        <w:rPr>
          <w:rFonts w:hint="eastAsia" w:ascii="Times New Roman"/>
        </w:rPr>
        <w:t>2</w:t>
      </w:r>
    </w:p>
    <w:p>
      <w:pPr>
        <w:pStyle w:val="19"/>
        <w:spacing w:before="156" w:beforeLines="50" w:after="156" w:afterLines="50"/>
        <w:jc w:val="distribute"/>
        <w:rPr>
          <w:rFonts w:ascii="Times New Roman"/>
        </w:rPr>
      </w:pPr>
      <w:r>
        <w:rPr>
          <w:rFonts w:hint="eastAsia" w:ascii="Times New Roman"/>
          <w:szCs w:val="21"/>
        </w:rPr>
        <w:t>5</w:t>
      </w:r>
      <w:r>
        <w:rPr>
          <w:rFonts w:ascii="Times New Roman"/>
          <w:szCs w:val="21"/>
        </w:rPr>
        <w:t>.</w:t>
      </w:r>
      <w:r>
        <w:rPr>
          <w:rFonts w:hint="eastAsia" w:ascii="Times New Roman"/>
        </w:rPr>
        <w:t>试验方法</w:t>
      </w:r>
      <w:r>
        <w:rPr>
          <w:rFonts w:ascii="Times New Roman"/>
          <w:szCs w:val="21"/>
        </w:rPr>
        <w:t>…………………………………………………………………</w:t>
      </w:r>
      <w:r>
        <w:rPr>
          <w:rFonts w:ascii="Times New Roman"/>
        </w:rPr>
        <w:t>………………</w:t>
      </w:r>
      <w:r>
        <w:rPr>
          <w:rFonts w:hint="eastAsia" w:ascii="Times New Roman"/>
        </w:rPr>
        <w:t>2</w:t>
      </w:r>
    </w:p>
    <w:p>
      <w:pPr>
        <w:pStyle w:val="19"/>
        <w:spacing w:before="156" w:beforeLines="50" w:after="156" w:afterLines="50"/>
        <w:jc w:val="distribute"/>
        <w:rPr>
          <w:rFonts w:ascii="Times New Roman"/>
        </w:rPr>
      </w:pPr>
      <w:r>
        <w:rPr>
          <w:rFonts w:hint="eastAsia" w:ascii="Times New Roman"/>
          <w:szCs w:val="21"/>
        </w:rPr>
        <w:t>6</w:t>
      </w:r>
      <w:r>
        <w:rPr>
          <w:rFonts w:ascii="Times New Roman"/>
          <w:szCs w:val="21"/>
        </w:rPr>
        <w:t>.</w:t>
      </w:r>
      <w:r>
        <w:rPr>
          <w:rFonts w:hint="eastAsia" w:ascii="Times New Roman"/>
        </w:rPr>
        <w:t>试验报告</w:t>
      </w:r>
      <w:r>
        <w:rPr>
          <w:rFonts w:ascii="Times New Roman"/>
          <w:szCs w:val="21"/>
        </w:rPr>
        <w:t>…………………………………………………………………</w:t>
      </w:r>
      <w:r>
        <w:rPr>
          <w:rFonts w:ascii="Times New Roman"/>
        </w:rPr>
        <w:t>………………</w:t>
      </w:r>
      <w:r>
        <w:rPr>
          <w:rFonts w:hint="eastAsia" w:ascii="Times New Roman"/>
        </w:rPr>
        <w:t>5</w:t>
      </w:r>
    </w:p>
    <w:p>
      <w:pPr>
        <w:pStyle w:val="19"/>
        <w:spacing w:before="156" w:beforeLines="50" w:after="156" w:afterLines="50"/>
        <w:jc w:val="distribute"/>
      </w:pPr>
      <w:r>
        <w:rPr>
          <w:rFonts w:ascii="Times New Roman"/>
        </w:rPr>
        <w:t>附录A…………………………………………………………………………………</w:t>
      </w:r>
      <w:r>
        <w:rPr>
          <w:rFonts w:hint="eastAsia" w:ascii="Times New Roman"/>
        </w:rPr>
        <w:t>6</w:t>
      </w:r>
    </w:p>
    <w:p>
      <w:pPr>
        <w:pStyle w:val="38"/>
        <w:spacing w:before="156" w:beforeLines="50" w:after="156" w:afterLines="50"/>
      </w:pPr>
    </w:p>
    <w:p>
      <w:pPr>
        <w:pStyle w:val="38"/>
        <w:spacing w:before="156" w:beforeLines="50" w:after="156" w:afterLines="50"/>
      </w:pPr>
    </w:p>
    <w:p>
      <w:pPr>
        <w:pStyle w:val="38"/>
        <w:spacing w:before="156" w:beforeLines="50" w:after="156" w:afterLines="50"/>
      </w:pPr>
    </w:p>
    <w:p>
      <w:pPr>
        <w:pStyle w:val="38"/>
        <w:spacing w:before="156" w:beforeLines="50" w:after="156" w:afterLines="50"/>
      </w:pPr>
    </w:p>
    <w:p>
      <w:pPr>
        <w:pStyle w:val="38"/>
        <w:spacing w:before="156" w:beforeLines="50" w:after="156" w:afterLines="50"/>
      </w:pPr>
    </w:p>
    <w:p>
      <w:pPr>
        <w:pStyle w:val="38"/>
        <w:spacing w:before="156" w:beforeLines="50" w:after="156" w:afterLines="50"/>
      </w:pPr>
    </w:p>
    <w:p>
      <w:pPr>
        <w:pStyle w:val="38"/>
        <w:spacing w:before="156" w:beforeLines="50" w:after="156" w:afterLines="50"/>
      </w:pPr>
    </w:p>
    <w:p>
      <w:pPr>
        <w:pStyle w:val="38"/>
        <w:spacing w:before="156" w:beforeLines="50" w:after="156" w:afterLines="50"/>
      </w:pPr>
    </w:p>
    <w:p>
      <w:pPr>
        <w:pStyle w:val="38"/>
        <w:spacing w:before="156" w:beforeLines="50" w:after="156" w:afterLines="50"/>
        <w:rPr>
          <w:rFonts w:hint="eastAsia"/>
        </w:rPr>
        <w:sectPr>
          <w:headerReference r:id="rId13" w:type="first"/>
          <w:footerReference r:id="rId14" w:type="first"/>
          <w:pgSz w:w="11906" w:h="16838"/>
          <w:pgMar w:top="567" w:right="1134" w:bottom="1134" w:left="1418" w:header="1418" w:footer="1134" w:gutter="0"/>
          <w:pgNumType w:fmt="upperRoman" w:start="1"/>
          <w:cols w:space="425" w:num="1"/>
          <w:formProt w:val="0"/>
          <w:titlePg/>
          <w:docGrid w:type="lines" w:linePitch="312" w:charSpace="0"/>
        </w:sectPr>
      </w:pPr>
    </w:p>
    <w:p>
      <w:pPr>
        <w:pStyle w:val="38"/>
        <w:spacing w:before="156" w:beforeLines="50" w:after="156" w:afterLines="50"/>
      </w:pPr>
      <w:r>
        <w:rPr>
          <w:rFonts w:hint="eastAsia"/>
        </w:rPr>
        <w:t>前    言</w:t>
      </w:r>
    </w:p>
    <w:p>
      <w:pPr>
        <w:pStyle w:val="19"/>
        <w:spacing w:before="156" w:beforeLines="50" w:after="156" w:afterLines="50"/>
      </w:pPr>
    </w:p>
    <w:p>
      <w:pPr>
        <w:pStyle w:val="19"/>
        <w:spacing w:before="156" w:beforeLines="50" w:after="156" w:afterLines="50"/>
      </w:pPr>
      <w:r>
        <w:rPr>
          <w:rFonts w:hint="eastAsia"/>
        </w:rPr>
        <w:t>本文件按照</w:t>
      </w:r>
      <w:r>
        <w:rPr>
          <w:rFonts w:ascii="Times New Roman"/>
        </w:rPr>
        <w:t>GB/T</w:t>
      </w:r>
      <w:r>
        <w:rPr>
          <w:rFonts w:hint="eastAsia" w:ascii="Times New Roman"/>
        </w:rPr>
        <w:t xml:space="preserve"> </w:t>
      </w:r>
      <w:r>
        <w:rPr>
          <w:rFonts w:ascii="Times New Roman"/>
        </w:rPr>
        <w:t>1.1-20</w:t>
      </w:r>
      <w:r>
        <w:rPr>
          <w:rFonts w:hint="eastAsia" w:ascii="Times New Roman"/>
        </w:rPr>
        <w:t>20《标准化工作导则 第 1 部分：标准化文件的结构和起草规则》</w:t>
      </w:r>
      <w:r>
        <w:rPr>
          <w:rFonts w:hint="eastAsia"/>
        </w:rPr>
        <w:t xml:space="preserve"> 的规定起草。</w:t>
      </w:r>
    </w:p>
    <w:p>
      <w:pPr>
        <w:pStyle w:val="19"/>
        <w:spacing w:before="156" w:beforeLines="50" w:after="156" w:afterLines="50"/>
      </w:pPr>
      <w:r>
        <w:rPr>
          <w:rFonts w:hint="eastAsia"/>
        </w:rPr>
        <w:t>本文件由深圳市分析测试协会归口。</w:t>
      </w:r>
    </w:p>
    <w:p>
      <w:pPr>
        <w:pStyle w:val="19"/>
        <w:spacing w:before="156" w:beforeLines="50" w:after="156" w:afterLines="50"/>
      </w:pPr>
      <w:r>
        <w:rPr>
          <w:rFonts w:hint="eastAsia"/>
        </w:rPr>
        <w:t>本文件主要起草单位：深圳市计量质量检测研究院、深圳市周大福珠宝制造有限公司、深圳技术大学、</w:t>
      </w:r>
      <w:r>
        <w:rPr>
          <w:rFonts w:hint="eastAsia" w:hAnsi="宋体" w:cs="宋体"/>
          <w:szCs w:val="21"/>
        </w:rPr>
        <w:t>广东顺德周大福珠宝制造有限公司、佛山市顺德区裕达珠宝首饰制造有限公司、周大福珠宝文化产业园（武汉）有限公司黄陂分公司、顺德职业技术学院轻化与材料学院、深圳百泰投资控股集团有限公司</w:t>
      </w:r>
    </w:p>
    <w:p>
      <w:pPr>
        <w:pStyle w:val="19"/>
        <w:spacing w:before="156" w:beforeLines="50" w:after="156" w:afterLines="50"/>
        <w:ind w:left="105" w:leftChars="50" w:firstLine="315" w:firstLineChars="150"/>
      </w:pPr>
      <w:r>
        <w:rPr>
          <w:rFonts w:hint="eastAsia"/>
        </w:rPr>
        <w:t>本文件主要起草人：易琳、王强、冷琳莉、陈丽琼、孟庆保、邹振宇、郑泽纯、张毅浩、吴柏杨、胡伟、陈焕基、溫涌波、曾令军、陈燕舞、李嘉伟、霍巨垣、欧阳克川、郑秋菊。</w:t>
      </w:r>
    </w:p>
    <w:p>
      <w:pPr>
        <w:pStyle w:val="19"/>
        <w:spacing w:before="156" w:beforeLines="50" w:after="156" w:afterLines="50"/>
      </w:pPr>
      <w:r>
        <w:rPr>
          <w:rFonts w:hint="eastAsia"/>
        </w:rPr>
        <w:t>本文件为首次发布。</w:t>
      </w:r>
    </w:p>
    <w:p>
      <w:pPr>
        <w:spacing w:before="156" w:beforeLines="50" w:after="156" w:afterLines="50"/>
        <w:jc w:val="center"/>
        <w:rPr>
          <w:rFonts w:ascii="黑体" w:eastAsia="黑体"/>
          <w:kern w:val="0"/>
          <w:sz w:val="32"/>
        </w:rPr>
      </w:pPr>
    </w:p>
    <w:p>
      <w:pPr>
        <w:spacing w:before="156" w:beforeLines="50" w:after="156" w:afterLines="50"/>
        <w:jc w:val="center"/>
        <w:rPr>
          <w:rFonts w:ascii="黑体" w:eastAsia="黑体"/>
          <w:kern w:val="0"/>
          <w:sz w:val="32"/>
        </w:rPr>
      </w:pPr>
    </w:p>
    <w:p>
      <w:pPr>
        <w:spacing w:before="156" w:beforeLines="50" w:after="156" w:afterLines="50"/>
        <w:jc w:val="center"/>
        <w:rPr>
          <w:rFonts w:ascii="黑体" w:eastAsia="黑体"/>
          <w:kern w:val="0"/>
          <w:sz w:val="32"/>
        </w:rPr>
      </w:pPr>
    </w:p>
    <w:p>
      <w:pPr>
        <w:spacing w:before="156" w:beforeLines="50" w:after="156" w:afterLines="50"/>
        <w:jc w:val="center"/>
        <w:rPr>
          <w:rFonts w:ascii="黑体" w:eastAsia="黑体"/>
          <w:kern w:val="0"/>
          <w:sz w:val="32"/>
        </w:rPr>
      </w:pPr>
    </w:p>
    <w:p>
      <w:pPr>
        <w:spacing w:before="156" w:beforeLines="50" w:after="156" w:afterLines="50"/>
        <w:jc w:val="center"/>
        <w:rPr>
          <w:rFonts w:ascii="黑体" w:eastAsia="黑体"/>
          <w:kern w:val="0"/>
          <w:sz w:val="32"/>
        </w:rPr>
      </w:pPr>
    </w:p>
    <w:p>
      <w:pPr>
        <w:spacing w:before="156" w:beforeLines="50" w:after="156" w:afterLines="50"/>
        <w:jc w:val="center"/>
        <w:rPr>
          <w:rFonts w:ascii="黑体" w:eastAsia="黑体"/>
          <w:kern w:val="0"/>
          <w:sz w:val="32"/>
        </w:rPr>
      </w:pPr>
    </w:p>
    <w:p>
      <w:pPr>
        <w:spacing w:before="156" w:beforeLines="50" w:after="156" w:afterLines="50"/>
        <w:jc w:val="center"/>
        <w:rPr>
          <w:rFonts w:ascii="黑体" w:eastAsia="黑体"/>
          <w:kern w:val="0"/>
          <w:sz w:val="32"/>
        </w:rPr>
      </w:pPr>
    </w:p>
    <w:p>
      <w:pPr>
        <w:spacing w:before="156" w:beforeLines="50" w:after="156" w:afterLines="50"/>
        <w:jc w:val="center"/>
        <w:rPr>
          <w:rFonts w:ascii="黑体" w:eastAsia="黑体"/>
          <w:kern w:val="0"/>
          <w:sz w:val="32"/>
        </w:rPr>
      </w:pPr>
    </w:p>
    <w:p>
      <w:pPr>
        <w:spacing w:before="156" w:beforeLines="50" w:after="156" w:afterLines="50"/>
        <w:jc w:val="center"/>
        <w:rPr>
          <w:rFonts w:ascii="黑体" w:eastAsia="黑体"/>
          <w:kern w:val="0"/>
          <w:sz w:val="32"/>
        </w:rPr>
      </w:pPr>
    </w:p>
    <w:p>
      <w:pPr>
        <w:spacing w:before="156" w:beforeLines="50" w:after="156" w:afterLines="50"/>
        <w:jc w:val="center"/>
        <w:rPr>
          <w:rFonts w:ascii="黑体" w:eastAsia="黑体"/>
          <w:kern w:val="0"/>
          <w:sz w:val="32"/>
        </w:rPr>
      </w:pPr>
    </w:p>
    <w:p>
      <w:pPr>
        <w:spacing w:before="156" w:beforeLines="50" w:after="156" w:afterLines="50"/>
        <w:rPr>
          <w:rFonts w:ascii="黑体" w:eastAsia="黑体"/>
          <w:kern w:val="0"/>
          <w:sz w:val="32"/>
        </w:rPr>
        <w:sectPr>
          <w:footerReference r:id="rId15" w:type="first"/>
          <w:pgSz w:w="11906" w:h="16838"/>
          <w:pgMar w:top="567" w:right="1134" w:bottom="1134" w:left="1418" w:header="1418" w:footer="1134" w:gutter="0"/>
          <w:pgNumType w:fmt="upperRoman"/>
          <w:cols w:space="425" w:num="1"/>
          <w:formProt w:val="0"/>
          <w:docGrid w:type="lines" w:linePitch="312" w:charSpace="0"/>
        </w:sectPr>
      </w:pPr>
    </w:p>
    <w:p>
      <w:pPr>
        <w:pStyle w:val="31"/>
        <w:tabs>
          <w:tab w:val="left" w:pos="420"/>
        </w:tabs>
        <w:spacing w:before="156" w:beforeLines="50" w:after="156" w:afterLines="50"/>
        <w:jc w:val="center"/>
        <w:rPr>
          <w:sz w:val="32"/>
        </w:rPr>
      </w:pPr>
      <w:r>
        <w:rPr>
          <w:rFonts w:hint="eastAsia"/>
          <w:sz w:val="32"/>
        </w:rPr>
        <w:t>金属及其合金首饰腐蚀试验</w:t>
      </w:r>
    </w:p>
    <w:p>
      <w:pPr>
        <w:pStyle w:val="31"/>
        <w:numPr>
          <w:ilvl w:val="0"/>
          <w:numId w:val="6"/>
        </w:numPr>
        <w:spacing w:before="156" w:beforeLines="50" w:after="156" w:afterLines="50"/>
      </w:pPr>
      <w:r>
        <w:rPr>
          <w:rFonts w:hint="eastAsia"/>
        </w:rPr>
        <w:t>范围</w:t>
      </w:r>
    </w:p>
    <w:p>
      <w:pPr>
        <w:pStyle w:val="19"/>
        <w:spacing w:before="156" w:beforeLines="50" w:after="156" w:afterLines="50"/>
      </w:pPr>
      <w:r>
        <w:rPr>
          <w:rFonts w:hint="eastAsia"/>
        </w:rPr>
        <w:t>本文件规定了金属及其合金首饰，分别以硫化钠溶液、硫化氢气体、人工汗液溶液、氯化钠溶液为介质，在一定条件下进行的腐蚀试验方法。</w:t>
      </w:r>
    </w:p>
    <w:p>
      <w:pPr>
        <w:pStyle w:val="19"/>
        <w:spacing w:before="156" w:beforeLines="50" w:after="156" w:afterLines="50"/>
      </w:pPr>
      <w:r>
        <w:rPr>
          <w:rFonts w:hint="eastAsia"/>
        </w:rPr>
        <w:t>本文件规定了金属及其合金首饰，以喷、洒方式使用的化妆品和以涂抹方式使用的化妆品为主要介质，在一定条件下进行腐蚀试验的方法。其它由供需双方商定的化妆品也可参照使用。</w:t>
      </w:r>
    </w:p>
    <w:p>
      <w:pPr>
        <w:pStyle w:val="19"/>
        <w:spacing w:before="156" w:beforeLines="50" w:after="156" w:afterLines="50"/>
      </w:pPr>
      <w:r>
        <w:rPr>
          <w:rFonts w:hint="eastAsia"/>
        </w:rPr>
        <w:t>本文件适用于各种材质的金属及其合金首饰。</w:t>
      </w:r>
    </w:p>
    <w:p>
      <w:pPr>
        <w:pStyle w:val="32"/>
        <w:numPr>
          <w:ilvl w:val="0"/>
          <w:numId w:val="0"/>
        </w:numPr>
        <w:spacing w:before="156" w:after="156"/>
        <w:ind w:firstLine="420" w:firstLineChars="200"/>
        <w:rPr>
          <w:rFonts w:ascii="Times New Roman" w:eastAsia="宋体"/>
          <w:kern w:val="2"/>
          <w:szCs w:val="24"/>
        </w:rPr>
      </w:pPr>
      <w:r>
        <w:rPr>
          <w:rFonts w:hint="eastAsia" w:ascii="Times New Roman" w:eastAsia="宋体"/>
          <w:kern w:val="2"/>
          <w:szCs w:val="24"/>
        </w:rPr>
        <w:t>硫化钠溶液全浸试验方法适用于银及银镀层、非贵金属合金首饰；</w:t>
      </w:r>
    </w:p>
    <w:p>
      <w:pPr>
        <w:pStyle w:val="32"/>
        <w:numPr>
          <w:ilvl w:val="0"/>
          <w:numId w:val="0"/>
        </w:numPr>
        <w:spacing w:before="156" w:after="156"/>
        <w:ind w:firstLine="420" w:firstLineChars="200"/>
        <w:rPr>
          <w:rFonts w:ascii="Times New Roman" w:eastAsia="宋体"/>
          <w:kern w:val="2"/>
          <w:szCs w:val="24"/>
        </w:rPr>
      </w:pPr>
      <w:r>
        <w:rPr>
          <w:rFonts w:hint="eastAsia" w:ascii="Times New Roman" w:eastAsia="宋体"/>
          <w:kern w:val="2"/>
          <w:szCs w:val="24"/>
        </w:rPr>
        <w:t>硫化钠溶液周浸试验方法适用于贵金属及其合金、贵金属及其合金镀层首饰。</w:t>
      </w:r>
    </w:p>
    <w:p>
      <w:pPr>
        <w:pStyle w:val="31"/>
        <w:numPr>
          <w:ilvl w:val="0"/>
          <w:numId w:val="6"/>
        </w:numPr>
        <w:spacing w:before="156" w:beforeLines="50" w:after="156" w:afterLines="50"/>
      </w:pPr>
      <w:r>
        <w:rPr>
          <w:rFonts w:hint="eastAsia"/>
        </w:rPr>
        <w:t>规范性引用文件</w:t>
      </w:r>
    </w:p>
    <w:p>
      <w:pPr>
        <w:pStyle w:val="19"/>
        <w:spacing w:before="156" w:beforeLines="50" w:after="156" w:afterLines="5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5"/>
        <w:spacing w:before="156" w:beforeLines="50" w:after="156" w:afterLines="50"/>
        <w:ind w:left="420" w:leftChars="200" w:firstLine="4" w:firstLineChars="2"/>
        <w:rPr>
          <w:rFonts w:ascii="Times New Roman" w:hAnsi="Times New Roman"/>
          <w:kern w:val="0"/>
          <w:szCs w:val="20"/>
        </w:rPr>
      </w:pPr>
      <w:r>
        <w:rPr>
          <w:rFonts w:hint="eastAsia" w:ascii="Times New Roman" w:hAnsi="Times New Roman"/>
          <w:kern w:val="0"/>
          <w:szCs w:val="20"/>
        </w:rPr>
        <w:t>GB/T 10123</w:t>
      </w:r>
      <w:r>
        <w:rPr>
          <w:rFonts w:ascii="Times New Roman" w:hAnsi="Times New Roman"/>
          <w:kern w:val="0"/>
          <w:szCs w:val="20"/>
        </w:rPr>
        <w:t xml:space="preserve"> </w:t>
      </w:r>
      <w:r>
        <w:rPr>
          <w:rFonts w:hint="eastAsia" w:ascii="Times New Roman" w:hAnsi="Times New Roman"/>
          <w:kern w:val="0"/>
          <w:szCs w:val="20"/>
        </w:rPr>
        <w:t>金属和合金的腐蚀 基本术语和定义</w:t>
      </w:r>
    </w:p>
    <w:p>
      <w:pPr>
        <w:pStyle w:val="45"/>
        <w:spacing w:before="156" w:beforeLines="50" w:after="156" w:afterLines="50"/>
        <w:ind w:left="420" w:leftChars="200" w:firstLine="4" w:firstLineChars="2"/>
        <w:rPr>
          <w:rFonts w:ascii="Times New Roman" w:hAnsi="Times New Roman"/>
          <w:kern w:val="0"/>
          <w:szCs w:val="20"/>
        </w:rPr>
      </w:pPr>
      <w:r>
        <w:rPr>
          <w:rFonts w:hint="eastAsia" w:ascii="Times New Roman" w:hAnsi="Times New Roman"/>
          <w:kern w:val="0"/>
          <w:szCs w:val="20"/>
        </w:rPr>
        <w:t>GB/T 10125 人造气氛腐蚀试验 盐雾试验</w:t>
      </w:r>
    </w:p>
    <w:p>
      <w:pPr>
        <w:pStyle w:val="45"/>
        <w:spacing w:before="156" w:beforeLines="50" w:after="156" w:afterLines="50"/>
        <w:ind w:left="420" w:leftChars="200" w:firstLine="4" w:firstLineChars="2"/>
        <w:rPr>
          <w:rFonts w:ascii="Times New Roman" w:hAnsi="Times New Roman"/>
          <w:kern w:val="0"/>
          <w:szCs w:val="20"/>
        </w:rPr>
      </w:pPr>
      <w:r>
        <w:rPr>
          <w:rFonts w:hint="eastAsia" w:ascii="Times New Roman" w:hAnsi="Times New Roman"/>
          <w:kern w:val="0"/>
          <w:szCs w:val="20"/>
        </w:rPr>
        <w:t>GB/T</w:t>
      </w:r>
      <w:r>
        <w:rPr>
          <w:rFonts w:ascii="Times New Roman" w:hAnsi="Times New Roman"/>
          <w:kern w:val="0"/>
          <w:szCs w:val="20"/>
        </w:rPr>
        <w:t xml:space="preserve"> </w:t>
      </w:r>
      <w:r>
        <w:rPr>
          <w:rFonts w:hint="eastAsia" w:ascii="Times New Roman" w:hAnsi="Times New Roman"/>
          <w:kern w:val="0"/>
          <w:szCs w:val="20"/>
        </w:rPr>
        <w:t>17168</w:t>
      </w:r>
      <w:r>
        <w:rPr>
          <w:rFonts w:ascii="Times New Roman" w:hAnsi="Times New Roman"/>
          <w:kern w:val="0"/>
          <w:szCs w:val="20"/>
        </w:rPr>
        <w:t xml:space="preserve"> </w:t>
      </w:r>
      <w:r>
        <w:rPr>
          <w:rFonts w:hint="eastAsia" w:ascii="Times New Roman" w:hAnsi="Times New Roman"/>
          <w:kern w:val="0"/>
          <w:szCs w:val="20"/>
        </w:rPr>
        <w:t>牙科学 固定和活动修复用金属材料</w:t>
      </w:r>
    </w:p>
    <w:p>
      <w:pPr>
        <w:pStyle w:val="45"/>
        <w:spacing w:before="156" w:beforeLines="50" w:after="156" w:afterLines="50"/>
        <w:ind w:left="420" w:leftChars="200" w:firstLine="4" w:firstLineChars="2"/>
        <w:rPr>
          <w:rFonts w:ascii="Times New Roman" w:hAnsi="Times New Roman"/>
          <w:kern w:val="0"/>
          <w:szCs w:val="20"/>
        </w:rPr>
      </w:pPr>
      <w:r>
        <w:rPr>
          <w:rFonts w:hint="eastAsia" w:ascii="Times New Roman" w:hAnsi="Times New Roman"/>
          <w:kern w:val="0"/>
          <w:szCs w:val="20"/>
        </w:rPr>
        <w:t>GB/T 18670 化妆品分类</w:t>
      </w:r>
    </w:p>
    <w:p>
      <w:pPr>
        <w:pStyle w:val="45"/>
        <w:spacing w:before="156" w:beforeLines="50" w:after="156" w:afterLines="50"/>
        <w:ind w:left="420" w:leftChars="200" w:firstLine="4" w:firstLineChars="2"/>
        <w:rPr>
          <w:rFonts w:ascii="Times New Roman" w:hAnsi="Times New Roman"/>
          <w:kern w:val="0"/>
          <w:szCs w:val="20"/>
        </w:rPr>
      </w:pPr>
      <w:r>
        <w:rPr>
          <w:rFonts w:hint="eastAsia" w:ascii="Times New Roman" w:hAnsi="Times New Roman"/>
          <w:kern w:val="0"/>
          <w:szCs w:val="20"/>
        </w:rPr>
        <w:t>GB/T 19291</w:t>
      </w:r>
      <w:r>
        <w:rPr>
          <w:rFonts w:ascii="Times New Roman" w:hAnsi="Times New Roman"/>
          <w:kern w:val="0"/>
          <w:szCs w:val="20"/>
        </w:rPr>
        <w:t xml:space="preserve"> </w:t>
      </w:r>
      <w:r>
        <w:rPr>
          <w:rFonts w:hint="eastAsia" w:ascii="Times New Roman" w:hAnsi="Times New Roman"/>
          <w:kern w:val="0"/>
          <w:szCs w:val="20"/>
        </w:rPr>
        <w:t>金属和合金的腐蚀 腐蚀试验一般原则</w:t>
      </w:r>
    </w:p>
    <w:p>
      <w:pPr>
        <w:pStyle w:val="45"/>
        <w:spacing w:before="156" w:beforeLines="50" w:after="156" w:afterLines="50"/>
        <w:ind w:left="420" w:leftChars="200" w:firstLine="4" w:firstLineChars="2"/>
        <w:rPr>
          <w:rFonts w:ascii="Times New Roman" w:hAnsi="Times New Roman"/>
          <w:kern w:val="0"/>
          <w:szCs w:val="20"/>
        </w:rPr>
      </w:pPr>
      <w:r>
        <w:rPr>
          <w:rFonts w:hint="eastAsia" w:ascii="Times New Roman" w:hAnsi="Times New Roman"/>
          <w:kern w:val="0"/>
          <w:szCs w:val="20"/>
        </w:rPr>
        <w:t>GB/T 19746</w:t>
      </w:r>
      <w:r>
        <w:rPr>
          <w:rFonts w:ascii="Times New Roman" w:hAnsi="Times New Roman"/>
          <w:kern w:val="0"/>
          <w:szCs w:val="20"/>
        </w:rPr>
        <w:t xml:space="preserve"> </w:t>
      </w:r>
      <w:r>
        <w:rPr>
          <w:rFonts w:hint="eastAsia" w:ascii="Times New Roman" w:hAnsi="Times New Roman"/>
          <w:kern w:val="0"/>
          <w:szCs w:val="20"/>
        </w:rPr>
        <w:t>金属和合金的腐蚀 盐溶液周浸试验</w:t>
      </w:r>
    </w:p>
    <w:p>
      <w:pPr>
        <w:pStyle w:val="45"/>
        <w:spacing w:before="156" w:beforeLines="50" w:after="156" w:afterLines="50"/>
        <w:ind w:left="420" w:leftChars="200" w:firstLine="4" w:firstLineChars="2"/>
        <w:rPr>
          <w:rFonts w:ascii="Times New Roman" w:hAnsi="Times New Roman"/>
          <w:kern w:val="0"/>
          <w:szCs w:val="20"/>
        </w:rPr>
      </w:pPr>
      <w:r>
        <w:rPr>
          <w:rFonts w:hint="eastAsia" w:ascii="Times New Roman" w:hAnsi="Times New Roman"/>
          <w:kern w:val="0"/>
          <w:szCs w:val="20"/>
        </w:rPr>
        <w:t>GB/T 2423.17 电工电子产品环境试验 第2部分 试验方法 试验Ka:盐雾</w:t>
      </w:r>
    </w:p>
    <w:p>
      <w:pPr>
        <w:pStyle w:val="45"/>
        <w:spacing w:before="156" w:beforeLines="50" w:after="156" w:afterLines="50"/>
        <w:ind w:left="420" w:leftChars="200" w:firstLine="4" w:firstLineChars="2"/>
        <w:rPr>
          <w:rFonts w:ascii="Times New Roman" w:hAnsi="Times New Roman"/>
          <w:kern w:val="0"/>
          <w:szCs w:val="20"/>
        </w:rPr>
      </w:pPr>
      <w:r>
        <w:rPr>
          <w:rFonts w:hint="eastAsia" w:ascii="Times New Roman" w:hAnsi="Times New Roman"/>
          <w:kern w:val="0"/>
          <w:szCs w:val="20"/>
        </w:rPr>
        <w:t>GB/T 28485 镀层饰品 镍释放量的测定 磨损和腐蚀模拟法</w:t>
      </w:r>
    </w:p>
    <w:p>
      <w:pPr>
        <w:pStyle w:val="45"/>
        <w:spacing w:before="156" w:beforeLines="50" w:after="156" w:afterLines="50"/>
        <w:ind w:left="420" w:leftChars="200" w:firstLine="4" w:firstLineChars="2"/>
        <w:rPr>
          <w:rFonts w:ascii="Times New Roman" w:hAnsi="Times New Roman"/>
          <w:kern w:val="0"/>
          <w:szCs w:val="20"/>
        </w:rPr>
      </w:pPr>
      <w:r>
        <w:rPr>
          <w:rFonts w:hint="eastAsia" w:ascii="Times New Roman" w:hAnsi="Times New Roman"/>
          <w:kern w:val="0"/>
          <w:szCs w:val="20"/>
        </w:rPr>
        <w:t>GB/T 32022 贵金属覆盖层饰品</w:t>
      </w:r>
    </w:p>
    <w:p>
      <w:pPr>
        <w:pStyle w:val="45"/>
        <w:spacing w:before="156" w:beforeLines="50" w:after="156" w:afterLines="50"/>
        <w:ind w:left="420" w:leftChars="200" w:firstLine="4" w:firstLineChars="2"/>
        <w:rPr>
          <w:rFonts w:ascii="Times New Roman" w:hAnsi="Times New Roman"/>
          <w:kern w:val="0"/>
          <w:szCs w:val="20"/>
        </w:rPr>
      </w:pPr>
      <w:r>
        <w:rPr>
          <w:rFonts w:hint="eastAsia" w:ascii="Times New Roman" w:hAnsi="Times New Roman"/>
          <w:kern w:val="0"/>
          <w:szCs w:val="20"/>
        </w:rPr>
        <w:t>GB/T 6682 分析实验室用水规格和试验方法</w:t>
      </w:r>
    </w:p>
    <w:p>
      <w:pPr>
        <w:pStyle w:val="45"/>
        <w:spacing w:before="156" w:beforeLines="50" w:after="156" w:afterLines="50"/>
        <w:ind w:left="420" w:leftChars="200" w:firstLine="4" w:firstLineChars="2"/>
        <w:rPr>
          <w:rFonts w:ascii="Times New Roman" w:hAnsi="Times New Roman"/>
          <w:kern w:val="0"/>
          <w:szCs w:val="20"/>
        </w:rPr>
      </w:pPr>
      <w:r>
        <w:rPr>
          <w:rFonts w:ascii="Times New Roman" w:hAnsi="Times New Roman"/>
          <w:kern w:val="0"/>
          <w:szCs w:val="20"/>
        </w:rPr>
        <w:t>GB</w:t>
      </w:r>
      <w:r>
        <w:rPr>
          <w:rFonts w:hint="eastAsia" w:ascii="Times New Roman" w:hAnsi="Times New Roman"/>
          <w:kern w:val="0"/>
          <w:szCs w:val="20"/>
        </w:rPr>
        <w:t>/</w:t>
      </w:r>
      <w:r>
        <w:rPr>
          <w:rFonts w:ascii="Times New Roman" w:hAnsi="Times New Roman"/>
          <w:kern w:val="0"/>
          <w:szCs w:val="20"/>
        </w:rPr>
        <w:t>T 6461</w:t>
      </w:r>
      <w:r>
        <w:rPr>
          <w:rFonts w:hint="eastAsia" w:ascii="Times New Roman" w:hAnsi="Times New Roman"/>
          <w:kern w:val="0"/>
          <w:szCs w:val="20"/>
        </w:rPr>
        <w:t xml:space="preserve"> 金属基体上金属和其他无机覆盖层经腐蚀试验后的试样和试件的评级</w:t>
      </w:r>
    </w:p>
    <w:p>
      <w:pPr>
        <w:pStyle w:val="45"/>
        <w:spacing w:before="156" w:beforeLines="50" w:after="156" w:afterLines="50"/>
        <w:ind w:left="420" w:leftChars="200" w:firstLine="4" w:firstLineChars="2"/>
        <w:rPr>
          <w:rFonts w:ascii="Times New Roman" w:hAnsi="Times New Roman"/>
          <w:kern w:val="0"/>
          <w:szCs w:val="20"/>
        </w:rPr>
      </w:pPr>
      <w:r>
        <w:rPr>
          <w:rFonts w:hint="eastAsia" w:ascii="Times New Roman"/>
        </w:rPr>
        <w:t>HB</w:t>
      </w:r>
      <w:r>
        <w:rPr>
          <w:rFonts w:ascii="Times New Roman"/>
        </w:rPr>
        <w:t xml:space="preserve"> </w:t>
      </w:r>
      <w:r>
        <w:rPr>
          <w:rFonts w:hint="eastAsia" w:ascii="Times New Roman"/>
        </w:rPr>
        <w:t>5051</w:t>
      </w:r>
      <w:r>
        <w:rPr>
          <w:rFonts w:ascii="Times New Roman"/>
        </w:rPr>
        <w:t xml:space="preserve"> </w:t>
      </w:r>
      <w:r>
        <w:rPr>
          <w:rFonts w:hint="eastAsia" w:ascii="Times New Roman"/>
        </w:rPr>
        <w:t>银镀层质量检验</w:t>
      </w:r>
    </w:p>
    <w:p>
      <w:pPr>
        <w:pStyle w:val="45"/>
        <w:spacing w:before="156" w:beforeLines="50" w:after="156" w:afterLines="50"/>
        <w:ind w:left="420" w:leftChars="200" w:firstLine="4" w:firstLineChars="2"/>
        <w:rPr>
          <w:rFonts w:ascii="Times New Roman" w:hAnsi="Times New Roman"/>
          <w:kern w:val="0"/>
          <w:szCs w:val="20"/>
        </w:rPr>
      </w:pPr>
      <w:r>
        <w:rPr>
          <w:rFonts w:hint="eastAsia" w:ascii="Times New Roman" w:hAnsi="Times New Roman"/>
          <w:kern w:val="0"/>
          <w:szCs w:val="20"/>
        </w:rPr>
        <w:t>JB/T</w:t>
      </w:r>
      <w:r>
        <w:rPr>
          <w:rFonts w:ascii="Times New Roman" w:hAnsi="Times New Roman"/>
          <w:kern w:val="0"/>
          <w:szCs w:val="20"/>
        </w:rPr>
        <w:t xml:space="preserve"> </w:t>
      </w:r>
      <w:r>
        <w:rPr>
          <w:rFonts w:hint="eastAsia" w:ascii="Times New Roman" w:hAnsi="Times New Roman"/>
          <w:kern w:val="0"/>
          <w:szCs w:val="20"/>
        </w:rPr>
        <w:t>7901</w:t>
      </w:r>
      <w:r>
        <w:rPr>
          <w:rFonts w:ascii="Times New Roman" w:hAnsi="Times New Roman"/>
          <w:kern w:val="0"/>
          <w:szCs w:val="20"/>
        </w:rPr>
        <w:t xml:space="preserve"> </w:t>
      </w:r>
      <w:r>
        <w:rPr>
          <w:rFonts w:hint="eastAsia" w:ascii="Times New Roman" w:hAnsi="Times New Roman"/>
          <w:kern w:val="0"/>
          <w:szCs w:val="20"/>
        </w:rPr>
        <w:t>金属材料实验室均匀腐蚀全浸试验方法</w:t>
      </w:r>
    </w:p>
    <w:p>
      <w:pPr>
        <w:pStyle w:val="45"/>
        <w:spacing w:before="156" w:beforeLines="50" w:after="156" w:afterLines="50"/>
        <w:ind w:left="420" w:leftChars="200" w:firstLine="4" w:firstLineChars="2"/>
        <w:rPr>
          <w:rFonts w:ascii="Times New Roman" w:hAnsi="Times New Roman"/>
          <w:kern w:val="0"/>
          <w:szCs w:val="20"/>
        </w:rPr>
      </w:pPr>
      <w:r>
        <w:rPr>
          <w:rFonts w:hint="eastAsia" w:ascii="Times New Roman" w:hAnsi="Times New Roman"/>
          <w:kern w:val="0"/>
          <w:szCs w:val="20"/>
        </w:rPr>
        <w:t>QB/T 1689 贵金属饰品术语</w:t>
      </w:r>
    </w:p>
    <w:p>
      <w:pPr>
        <w:pStyle w:val="45"/>
        <w:spacing w:before="156" w:beforeLines="50" w:after="156" w:afterLines="50"/>
        <w:ind w:left="420" w:leftChars="200" w:firstLine="0" w:firstLineChars="0"/>
        <w:rPr>
          <w:rFonts w:ascii="Times New Roman" w:hAnsi="Times New Roman"/>
          <w:kern w:val="0"/>
          <w:szCs w:val="20"/>
        </w:rPr>
      </w:pPr>
      <w:r>
        <w:rPr>
          <w:rFonts w:hint="eastAsia" w:ascii="Times New Roman" w:hAnsi="Times New Roman"/>
          <w:kern w:val="0"/>
          <w:szCs w:val="20"/>
        </w:rPr>
        <w:t>QB/T 1901.2表壳体及其附件 金合金覆盖层 第二部分 纯度、厚度、耐腐蚀性能和结合强度的测试</w:t>
      </w:r>
    </w:p>
    <w:p>
      <w:pPr>
        <w:pStyle w:val="45"/>
        <w:spacing w:before="156" w:beforeLines="50" w:after="156" w:afterLines="50"/>
        <w:ind w:left="420" w:leftChars="200" w:firstLine="4" w:firstLineChars="2"/>
        <w:rPr>
          <w:rFonts w:ascii="Times New Roman" w:hAnsi="Times New Roman"/>
          <w:kern w:val="0"/>
          <w:szCs w:val="20"/>
        </w:rPr>
      </w:pPr>
      <w:r>
        <w:rPr>
          <w:rFonts w:hint="eastAsia" w:ascii="Times New Roman" w:hAnsi="Times New Roman"/>
          <w:kern w:val="0"/>
          <w:szCs w:val="20"/>
        </w:rPr>
        <w:t>QB/T 3826 轻工产品金属镀层和化学处理层的耐腐蚀试验方法中性盐雾试验</w:t>
      </w:r>
      <w:r>
        <w:rPr>
          <w:rFonts w:ascii="Times New Roman" w:hAnsi="Times New Roman"/>
          <w:kern w:val="0"/>
          <w:szCs w:val="20"/>
        </w:rPr>
        <w:t>（NSS）</w:t>
      </w:r>
      <w:r>
        <w:rPr>
          <w:rFonts w:hint="eastAsia" w:ascii="Times New Roman" w:hAnsi="Times New Roman"/>
          <w:kern w:val="0"/>
          <w:szCs w:val="20"/>
        </w:rPr>
        <w:t>法</w:t>
      </w:r>
    </w:p>
    <w:p>
      <w:pPr>
        <w:pStyle w:val="45"/>
        <w:spacing w:before="156" w:beforeLines="50" w:after="156" w:afterLines="50"/>
        <w:ind w:left="420" w:leftChars="200" w:firstLine="4" w:firstLineChars="2"/>
        <w:rPr>
          <w:rFonts w:ascii="Times New Roman" w:hAnsi="Times New Roman"/>
          <w:kern w:val="0"/>
          <w:szCs w:val="20"/>
        </w:rPr>
      </w:pPr>
      <w:r>
        <w:rPr>
          <w:rFonts w:hint="eastAsia" w:ascii="Times New Roman" w:hAnsi="Times New Roman"/>
          <w:kern w:val="0"/>
          <w:szCs w:val="20"/>
        </w:rPr>
        <w:t>YY 0331 脱脂棉纱布、脱脂棉粘胶混纺纱布的性能要求和试验方法</w:t>
      </w:r>
    </w:p>
    <w:p>
      <w:pPr>
        <w:pStyle w:val="45"/>
        <w:spacing w:before="156" w:beforeLines="50" w:after="156" w:afterLines="50"/>
        <w:ind w:left="420" w:leftChars="200" w:firstLine="4" w:firstLineChars="2"/>
        <w:rPr>
          <w:rFonts w:ascii="Times New Roman" w:hAnsi="Times New Roman"/>
          <w:kern w:val="0"/>
          <w:szCs w:val="20"/>
        </w:rPr>
      </w:pPr>
      <w:r>
        <w:rPr>
          <w:rFonts w:hint="eastAsia" w:ascii="Times New Roman" w:hAnsi="Times New Roman"/>
          <w:kern w:val="0"/>
          <w:szCs w:val="20"/>
        </w:rPr>
        <w:t xml:space="preserve">ASTM B117 </w:t>
      </w:r>
      <w:r>
        <w:rPr>
          <w:rFonts w:hint="eastAsia" w:ascii="Times New Roman" w:hAnsi="Times New Roman"/>
          <w:kern w:val="0"/>
          <w:szCs w:val="20"/>
        </w:rPr>
        <w:tab/>
      </w:r>
      <w:r>
        <w:rPr>
          <w:rFonts w:hint="eastAsia" w:ascii="Times New Roman" w:hAnsi="Times New Roman"/>
          <w:kern w:val="0"/>
          <w:szCs w:val="20"/>
        </w:rPr>
        <w:t xml:space="preserve">Standard Practice for Operating Salt Spray（Fog）Apparatus  </w:t>
      </w:r>
    </w:p>
    <w:p>
      <w:pPr>
        <w:pStyle w:val="31"/>
        <w:numPr>
          <w:ilvl w:val="0"/>
          <w:numId w:val="6"/>
        </w:numPr>
        <w:spacing w:before="156" w:beforeLines="50" w:after="156" w:afterLines="50"/>
      </w:pPr>
      <w:r>
        <w:rPr>
          <w:rFonts w:hint="eastAsia"/>
        </w:rPr>
        <w:t>术语与定义</w:t>
      </w:r>
    </w:p>
    <w:p>
      <w:pPr>
        <w:pStyle w:val="19"/>
        <w:spacing w:before="50" w:after="50"/>
      </w:pPr>
      <w:r>
        <w:rPr>
          <w:rFonts w:ascii="Times New Roman"/>
        </w:rPr>
        <w:t>QB/T 1901.2、GB/T 28485、GB/T 6682、GB/T 10123、GB/T 18670、QB/T 1689、YY 0331</w:t>
      </w:r>
      <w:r>
        <w:rPr>
          <w:rFonts w:hint="eastAsia"/>
        </w:rPr>
        <w:t>界定的术语与定义适用于本文件</w:t>
      </w:r>
    </w:p>
    <w:p>
      <w:pPr>
        <w:pStyle w:val="57"/>
        <w:widowControl/>
        <w:numPr>
          <w:ilvl w:val="0"/>
          <w:numId w:val="7"/>
        </w:numPr>
        <w:tabs>
          <w:tab w:val="center" w:pos="4201"/>
          <w:tab w:val="right" w:leader="dot" w:pos="9298"/>
        </w:tabs>
        <w:autoSpaceDE w:val="0"/>
        <w:autoSpaceDN w:val="0"/>
        <w:spacing w:before="156" w:beforeLines="50" w:after="156" w:afterLines="50"/>
        <w:ind w:firstLineChars="0"/>
        <w:rPr>
          <w:rFonts w:ascii="宋体" w:hAnsi="黑体"/>
          <w:kern w:val="0"/>
        </w:rPr>
      </w:pPr>
      <w:r>
        <w:rPr>
          <w:rFonts w:hint="eastAsia" w:ascii="黑体" w:hAnsi="黑体" w:eastAsia="黑体"/>
          <w:kern w:val="0"/>
        </w:rPr>
        <w:t>脱脂棉纱布</w:t>
      </w:r>
      <w:r>
        <w:rPr>
          <w:rFonts w:ascii="黑体" w:hAnsi="黑体" w:eastAsia="黑体"/>
          <w:kern w:val="0"/>
        </w:rPr>
        <w:t xml:space="preserve"> absorbent cotton gauze</w:t>
      </w:r>
    </w:p>
    <w:p>
      <w:pPr>
        <w:widowControl/>
        <w:tabs>
          <w:tab w:val="center" w:pos="4201"/>
          <w:tab w:val="right" w:leader="dot" w:pos="9298"/>
        </w:tabs>
        <w:autoSpaceDE w:val="0"/>
        <w:autoSpaceDN w:val="0"/>
        <w:spacing w:before="156" w:beforeLines="50" w:after="156" w:afterLines="50"/>
        <w:ind w:firstLine="420" w:firstLineChars="200"/>
        <w:rPr>
          <w:rFonts w:ascii="宋体" w:hAnsi="黑体"/>
          <w:kern w:val="0"/>
        </w:rPr>
      </w:pPr>
      <w:r>
        <w:rPr>
          <w:rFonts w:hint="eastAsia" w:ascii="宋体" w:hAnsi="黑体"/>
          <w:kern w:val="0"/>
        </w:rPr>
        <w:t>经脱脂、漂白或染色、纯化而成的无味平织棉布，无明显的棉叶、棉籽壳或其他的杂质。</w:t>
      </w:r>
    </w:p>
    <w:p>
      <w:pPr>
        <w:pStyle w:val="57"/>
        <w:widowControl/>
        <w:tabs>
          <w:tab w:val="center" w:pos="4201"/>
          <w:tab w:val="right" w:leader="dot" w:pos="9298"/>
        </w:tabs>
        <w:autoSpaceDE w:val="0"/>
        <w:autoSpaceDN w:val="0"/>
        <w:spacing w:before="156" w:beforeLines="50" w:after="156" w:afterLines="50"/>
        <w:ind w:left="420" w:firstLine="0" w:firstLineChars="0"/>
        <w:rPr>
          <w:rFonts w:ascii="宋体" w:hAnsi="黑体"/>
          <w:kern w:val="0"/>
        </w:rPr>
      </w:pPr>
      <w:r>
        <w:rPr>
          <w:rFonts w:hint="eastAsia" w:ascii="宋体" w:hAnsi="黑体"/>
          <w:kern w:val="0"/>
        </w:rPr>
        <w:t>[</w:t>
      </w:r>
      <w:r>
        <w:rPr>
          <w:kern w:val="0"/>
        </w:rPr>
        <w:t>YY 0031-2006</w:t>
      </w:r>
      <w:r>
        <w:rPr>
          <w:rFonts w:hint="eastAsia" w:ascii="宋体" w:hAnsi="黑体"/>
          <w:kern w:val="0"/>
        </w:rPr>
        <w:t xml:space="preserve"> 定义</w:t>
      </w:r>
      <w:r>
        <w:rPr>
          <w:kern w:val="0"/>
        </w:rPr>
        <w:t>3.1</w:t>
      </w:r>
      <w:r>
        <w:rPr>
          <w:rFonts w:hint="eastAsia" w:ascii="宋体" w:hAnsi="黑体"/>
          <w:kern w:val="0"/>
        </w:rPr>
        <w:t>]</w:t>
      </w:r>
      <w:r>
        <w:t xml:space="preserve"> </w:t>
      </w:r>
    </w:p>
    <w:p>
      <w:pPr>
        <w:pStyle w:val="57"/>
        <w:numPr>
          <w:ilvl w:val="0"/>
          <w:numId w:val="8"/>
        </w:numPr>
        <w:spacing w:before="50" w:after="50"/>
        <w:ind w:firstLineChars="0"/>
        <w:jc w:val="left"/>
        <w:rPr>
          <w:rFonts w:ascii="黑体" w:hAnsi="黑体" w:eastAsia="黑体"/>
          <w:kern w:val="0"/>
        </w:rPr>
      </w:pPr>
      <w:r>
        <w:rPr>
          <w:rFonts w:hint="eastAsia" w:ascii="黑体" w:hAnsi="黑体" w:eastAsia="黑体"/>
          <w:kern w:val="0"/>
        </w:rPr>
        <w:t>化妆品</w:t>
      </w:r>
      <w:r>
        <w:rPr>
          <w:rFonts w:ascii="黑体" w:hAnsi="黑体" w:eastAsia="黑体"/>
          <w:kern w:val="0"/>
        </w:rPr>
        <w:t xml:space="preserve"> cosmetics</w:t>
      </w:r>
    </w:p>
    <w:p>
      <w:pPr>
        <w:spacing w:before="50" w:after="50"/>
        <w:ind w:firstLine="420" w:firstLineChars="200"/>
        <w:rPr>
          <w:rFonts w:ascii="宋体" w:hAnsi="黑体"/>
          <w:kern w:val="0"/>
        </w:rPr>
      </w:pPr>
      <w:r>
        <w:rPr>
          <w:rFonts w:hint="eastAsia" w:ascii="宋体" w:hAnsi="黑体"/>
          <w:kern w:val="0"/>
        </w:rPr>
        <w:t>经涂抹、洒、喷或其它类似方式，施于人体表面任何部位（皮肤、毛发、指甲、口唇等），以达到</w:t>
      </w:r>
    </w:p>
    <w:p>
      <w:pPr>
        <w:spacing w:before="50" w:after="50"/>
        <w:rPr>
          <w:rFonts w:ascii="宋体" w:hAnsi="黑体"/>
          <w:kern w:val="0"/>
        </w:rPr>
      </w:pPr>
      <w:r>
        <w:rPr>
          <w:rFonts w:hint="eastAsia" w:ascii="宋体" w:hAnsi="黑体"/>
          <w:kern w:val="0"/>
        </w:rPr>
        <w:t>清洁、芳香、改变外观、修正人体气味、保养、保持良好状态目的的产品。</w:t>
      </w:r>
    </w:p>
    <w:p>
      <w:pPr>
        <w:pStyle w:val="57"/>
        <w:widowControl/>
        <w:tabs>
          <w:tab w:val="center" w:pos="4201"/>
          <w:tab w:val="right" w:leader="dot" w:pos="9298"/>
        </w:tabs>
        <w:autoSpaceDE w:val="0"/>
        <w:autoSpaceDN w:val="0"/>
        <w:spacing w:before="156" w:beforeLines="50" w:after="156" w:afterLines="50"/>
        <w:ind w:left="420" w:firstLine="0" w:firstLineChars="0"/>
        <w:rPr>
          <w:rFonts w:ascii="宋体" w:hAnsi="黑体"/>
          <w:kern w:val="0"/>
        </w:rPr>
      </w:pPr>
      <w:r>
        <w:rPr>
          <w:kern w:val="0"/>
        </w:rPr>
        <w:t>[GB/T 18670-2017</w:t>
      </w:r>
      <w:r>
        <w:rPr>
          <w:rFonts w:hint="eastAsia" w:ascii="宋体" w:hAnsi="黑体"/>
          <w:kern w:val="0"/>
        </w:rPr>
        <w:t xml:space="preserve"> 定义</w:t>
      </w:r>
      <w:r>
        <w:rPr>
          <w:kern w:val="0"/>
        </w:rPr>
        <w:t>2.1</w:t>
      </w:r>
      <w:r>
        <w:rPr>
          <w:rFonts w:hint="eastAsia" w:ascii="宋体" w:hAnsi="黑体"/>
          <w:kern w:val="0"/>
        </w:rPr>
        <w:t>]</w:t>
      </w:r>
    </w:p>
    <w:p>
      <w:pPr>
        <w:pStyle w:val="19"/>
        <w:numPr>
          <w:ilvl w:val="0"/>
          <w:numId w:val="6"/>
        </w:numPr>
        <w:spacing w:before="50" w:after="50"/>
        <w:ind w:firstLineChars="0"/>
        <w:rPr>
          <w:rFonts w:ascii="黑体" w:eastAsia="黑体"/>
        </w:rPr>
      </w:pPr>
      <w:r>
        <w:rPr>
          <w:rFonts w:hint="eastAsia" w:ascii="黑体" w:eastAsia="黑体"/>
        </w:rPr>
        <w:t>试样制备</w:t>
      </w:r>
    </w:p>
    <w:p>
      <w:pPr>
        <w:pStyle w:val="19"/>
        <w:numPr>
          <w:ilvl w:val="0"/>
          <w:numId w:val="9"/>
        </w:numPr>
        <w:tabs>
          <w:tab w:val="left" w:pos="420"/>
        </w:tabs>
        <w:spacing w:before="50" w:after="50"/>
        <w:ind w:hangingChars="200"/>
        <w:rPr>
          <w:rFonts w:ascii="Times New Roman"/>
          <w:kern w:val="2"/>
        </w:rPr>
      </w:pPr>
      <w:r>
        <w:rPr>
          <w:rFonts w:hint="eastAsia" w:ascii="Times New Roman"/>
          <w:kern w:val="2"/>
        </w:rPr>
        <w:t>试验前试样应彻底清洗干净（包括对比样品），清洗方法取决于试样材料性质，试样表面及污物清</w:t>
      </w:r>
    </w:p>
    <w:p>
      <w:pPr>
        <w:pStyle w:val="19"/>
        <w:spacing w:before="50" w:after="50"/>
        <w:ind w:firstLine="0" w:firstLineChars="0"/>
        <w:rPr>
          <w:rFonts w:ascii="Times New Roman"/>
          <w:kern w:val="2"/>
        </w:rPr>
      </w:pPr>
      <w:r>
        <w:rPr>
          <w:rFonts w:hint="eastAsia" w:ascii="Times New Roman"/>
          <w:kern w:val="2"/>
        </w:rPr>
        <w:t>洗不应采用可能浸蚀试样表面的磨料或溶剂。清洗后，自然晾干或风干，试样清洗后应注意避免再次污染。</w:t>
      </w:r>
    </w:p>
    <w:p>
      <w:pPr>
        <w:pStyle w:val="19"/>
        <w:numPr>
          <w:ilvl w:val="0"/>
          <w:numId w:val="9"/>
        </w:numPr>
        <w:spacing w:before="50" w:after="50"/>
        <w:ind w:firstLineChars="0"/>
        <w:rPr>
          <w:rFonts w:ascii="Times New Roman"/>
          <w:kern w:val="2"/>
        </w:rPr>
      </w:pPr>
      <w:r>
        <w:rPr>
          <w:rFonts w:hint="eastAsia" w:ascii="Times New Roman"/>
          <w:kern w:val="2"/>
        </w:rPr>
        <w:t>将试验样品与对比样品摆放在一起，观察试样表面，拍照记录试样表面的信息。（如需要，可借助</w:t>
      </w:r>
    </w:p>
    <w:p>
      <w:pPr>
        <w:pStyle w:val="19"/>
        <w:spacing w:before="50" w:after="50"/>
        <w:ind w:firstLine="0" w:firstLineChars="0"/>
        <w:rPr>
          <w:rFonts w:ascii="Times New Roman"/>
          <w:kern w:val="2"/>
        </w:rPr>
      </w:pPr>
      <w:r>
        <w:rPr>
          <w:rFonts w:hint="eastAsia" w:ascii="Times New Roman"/>
          <w:kern w:val="2"/>
        </w:rPr>
        <w:t>放大设备观察）</w:t>
      </w:r>
    </w:p>
    <w:p>
      <w:pPr>
        <w:pStyle w:val="19"/>
        <w:numPr>
          <w:ilvl w:val="0"/>
          <w:numId w:val="9"/>
        </w:numPr>
        <w:spacing w:before="50" w:after="50"/>
        <w:ind w:firstLineChars="0"/>
        <w:rPr>
          <w:rFonts w:ascii="Times New Roman"/>
          <w:kern w:val="2"/>
        </w:rPr>
      </w:pPr>
      <w:r>
        <w:rPr>
          <w:rFonts w:hint="eastAsia" w:ascii="Times New Roman"/>
          <w:kern w:val="2"/>
        </w:rPr>
        <w:t>对比样品放置于不被腐蚀的环境中保存，试验样品根据需要选择相应的试验方法。</w:t>
      </w:r>
    </w:p>
    <w:p>
      <w:pPr>
        <w:pStyle w:val="28"/>
        <w:numPr>
          <w:ilvl w:val="0"/>
          <w:numId w:val="6"/>
        </w:numPr>
        <w:spacing w:before="156" w:after="156"/>
      </w:pPr>
      <w:r>
        <w:rPr>
          <w:rFonts w:hint="eastAsia"/>
        </w:rPr>
        <w:t>试验方法</w:t>
      </w:r>
    </w:p>
    <w:p>
      <w:pPr>
        <w:pStyle w:val="19"/>
        <w:numPr>
          <w:ilvl w:val="0"/>
          <w:numId w:val="10"/>
        </w:numPr>
        <w:spacing w:before="156" w:beforeLines="50" w:after="156" w:afterLines="50"/>
        <w:ind w:hangingChars="200"/>
        <w:rPr>
          <w:rFonts w:ascii="黑体" w:hAnsi="黑体" w:eastAsia="黑体"/>
        </w:rPr>
      </w:pPr>
      <w:r>
        <w:rPr>
          <w:rFonts w:hint="eastAsia" w:ascii="黑体" w:hAnsi="黑体" w:eastAsia="黑体"/>
        </w:rPr>
        <w:t xml:space="preserve"> 硫化腐蚀试验</w:t>
      </w:r>
    </w:p>
    <w:p>
      <w:pPr>
        <w:spacing w:before="156" w:beforeLines="50" w:after="156" w:afterLines="50"/>
        <w:rPr>
          <w:rFonts w:ascii="黑体" w:hAnsi="黑体" w:eastAsia="黑体"/>
        </w:rPr>
      </w:pPr>
      <w:r>
        <w:rPr>
          <w:rFonts w:eastAsia="黑体"/>
        </w:rPr>
        <w:t>5.1.1</w:t>
      </w:r>
      <w:r>
        <w:rPr>
          <w:rFonts w:hint="eastAsia" w:ascii="黑体" w:hAnsi="黑体" w:eastAsia="黑体"/>
        </w:rPr>
        <w:t xml:space="preserve"> 试剂和材料</w:t>
      </w:r>
      <w:r>
        <w:rPr>
          <w:rFonts w:ascii="黑体" w:hAnsi="黑体" w:eastAsia="黑体"/>
        </w:rPr>
        <w:fldChar w:fldCharType="begin"/>
      </w:r>
      <w:r>
        <w:rPr>
          <w:rFonts w:ascii="黑体" w:hAnsi="黑体" w:eastAsia="黑体"/>
        </w:rPr>
        <w:instrText xml:space="preserve"> </w:instrText>
      </w:r>
      <w:r>
        <w:rPr>
          <w:rFonts w:hint="eastAsia" w:ascii="黑体" w:hAnsi="黑体" w:eastAsia="黑体"/>
        </w:rPr>
        <w:instrText xml:space="preserve">= 5.1.1.1 \* Arabic</w:instrText>
      </w:r>
      <w:r>
        <w:rPr>
          <w:rFonts w:ascii="黑体" w:hAnsi="黑体" w:eastAsia="黑体"/>
        </w:rPr>
        <w:instrText xml:space="preserve"> </w:instrText>
      </w:r>
      <w:r>
        <w:rPr>
          <w:rFonts w:ascii="黑体" w:hAnsi="黑体" w:eastAsia="黑体"/>
        </w:rPr>
        <w:fldChar w:fldCharType="end"/>
      </w:r>
    </w:p>
    <w:p>
      <w:pPr>
        <w:pStyle w:val="19"/>
        <w:spacing w:before="156" w:beforeLines="50" w:after="156" w:afterLines="50"/>
      </w:pPr>
      <w:r>
        <w:rPr>
          <w:rFonts w:hint="eastAsia"/>
        </w:rPr>
        <w:t xml:space="preserve">除非另有说明，所有试剂均为分析纯，水为 </w:t>
      </w:r>
      <w:r>
        <w:rPr>
          <w:rFonts w:ascii="Times New Roman"/>
        </w:rPr>
        <w:t>GB/T 6682</w:t>
      </w:r>
      <w:r>
        <w:rPr>
          <w:rFonts w:hint="eastAsia" w:ascii="Times New Roman"/>
        </w:rPr>
        <w:t xml:space="preserve"> </w:t>
      </w:r>
      <w:r>
        <w:rPr>
          <w:rFonts w:hint="eastAsia"/>
        </w:rPr>
        <w:t>规定的三级水。</w:t>
      </w:r>
    </w:p>
    <w:p>
      <w:pPr>
        <w:pStyle w:val="19"/>
        <w:spacing w:before="50" w:after="50"/>
        <w:ind w:firstLine="0" w:firstLineChars="0"/>
        <w:rPr>
          <w:rFonts w:ascii="Times New Roman"/>
          <w:kern w:val="2"/>
          <w:szCs w:val="24"/>
        </w:rPr>
      </w:pPr>
      <w:r>
        <w:rPr>
          <w:rFonts w:hint="eastAsia" w:ascii="Times New Roman"/>
          <w:kern w:val="2"/>
          <w:szCs w:val="24"/>
        </w:rPr>
        <w:t>5.1.1.1 水合硫化钠，</w:t>
      </w:r>
      <w:r>
        <w:rPr>
          <w:rFonts w:ascii="Times New Roman"/>
          <w:kern w:val="2"/>
          <w:szCs w:val="24"/>
        </w:rPr>
        <w:t>Na</w:t>
      </w:r>
      <w:r>
        <w:rPr>
          <w:rFonts w:ascii="Times New Roman"/>
          <w:kern w:val="2"/>
          <w:szCs w:val="24"/>
          <w:vertAlign w:val="subscript"/>
        </w:rPr>
        <w:t>2</w:t>
      </w:r>
      <w:r>
        <w:rPr>
          <w:rFonts w:ascii="Times New Roman"/>
          <w:kern w:val="2"/>
          <w:szCs w:val="24"/>
        </w:rPr>
        <w:t>S•（7</w:t>
      </w:r>
      <w:r>
        <w:rPr>
          <w:rFonts w:hint="eastAsia" w:ascii="Times New Roman"/>
          <w:kern w:val="2"/>
          <w:szCs w:val="24"/>
        </w:rPr>
        <w:t>~</w:t>
      </w:r>
      <w:r>
        <w:rPr>
          <w:rFonts w:ascii="Times New Roman"/>
          <w:kern w:val="2"/>
          <w:szCs w:val="24"/>
        </w:rPr>
        <w:t>9）H</w:t>
      </w:r>
      <w:r>
        <w:rPr>
          <w:rFonts w:ascii="Times New Roman"/>
          <w:kern w:val="2"/>
          <w:szCs w:val="24"/>
          <w:vertAlign w:val="subscript"/>
        </w:rPr>
        <w:t>2</w:t>
      </w:r>
      <w:r>
        <w:rPr>
          <w:rFonts w:ascii="Times New Roman"/>
          <w:kern w:val="2"/>
          <w:szCs w:val="24"/>
        </w:rPr>
        <w:t>O</w:t>
      </w:r>
      <w:r>
        <w:rPr>
          <w:rFonts w:hint="eastAsia" w:ascii="Times New Roman"/>
          <w:kern w:val="2"/>
          <w:szCs w:val="24"/>
        </w:rPr>
        <w:t>，（约35%Na</w:t>
      </w:r>
      <w:r>
        <w:rPr>
          <w:rFonts w:hint="eastAsia" w:ascii="Times New Roman"/>
          <w:kern w:val="2"/>
          <w:szCs w:val="24"/>
          <w:vertAlign w:val="subscript"/>
        </w:rPr>
        <w:t>2</w:t>
      </w:r>
      <w:r>
        <w:rPr>
          <w:rFonts w:hint="eastAsia" w:ascii="Times New Roman"/>
          <w:kern w:val="2"/>
          <w:szCs w:val="24"/>
        </w:rPr>
        <w:t>S）</w:t>
      </w:r>
    </w:p>
    <w:p>
      <w:pPr>
        <w:pStyle w:val="19"/>
        <w:spacing w:before="50" w:after="50"/>
        <w:ind w:firstLine="0" w:firstLineChars="0"/>
      </w:pPr>
      <w:r>
        <w:rPr>
          <w:rFonts w:hint="eastAsia" w:ascii="Times New Roman"/>
          <w:kern w:val="2"/>
          <w:szCs w:val="24"/>
        </w:rPr>
        <w:t xml:space="preserve">5.1.1.2 </w:t>
      </w:r>
      <w:r>
        <w:rPr>
          <w:rFonts w:hint="eastAsia"/>
        </w:rPr>
        <w:t>无水乙醇</w:t>
      </w:r>
      <w:r>
        <w:rPr>
          <w:rFonts w:ascii="Times New Roman"/>
        </w:rPr>
        <w:t>（C</w:t>
      </w:r>
      <w:r>
        <w:rPr>
          <w:rFonts w:ascii="Times New Roman"/>
          <w:vertAlign w:val="subscript"/>
        </w:rPr>
        <w:t>2</w:t>
      </w:r>
      <w:r>
        <w:rPr>
          <w:rFonts w:ascii="Times New Roman"/>
        </w:rPr>
        <w:t>H</w:t>
      </w:r>
      <w:r>
        <w:rPr>
          <w:rFonts w:ascii="Times New Roman"/>
          <w:vertAlign w:val="subscript"/>
        </w:rPr>
        <w:t>5</w:t>
      </w:r>
      <w:r>
        <w:rPr>
          <w:rFonts w:ascii="Times New Roman"/>
        </w:rPr>
        <w:t>OH）</w:t>
      </w:r>
    </w:p>
    <w:p>
      <w:pPr>
        <w:pStyle w:val="19"/>
        <w:spacing w:before="50" w:after="50"/>
        <w:ind w:firstLine="0" w:firstLineChars="0"/>
      </w:pPr>
      <w:r>
        <w:rPr>
          <w:rFonts w:hint="eastAsia" w:ascii="Times New Roman"/>
          <w:kern w:val="2"/>
          <w:szCs w:val="24"/>
        </w:rPr>
        <w:t xml:space="preserve">5.1.1.3 </w:t>
      </w:r>
      <w:r>
        <w:rPr>
          <w:rFonts w:hint="eastAsia"/>
        </w:rPr>
        <w:t xml:space="preserve">硫化钠溶液，试验前配制 </w:t>
      </w:r>
      <w:r>
        <w:rPr>
          <w:rFonts w:ascii="Times New Roman"/>
        </w:rPr>
        <w:t>0.1</w:t>
      </w:r>
      <w:r>
        <w:rPr>
          <w:rFonts w:hint="eastAsia" w:ascii="Times New Roman"/>
        </w:rPr>
        <w:t xml:space="preserve"> </w:t>
      </w:r>
      <w:r>
        <w:rPr>
          <w:rFonts w:ascii="Times New Roman"/>
        </w:rPr>
        <w:t>mol/L</w:t>
      </w:r>
      <w:r>
        <w:rPr>
          <w:rFonts w:hint="eastAsia" w:ascii="Times New Roman"/>
        </w:rPr>
        <w:t xml:space="preserve"> </w:t>
      </w:r>
      <w:r>
        <w:rPr>
          <w:rFonts w:hint="eastAsia"/>
        </w:rPr>
        <w:t xml:space="preserve">硫化钠水合溶液，将 </w:t>
      </w:r>
      <w:r>
        <w:rPr>
          <w:rFonts w:ascii="Times New Roman"/>
        </w:rPr>
        <w:t>22.3</w:t>
      </w:r>
      <w:r>
        <w:rPr>
          <w:rFonts w:hint="eastAsia" w:ascii="Times New Roman"/>
        </w:rPr>
        <w:t xml:space="preserve"> </w:t>
      </w:r>
      <w:r>
        <w:rPr>
          <w:rFonts w:ascii="Times New Roman"/>
        </w:rPr>
        <w:t>g</w:t>
      </w:r>
      <w:r>
        <w:rPr>
          <w:rFonts w:hint="eastAsia" w:ascii="Times New Roman"/>
        </w:rPr>
        <w:t xml:space="preserve"> </w:t>
      </w:r>
      <w:r>
        <w:rPr>
          <w:rFonts w:hint="eastAsia"/>
        </w:rPr>
        <w:t>硫化钠</w:t>
      </w:r>
      <w:r>
        <w:rPr>
          <w:rFonts w:ascii="Times New Roman"/>
        </w:rPr>
        <w:t>（5.1.1.1）</w:t>
      </w:r>
      <w:r>
        <w:rPr>
          <w:rFonts w:hint="eastAsia" w:ascii="Times New Roman"/>
        </w:rPr>
        <w:t>溶于水中，并用水稀释至 1000 mL。</w:t>
      </w:r>
    </w:p>
    <w:p>
      <w:pPr>
        <w:pStyle w:val="19"/>
        <w:spacing w:before="50" w:after="50"/>
        <w:ind w:firstLine="0" w:firstLineChars="0"/>
        <w:jc w:val="left"/>
      </w:pPr>
      <w:r>
        <w:rPr>
          <w:rFonts w:hint="eastAsia" w:ascii="Times New Roman"/>
          <w:kern w:val="2"/>
          <w:szCs w:val="24"/>
        </w:rPr>
        <w:t xml:space="preserve">5.1.1.4 </w:t>
      </w:r>
      <w:r>
        <w:rPr>
          <w:rFonts w:hint="eastAsia"/>
        </w:rPr>
        <w:t>浓硫酸（</w:t>
      </w:r>
      <w:r>
        <w:rPr>
          <w:rFonts w:ascii="Times New Roman"/>
        </w:rPr>
        <w:t>H</w:t>
      </w:r>
      <w:r>
        <w:rPr>
          <w:rFonts w:ascii="Times New Roman"/>
          <w:vertAlign w:val="subscript"/>
        </w:rPr>
        <w:t>2</w:t>
      </w:r>
      <w:r>
        <w:rPr>
          <w:rFonts w:ascii="Times New Roman"/>
        </w:rPr>
        <w:t>SO</w:t>
      </w:r>
      <w:r>
        <w:rPr>
          <w:rFonts w:ascii="Times New Roman"/>
          <w:vertAlign w:val="subscript"/>
        </w:rPr>
        <w:t>4</w:t>
      </w:r>
      <w:r>
        <w:rPr>
          <w:rFonts w:hint="eastAsia"/>
        </w:rPr>
        <w:t>）</w:t>
      </w:r>
    </w:p>
    <w:p>
      <w:pPr>
        <w:pStyle w:val="19"/>
        <w:spacing w:before="50" w:after="50"/>
        <w:ind w:firstLine="0" w:firstLineChars="0"/>
      </w:pPr>
      <w:r>
        <w:rPr>
          <w:rFonts w:ascii="Times New Roman"/>
        </w:rPr>
        <w:t>5.1.1.5</w:t>
      </w:r>
      <w:r>
        <w:rPr>
          <w:rFonts w:hint="eastAsia"/>
        </w:rPr>
        <w:t xml:space="preserve"> 硫化氢气体的配制，试验时用硫化钠</w:t>
      </w:r>
      <w:r>
        <w:rPr>
          <w:rFonts w:ascii="Times New Roman"/>
        </w:rPr>
        <w:t>（5.1.1.1）</w:t>
      </w:r>
      <w:r>
        <w:rPr>
          <w:rFonts w:hint="eastAsia"/>
        </w:rPr>
        <w:t>和硫酸</w:t>
      </w:r>
      <w:r>
        <w:rPr>
          <w:rFonts w:ascii="Times New Roman" w:eastAsia="黑体"/>
        </w:rPr>
        <w:t>（5.1.1.4）</w:t>
      </w:r>
      <w:r>
        <w:rPr>
          <w:rFonts w:hint="eastAsia"/>
        </w:rPr>
        <w:t>反应制备硫化氢气体。硫化氢浓度（体积百分比</w:t>
      </w:r>
      <w:r>
        <w:rPr>
          <w:rFonts w:ascii="Times New Roman"/>
        </w:rPr>
        <w:t>）0.5%</w:t>
      </w:r>
      <w:r>
        <w:rPr>
          <w:rFonts w:hint="eastAsia" w:ascii="Times New Roman"/>
        </w:rPr>
        <w:t xml:space="preserve"> </w:t>
      </w:r>
      <w:r>
        <w:rPr>
          <w:rFonts w:ascii="Times New Roman"/>
        </w:rPr>
        <w:t>±</w:t>
      </w:r>
      <w:r>
        <w:rPr>
          <w:rFonts w:hint="eastAsia" w:ascii="Times New Roman"/>
        </w:rPr>
        <w:t xml:space="preserve"> </w:t>
      </w:r>
      <w:r>
        <w:rPr>
          <w:rFonts w:ascii="Times New Roman"/>
        </w:rPr>
        <w:t>0.1%</w:t>
      </w:r>
      <w:r>
        <w:rPr>
          <w:rFonts w:hint="eastAsia"/>
        </w:rPr>
        <w:t>。</w:t>
      </w:r>
    </w:p>
    <w:p>
      <w:pPr>
        <w:pStyle w:val="19"/>
        <w:spacing w:before="50" w:after="50"/>
        <w:ind w:firstLineChars="0"/>
      </w:pPr>
      <w:r>
        <w:rPr>
          <w:rFonts w:hint="eastAsia"/>
        </w:rPr>
        <w:t xml:space="preserve">如在 </w:t>
      </w:r>
      <w:r>
        <w:rPr>
          <w:rFonts w:ascii="Times New Roman"/>
        </w:rPr>
        <w:t>50</w:t>
      </w:r>
      <w:r>
        <w:rPr>
          <w:rFonts w:hint="eastAsia" w:ascii="Times New Roman"/>
        </w:rPr>
        <w:t xml:space="preserve"> </w:t>
      </w:r>
      <w:r>
        <w:rPr>
          <w:rFonts w:ascii="Times New Roman"/>
        </w:rPr>
        <w:t>L</w:t>
      </w:r>
      <w:r>
        <w:rPr>
          <w:rFonts w:hint="eastAsia" w:ascii="Times New Roman"/>
        </w:rPr>
        <w:t xml:space="preserve"> </w:t>
      </w:r>
      <w:r>
        <w:rPr>
          <w:rFonts w:hint="eastAsia"/>
        </w:rPr>
        <w:t xml:space="preserve">容器中放入 </w:t>
      </w:r>
      <w:r>
        <w:rPr>
          <w:rFonts w:ascii="Times New Roman"/>
        </w:rPr>
        <w:t>0.8</w:t>
      </w:r>
      <w:r>
        <w:rPr>
          <w:rFonts w:hint="eastAsia" w:ascii="Times New Roman"/>
        </w:rPr>
        <w:t xml:space="preserve"> </w:t>
      </w:r>
      <w:r>
        <w:rPr>
          <w:rFonts w:ascii="Times New Roman"/>
        </w:rPr>
        <w:t>g</w:t>
      </w:r>
      <w:r>
        <w:rPr>
          <w:rFonts w:hint="eastAsia" w:ascii="Times New Roman"/>
        </w:rPr>
        <w:t xml:space="preserve"> </w:t>
      </w:r>
      <w:r>
        <w:rPr>
          <w:rFonts w:hint="eastAsia"/>
        </w:rPr>
        <w:t xml:space="preserve">硫化钠，然后用 </w:t>
      </w:r>
      <w:r>
        <w:rPr>
          <w:rFonts w:ascii="Times New Roman"/>
        </w:rPr>
        <w:t>30</w:t>
      </w:r>
      <w:r>
        <w:rPr>
          <w:rFonts w:hint="eastAsia" w:ascii="Times New Roman"/>
        </w:rPr>
        <w:t xml:space="preserve"> </w:t>
      </w:r>
      <w:r>
        <w:rPr>
          <w:rFonts w:ascii="Times New Roman"/>
        </w:rPr>
        <w:t>ml</w:t>
      </w:r>
      <w:r>
        <w:rPr>
          <w:rFonts w:hint="eastAsia" w:ascii="Times New Roman"/>
        </w:rPr>
        <w:t xml:space="preserve"> </w:t>
      </w:r>
      <w:r>
        <w:rPr>
          <w:rFonts w:hint="eastAsia"/>
        </w:rPr>
        <w:t xml:space="preserve">水稀释 </w:t>
      </w:r>
      <w:r>
        <w:rPr>
          <w:rFonts w:ascii="Times New Roman"/>
        </w:rPr>
        <w:t>1</w:t>
      </w:r>
      <w:r>
        <w:rPr>
          <w:rFonts w:hint="eastAsia" w:ascii="Times New Roman"/>
        </w:rPr>
        <w:t xml:space="preserve"> </w:t>
      </w:r>
      <w:r>
        <w:rPr>
          <w:rFonts w:ascii="Times New Roman"/>
        </w:rPr>
        <w:t>g</w:t>
      </w:r>
      <w:r>
        <w:rPr>
          <w:rFonts w:hint="eastAsia" w:ascii="Times New Roman"/>
        </w:rPr>
        <w:t xml:space="preserve"> </w:t>
      </w:r>
      <w:r>
        <w:rPr>
          <w:rFonts w:hint="eastAsia"/>
        </w:rPr>
        <w:t>硫酸；试剂用量可使用其它的配比方式，使其产生规定浓度的硫化氢。</w:t>
      </w:r>
    </w:p>
    <w:p>
      <w:pPr>
        <w:spacing w:before="156" w:beforeLines="50" w:after="156" w:afterLines="50"/>
        <w:rPr>
          <w:rFonts w:ascii="黑体" w:hAnsi="黑体" w:eastAsia="黑体"/>
        </w:rPr>
      </w:pPr>
      <w:r>
        <w:rPr>
          <w:rFonts w:eastAsia="黑体"/>
        </w:rPr>
        <w:t>5.1.2</w:t>
      </w:r>
      <w:r>
        <w:rPr>
          <w:rFonts w:hint="eastAsia" w:ascii="黑体" w:hAnsi="黑体" w:eastAsia="黑体"/>
        </w:rPr>
        <w:t xml:space="preserve"> 仪器和设备</w:t>
      </w:r>
    </w:p>
    <w:p>
      <w:pPr>
        <w:spacing w:before="156" w:beforeLines="50" w:after="156" w:afterLines="50"/>
        <w:sectPr>
          <w:headerReference r:id="rId16" w:type="default"/>
          <w:footerReference r:id="rId17" w:type="default"/>
          <w:footerReference r:id="rId18" w:type="even"/>
          <w:pgSz w:w="11906" w:h="16838"/>
          <w:pgMar w:top="567" w:right="1134" w:bottom="1134" w:left="1418" w:header="1418" w:footer="1134" w:gutter="0"/>
          <w:pgNumType w:fmt="upperRoman"/>
          <w:cols w:space="425" w:num="1"/>
          <w:formProt w:val="0"/>
          <w:docGrid w:type="lines" w:linePitch="312" w:charSpace="0"/>
        </w:sectPr>
      </w:pPr>
      <w:r>
        <w:rPr>
          <w:rFonts w:hint="eastAsia"/>
        </w:rPr>
        <w:t>5.1.2.1 浸泡装置，每分钟将样品浸入试验溶液中10~15秒，如附录A.1所示</w:t>
      </w:r>
    </w:p>
    <w:p>
      <w:pPr>
        <w:spacing w:before="156" w:beforeLines="50" w:after="156" w:afterLines="50"/>
      </w:pPr>
      <w:r>
        <w:rPr>
          <w:rFonts w:hint="eastAsia"/>
        </w:rPr>
        <w:t>5.1.2.2 相机，可以清晰拍出样品照片。</w:t>
      </w:r>
    </w:p>
    <w:p>
      <w:pPr>
        <w:spacing w:before="156" w:beforeLines="50" w:after="156" w:afterLines="50"/>
      </w:pPr>
      <w:r>
        <w:rPr>
          <w:rFonts w:hint="eastAsia"/>
        </w:rPr>
        <w:t>5.1.2.3 灯箱，色温</w:t>
      </w:r>
      <w:r>
        <w:t>≥5000 K</w:t>
      </w:r>
      <w:r>
        <w:rPr>
          <w:rFonts w:hint="eastAsia"/>
        </w:rPr>
        <w:t>，光照度不得小于1000 lx。</w:t>
      </w:r>
    </w:p>
    <w:p>
      <w:pPr>
        <w:pStyle w:val="19"/>
        <w:spacing w:before="50" w:after="50"/>
        <w:ind w:firstLine="0" w:firstLineChars="0"/>
        <w:rPr>
          <w:rFonts w:ascii="黑体" w:hAnsi="黑体" w:eastAsia="黑体"/>
          <w:kern w:val="2"/>
          <w:szCs w:val="24"/>
        </w:rPr>
      </w:pPr>
      <w:r>
        <w:rPr>
          <w:rFonts w:ascii="Times New Roman" w:eastAsia="黑体"/>
          <w:kern w:val="2"/>
          <w:szCs w:val="24"/>
        </w:rPr>
        <w:t>5.1.3</w:t>
      </w:r>
      <w:r>
        <w:rPr>
          <w:rFonts w:hint="eastAsia" w:ascii="黑体" w:hAnsi="黑体" w:eastAsia="黑体"/>
          <w:kern w:val="2"/>
          <w:szCs w:val="24"/>
        </w:rPr>
        <w:t xml:space="preserve"> 硫化钠溶液全浸试验方法</w:t>
      </w:r>
    </w:p>
    <w:p>
      <w:pPr>
        <w:pStyle w:val="19"/>
        <w:spacing w:before="156" w:beforeLines="50" w:after="156" w:afterLines="50"/>
      </w:pPr>
      <w:r>
        <w:rPr>
          <w:rFonts w:hint="eastAsia" w:ascii="Times New Roman"/>
          <w:kern w:val="2"/>
          <w:szCs w:val="24"/>
        </w:rPr>
        <w:t>在</w:t>
      </w:r>
      <w:r>
        <w:rPr>
          <w:rFonts w:ascii="Times New Roman"/>
          <w:kern w:val="2"/>
          <w:szCs w:val="24"/>
        </w:rPr>
        <w:t xml:space="preserve">15 </w:t>
      </w:r>
      <w:r>
        <w:rPr>
          <w:rFonts w:hint="eastAsia" w:hAnsi="宋体" w:cs="宋体"/>
          <w:kern w:val="2"/>
          <w:szCs w:val="24"/>
        </w:rPr>
        <w:t>℃</w:t>
      </w:r>
      <w:r>
        <w:rPr>
          <w:rFonts w:ascii="Times New Roman"/>
          <w:kern w:val="2"/>
          <w:szCs w:val="24"/>
        </w:rPr>
        <w:t xml:space="preserve">~25 </w:t>
      </w:r>
      <w:r>
        <w:rPr>
          <w:rFonts w:hint="eastAsia" w:hAnsi="宋体" w:cs="宋体"/>
          <w:kern w:val="2"/>
          <w:szCs w:val="24"/>
        </w:rPr>
        <w:t>℃</w:t>
      </w:r>
      <w:r>
        <w:rPr>
          <w:rFonts w:hint="eastAsia" w:ascii="Times New Roman"/>
          <w:kern w:val="2"/>
          <w:szCs w:val="24"/>
        </w:rPr>
        <w:t>的条件下，将试样完全浸泡在适量的试验溶液</w:t>
      </w:r>
      <w:r>
        <w:rPr>
          <w:rFonts w:ascii="Times New Roman"/>
          <w:kern w:val="2"/>
          <w:szCs w:val="24"/>
        </w:rPr>
        <w:t>（5.1.1.3）</w:t>
      </w:r>
      <w:r>
        <w:rPr>
          <w:rFonts w:hint="eastAsia" w:ascii="Times New Roman"/>
          <w:kern w:val="2"/>
          <w:szCs w:val="24"/>
        </w:rPr>
        <w:t xml:space="preserve">中，试验周期为30 </w:t>
      </w:r>
      <w:r>
        <w:rPr>
          <w:rFonts w:ascii="Times New Roman"/>
          <w:kern w:val="2"/>
          <w:szCs w:val="24"/>
        </w:rPr>
        <w:t>min</w:t>
      </w:r>
      <w:r>
        <w:rPr>
          <w:rFonts w:hint="eastAsia" w:ascii="Times New Roman"/>
          <w:kern w:val="2"/>
          <w:szCs w:val="24"/>
        </w:rPr>
        <w:t>。</w:t>
      </w:r>
    </w:p>
    <w:p>
      <w:pPr>
        <w:pStyle w:val="32"/>
        <w:numPr>
          <w:ilvl w:val="0"/>
          <w:numId w:val="0"/>
        </w:numPr>
        <w:spacing w:before="156" w:after="156"/>
        <w:rPr>
          <w:rFonts w:hAnsi="黑体"/>
          <w:kern w:val="2"/>
          <w:szCs w:val="24"/>
        </w:rPr>
      </w:pPr>
      <w:r>
        <w:rPr>
          <w:rFonts w:ascii="Times New Roman"/>
          <w:kern w:val="2"/>
          <w:szCs w:val="24"/>
        </w:rPr>
        <w:t>5.1.4</w:t>
      </w:r>
      <w:r>
        <w:rPr>
          <w:rFonts w:hint="eastAsia" w:hAnsi="黑体"/>
          <w:kern w:val="2"/>
          <w:szCs w:val="24"/>
        </w:rPr>
        <w:t xml:space="preserve"> 硫化钠溶液周浸试验方法</w:t>
      </w:r>
    </w:p>
    <w:p>
      <w:pPr>
        <w:pStyle w:val="19"/>
        <w:spacing w:before="156" w:beforeLines="50" w:after="156" w:afterLines="50"/>
      </w:pPr>
      <w:r>
        <w:rPr>
          <w:rFonts w:hint="eastAsia" w:ascii="Times New Roman"/>
          <w:kern w:val="2"/>
          <w:szCs w:val="24"/>
        </w:rPr>
        <w:t>在</w:t>
      </w:r>
      <w:r>
        <w:rPr>
          <w:rFonts w:ascii="Times New Roman"/>
          <w:kern w:val="2"/>
          <w:szCs w:val="24"/>
        </w:rPr>
        <w:t xml:space="preserve">15 </w:t>
      </w:r>
      <w:r>
        <w:rPr>
          <w:rFonts w:hint="eastAsia" w:hAnsi="宋体" w:cs="宋体"/>
          <w:kern w:val="2"/>
          <w:szCs w:val="24"/>
        </w:rPr>
        <w:t>℃</w:t>
      </w:r>
      <w:r>
        <w:rPr>
          <w:rFonts w:ascii="Times New Roman"/>
          <w:kern w:val="2"/>
          <w:szCs w:val="24"/>
        </w:rPr>
        <w:t xml:space="preserve">~25 </w:t>
      </w:r>
      <w:r>
        <w:rPr>
          <w:rFonts w:hint="eastAsia" w:hAnsi="宋体" w:cs="宋体"/>
          <w:kern w:val="2"/>
          <w:szCs w:val="24"/>
        </w:rPr>
        <w:t>℃</w:t>
      </w:r>
      <w:r>
        <w:rPr>
          <w:rFonts w:hint="eastAsia" w:ascii="Times New Roman"/>
          <w:kern w:val="2"/>
          <w:szCs w:val="24"/>
        </w:rPr>
        <w:t>的条件下，</w:t>
      </w:r>
      <w:r>
        <w:rPr>
          <w:rFonts w:hint="eastAsia"/>
        </w:rPr>
        <w:t>在浸泡装置</w:t>
      </w:r>
      <w:r>
        <w:rPr>
          <w:rFonts w:ascii="Times New Roman"/>
        </w:rPr>
        <w:t>（5.1.2.1）</w:t>
      </w:r>
      <w:r>
        <w:rPr>
          <w:rFonts w:hint="eastAsia"/>
        </w:rPr>
        <w:t>的水槽中加入试验溶液</w:t>
      </w:r>
      <w:r>
        <w:rPr>
          <w:rFonts w:ascii="Times New Roman"/>
        </w:rPr>
        <w:t>（5.1.1.3）</w:t>
      </w:r>
      <w:r>
        <w:rPr>
          <w:rFonts w:hint="eastAsia"/>
        </w:rPr>
        <w:t>，并将试样固定在浸泡装置中，确保每分钟将样品浸入试验溶液中</w:t>
      </w:r>
      <w:r>
        <w:rPr>
          <w:rFonts w:ascii="Times New Roman"/>
        </w:rPr>
        <w:t>10～15</w:t>
      </w:r>
      <w:r>
        <w:rPr>
          <w:rFonts w:hint="eastAsia"/>
        </w:rPr>
        <w:t xml:space="preserve">秒。试验周期可根据试样材料选择相应的标准，若无标准可经有关方面协商决定。推荐时长为 </w:t>
      </w:r>
      <w:r>
        <w:rPr>
          <w:rFonts w:ascii="Times New Roman"/>
        </w:rPr>
        <w:t>30</w:t>
      </w:r>
      <w:r>
        <w:rPr>
          <w:rFonts w:hint="eastAsia" w:ascii="Times New Roman"/>
        </w:rPr>
        <w:t xml:space="preserve"> </w:t>
      </w:r>
      <w:r>
        <w:rPr>
          <w:rFonts w:ascii="Times New Roman"/>
        </w:rPr>
        <w:t>min</w:t>
      </w:r>
      <w:r>
        <w:rPr>
          <w:rFonts w:hint="eastAsia"/>
        </w:rPr>
        <w:t>、</w:t>
      </w:r>
      <w:r>
        <w:rPr>
          <w:rFonts w:ascii="Times New Roman"/>
        </w:rPr>
        <w:t>2 h、6 h、24 h、48 h、72 h、96 h、120 h、240 h</w:t>
      </w:r>
      <w:r>
        <w:rPr>
          <w:rFonts w:hint="eastAsia" w:ascii="Times New Roman"/>
        </w:rPr>
        <w:t>，</w:t>
      </w:r>
      <w:r>
        <w:rPr>
          <w:rFonts w:hint="eastAsia"/>
        </w:rPr>
        <w:t>每隔</w:t>
      </w:r>
      <w:r>
        <w:rPr>
          <w:rFonts w:ascii="Times New Roman"/>
        </w:rPr>
        <w:t>24</w:t>
      </w:r>
      <w:r>
        <w:rPr>
          <w:rFonts w:hint="eastAsia"/>
        </w:rPr>
        <w:t>小时需更换试验溶液。</w:t>
      </w:r>
    </w:p>
    <w:p>
      <w:pPr>
        <w:pStyle w:val="32"/>
        <w:numPr>
          <w:ilvl w:val="0"/>
          <w:numId w:val="0"/>
        </w:numPr>
        <w:spacing w:before="156" w:after="156"/>
        <w:rPr>
          <w:rFonts w:hAnsi="黑体"/>
          <w:kern w:val="2"/>
          <w:szCs w:val="24"/>
        </w:rPr>
      </w:pPr>
      <w:r>
        <w:rPr>
          <w:rFonts w:ascii="Times New Roman"/>
          <w:kern w:val="2"/>
          <w:szCs w:val="24"/>
        </w:rPr>
        <w:t>5.1.5</w:t>
      </w:r>
      <w:r>
        <w:rPr>
          <w:rFonts w:hint="eastAsia" w:hAnsi="黑体"/>
          <w:kern w:val="2"/>
          <w:szCs w:val="24"/>
        </w:rPr>
        <w:t xml:space="preserve"> 硫化氢气体试验方法</w:t>
      </w:r>
    </w:p>
    <w:p>
      <w:pPr>
        <w:pStyle w:val="19"/>
        <w:spacing w:before="156" w:beforeLines="50" w:after="156" w:afterLines="50"/>
      </w:pPr>
      <w:r>
        <w:rPr>
          <w:rFonts w:hint="eastAsia" w:ascii="Times New Roman"/>
          <w:kern w:val="2"/>
          <w:szCs w:val="24"/>
        </w:rPr>
        <w:t>在</w:t>
      </w:r>
      <w:r>
        <w:rPr>
          <w:rFonts w:ascii="Times New Roman"/>
          <w:kern w:val="2"/>
          <w:szCs w:val="22"/>
        </w:rPr>
        <w:t xml:space="preserve">15 </w:t>
      </w:r>
      <w:r>
        <w:rPr>
          <w:rFonts w:hint="eastAsia" w:hAnsi="宋体" w:cs="宋体"/>
          <w:kern w:val="2"/>
          <w:szCs w:val="22"/>
        </w:rPr>
        <w:t>℃</w:t>
      </w:r>
      <w:r>
        <w:rPr>
          <w:rFonts w:ascii="Times New Roman"/>
          <w:kern w:val="2"/>
          <w:szCs w:val="22"/>
        </w:rPr>
        <w:t xml:space="preserve">~25 </w:t>
      </w:r>
      <w:r>
        <w:rPr>
          <w:rFonts w:hint="eastAsia" w:hAnsi="宋体" w:cs="宋体"/>
          <w:kern w:val="2"/>
          <w:szCs w:val="22"/>
        </w:rPr>
        <w:t>℃</w:t>
      </w:r>
      <w:r>
        <w:rPr>
          <w:rFonts w:hint="eastAsia" w:ascii="Times New Roman"/>
          <w:kern w:val="2"/>
        </w:rPr>
        <w:t>的</w:t>
      </w:r>
      <w:r>
        <w:rPr>
          <w:rFonts w:hint="eastAsia" w:ascii="Times New Roman"/>
          <w:kern w:val="2"/>
          <w:szCs w:val="24"/>
        </w:rPr>
        <w:t>条件下，</w:t>
      </w:r>
      <w:r>
        <w:rPr>
          <w:rFonts w:hint="eastAsia"/>
        </w:rPr>
        <w:t>将一透明可观察的密封容器内充满规定体积浓度的硫化氢气体</w:t>
      </w:r>
      <w:r>
        <w:rPr>
          <w:rFonts w:ascii="Times New Roman"/>
        </w:rPr>
        <w:t>（5.1.1.5）</w:t>
      </w:r>
      <w:r>
        <w:rPr>
          <w:rFonts w:hint="eastAsia"/>
        </w:rPr>
        <w:t>，被测试样采取悬挂方式，并保持其气体通畅的适当间距，相互之间不得遮蔽。</w:t>
      </w:r>
      <w:r>
        <w:rPr>
          <w:rFonts w:hint="eastAsia" w:ascii="Times New Roman"/>
          <w:kern w:val="2"/>
          <w:szCs w:val="24"/>
        </w:rPr>
        <w:t xml:space="preserve">试验周期为30 </w:t>
      </w:r>
      <w:r>
        <w:rPr>
          <w:rFonts w:ascii="Times New Roman"/>
          <w:kern w:val="2"/>
          <w:szCs w:val="24"/>
        </w:rPr>
        <w:t>min</w:t>
      </w:r>
      <w:r>
        <w:rPr>
          <w:rFonts w:hint="eastAsia" w:ascii="Times New Roman"/>
          <w:kern w:val="2"/>
          <w:szCs w:val="24"/>
        </w:rPr>
        <w:t>，</w:t>
      </w:r>
      <w:r>
        <w:rPr>
          <w:rFonts w:hint="eastAsia"/>
        </w:rPr>
        <w:t>每隔</w:t>
      </w:r>
      <w:r>
        <w:rPr>
          <w:rFonts w:ascii="Times New Roman"/>
        </w:rPr>
        <w:t>5</w:t>
      </w:r>
      <w:r>
        <w:rPr>
          <w:rFonts w:hint="eastAsia"/>
        </w:rPr>
        <w:t>分钟观察一次，并记录试样，开始变色至试验结束，所累积的时间。</w:t>
      </w:r>
    </w:p>
    <w:p>
      <w:pPr>
        <w:pStyle w:val="45"/>
        <w:spacing w:before="156" w:beforeLines="50" w:after="156" w:afterLines="50"/>
        <w:ind w:firstLine="361"/>
        <w:rPr>
          <w:rFonts w:ascii="黑体" w:hAnsi="黑体" w:eastAsia="黑体"/>
          <w:b/>
          <w:sz w:val="18"/>
          <w:szCs w:val="21"/>
        </w:rPr>
      </w:pPr>
      <w:r>
        <w:rPr>
          <w:rFonts w:hint="eastAsia" w:ascii="黑体" w:hAnsi="黑体" w:eastAsia="黑体"/>
          <w:b/>
          <w:sz w:val="18"/>
          <w:szCs w:val="21"/>
        </w:rPr>
        <w:t>注：</w:t>
      </w:r>
      <w:r>
        <w:rPr>
          <w:rFonts w:hint="eastAsia" w:asciiTheme="minorEastAsia" w:hAnsiTheme="minorEastAsia" w:eastAsiaTheme="minorEastAsia"/>
          <w:sz w:val="18"/>
          <w:szCs w:val="21"/>
        </w:rPr>
        <w:t>硫化氢气体是剧毒化学品，试验过程应做好防护措施并保持良好的通风。</w:t>
      </w:r>
    </w:p>
    <w:p>
      <w:pPr>
        <w:pStyle w:val="45"/>
        <w:spacing w:before="156" w:beforeLines="50" w:after="156" w:afterLines="50"/>
        <w:ind w:firstLine="0" w:firstLineChars="0"/>
        <w:rPr>
          <w:rFonts w:ascii="黑体" w:hAnsi="黑体" w:eastAsia="黑体"/>
          <w:szCs w:val="24"/>
        </w:rPr>
      </w:pPr>
      <w:r>
        <w:rPr>
          <w:rFonts w:ascii="Times New Roman" w:hAnsi="Times New Roman" w:eastAsia="黑体"/>
          <w:szCs w:val="24"/>
        </w:rPr>
        <w:t>5.2</w:t>
      </w:r>
      <w:r>
        <w:rPr>
          <w:rFonts w:hint="eastAsia" w:ascii="黑体" w:hAnsi="黑体" w:eastAsia="黑体"/>
          <w:szCs w:val="24"/>
        </w:rPr>
        <w:t xml:space="preserve"> 人工汗液腐蚀试验</w:t>
      </w:r>
    </w:p>
    <w:p>
      <w:pPr>
        <w:spacing w:before="50" w:after="50"/>
        <w:rPr>
          <w:rFonts w:ascii="黑体" w:hAnsi="黑体" w:eastAsia="黑体"/>
        </w:rPr>
      </w:pPr>
      <w:r>
        <w:rPr>
          <w:rFonts w:hint="eastAsia"/>
          <w:szCs w:val="22"/>
        </w:rPr>
        <w:t>5.2.1</w:t>
      </w:r>
      <w:r>
        <w:rPr>
          <w:rFonts w:hint="eastAsia" w:ascii="黑体" w:hAnsi="黑体" w:eastAsia="黑体"/>
        </w:rPr>
        <w:t xml:space="preserve"> 试剂和材料</w:t>
      </w:r>
      <w:r>
        <w:rPr>
          <w:rFonts w:ascii="黑体" w:hAnsi="黑体" w:eastAsia="黑体"/>
        </w:rPr>
        <w:fldChar w:fldCharType="begin"/>
      </w:r>
      <w:r>
        <w:rPr>
          <w:rFonts w:ascii="黑体" w:hAnsi="黑体" w:eastAsia="黑体"/>
        </w:rPr>
        <w:instrText xml:space="preserve"> </w:instrText>
      </w:r>
      <w:r>
        <w:rPr>
          <w:rFonts w:hint="eastAsia" w:ascii="黑体" w:hAnsi="黑体" w:eastAsia="黑体"/>
        </w:rPr>
        <w:instrText xml:space="preserve">= 5.1.1.1 \* Arabic</w:instrText>
      </w:r>
      <w:r>
        <w:rPr>
          <w:rFonts w:ascii="黑体" w:hAnsi="黑体" w:eastAsia="黑体"/>
        </w:rPr>
        <w:instrText xml:space="preserve"> </w:instrText>
      </w:r>
      <w:r>
        <w:rPr>
          <w:rFonts w:ascii="黑体" w:hAnsi="黑体" w:eastAsia="黑体"/>
        </w:rPr>
        <w:fldChar w:fldCharType="end"/>
      </w:r>
    </w:p>
    <w:p>
      <w:pPr>
        <w:pStyle w:val="19"/>
        <w:spacing w:before="50" w:after="50"/>
      </w:pPr>
      <w:r>
        <w:rPr>
          <w:rFonts w:hint="eastAsia"/>
        </w:rPr>
        <w:t>除非另有说明，所有试剂均为分析纯，水为</w:t>
      </w:r>
      <w:r>
        <w:rPr>
          <w:rFonts w:hint="eastAsia" w:ascii="Times New Roman"/>
          <w:kern w:val="2"/>
          <w:szCs w:val="22"/>
        </w:rPr>
        <w:t xml:space="preserve">GB/T 6682 </w:t>
      </w:r>
      <w:r>
        <w:rPr>
          <w:rFonts w:hint="eastAsia"/>
        </w:rPr>
        <w:t>规定的三级水。</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rPr>
        <w:t xml:space="preserve">5.2.1.1 </w:t>
      </w:r>
      <w:r>
        <w:rPr>
          <w:rFonts w:hint="eastAsia" w:ascii="Times New Roman" w:hAnsi="Times New Roman"/>
          <w:szCs w:val="24"/>
        </w:rPr>
        <w:t>氯化钠</w:t>
      </w:r>
      <w:r>
        <w:rPr>
          <w:rFonts w:hint="eastAsia" w:ascii="Times New Roman" w:hAnsi="Times New Roman"/>
        </w:rPr>
        <w:t>（NaCl）</w:t>
      </w:r>
      <w:r>
        <w:rPr>
          <w:rFonts w:hint="eastAsia" w:ascii="Times New Roman" w:hAnsi="Times New Roman"/>
          <w:szCs w:val="24"/>
        </w:rPr>
        <w:t>；</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rPr>
        <w:t xml:space="preserve">5.2.1.2 </w:t>
      </w:r>
      <w:r>
        <w:rPr>
          <w:rFonts w:hint="eastAsia" w:ascii="Times New Roman" w:hAnsi="Times New Roman"/>
          <w:szCs w:val="24"/>
        </w:rPr>
        <w:t>氯化铵</w:t>
      </w:r>
      <w:r>
        <w:rPr>
          <w:rFonts w:hint="eastAsia" w:ascii="Times New Roman" w:hAnsi="Times New Roman"/>
        </w:rPr>
        <w:t>（NH</w:t>
      </w:r>
      <w:r>
        <w:rPr>
          <w:rFonts w:hint="eastAsia" w:ascii="Times New Roman" w:hAnsi="Times New Roman"/>
          <w:vertAlign w:val="subscript"/>
        </w:rPr>
        <w:t>4</w:t>
      </w:r>
      <w:r>
        <w:rPr>
          <w:rFonts w:hint="eastAsia" w:ascii="Times New Roman" w:hAnsi="Times New Roman"/>
        </w:rPr>
        <w:t>Cl）</w:t>
      </w:r>
      <w:r>
        <w:rPr>
          <w:rFonts w:hint="eastAsia" w:ascii="Times New Roman" w:hAnsi="Times New Roman"/>
          <w:szCs w:val="24"/>
        </w:rPr>
        <w:t>；</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5.2.1.3 尿素</w:t>
      </w:r>
      <w:r>
        <w:rPr>
          <w:rFonts w:hint="eastAsia" w:ascii="Times New Roman" w:hAnsi="Times New Roman"/>
        </w:rPr>
        <w:t>（NH</w:t>
      </w:r>
      <w:r>
        <w:rPr>
          <w:rFonts w:hint="eastAsia" w:ascii="Times New Roman" w:hAnsi="Times New Roman"/>
          <w:vertAlign w:val="subscript"/>
        </w:rPr>
        <w:t>2</w:t>
      </w:r>
      <w:r>
        <w:rPr>
          <w:rFonts w:hint="eastAsia" w:ascii="Times New Roman" w:hAnsi="Times New Roman"/>
        </w:rPr>
        <w:t>CONH</w:t>
      </w:r>
      <w:r>
        <w:rPr>
          <w:rFonts w:hint="eastAsia" w:ascii="Times New Roman" w:hAnsi="Times New Roman"/>
          <w:vertAlign w:val="subscript"/>
        </w:rPr>
        <w:t>2</w:t>
      </w:r>
      <w:r>
        <w:rPr>
          <w:rFonts w:hint="eastAsia" w:ascii="Times New Roman" w:hAnsi="Times New Roman"/>
        </w:rPr>
        <w:t>）</w:t>
      </w:r>
      <w:r>
        <w:rPr>
          <w:rFonts w:hint="eastAsia" w:ascii="Times New Roman" w:hAnsi="Times New Roman"/>
          <w:szCs w:val="24"/>
        </w:rPr>
        <w:t>；</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 xml:space="preserve">5.2.1.4 乙酸 </w:t>
      </w:r>
      <w:r>
        <w:rPr>
          <w:rFonts w:hint="eastAsia" w:ascii="Times New Roman" w:hAnsi="Times New Roman"/>
        </w:rPr>
        <w:t>[CH</w:t>
      </w:r>
      <w:r>
        <w:rPr>
          <w:rFonts w:hint="eastAsia" w:ascii="Times New Roman" w:hAnsi="Times New Roman"/>
          <w:vertAlign w:val="subscript"/>
        </w:rPr>
        <w:t>3</w:t>
      </w:r>
      <w:r>
        <w:rPr>
          <w:rFonts w:hint="eastAsia" w:ascii="Times New Roman" w:hAnsi="Times New Roman"/>
        </w:rPr>
        <w:t>COOH，≥99%</w:t>
      </w:r>
      <w:r>
        <w:rPr>
          <w:rFonts w:ascii="Times New Roman" w:hAnsi="Times New Roman"/>
          <w:szCs w:val="24"/>
        </w:rPr>
        <w:t>（</w:t>
      </w:r>
      <w:r>
        <w:rPr>
          <w:rFonts w:hint="eastAsia" w:ascii="Times New Roman" w:hAnsi="Times New Roman"/>
          <w:szCs w:val="24"/>
        </w:rPr>
        <w:t>质量分数</w:t>
      </w:r>
      <w:r>
        <w:rPr>
          <w:rFonts w:ascii="Times New Roman" w:hAnsi="Times New Roman"/>
          <w:szCs w:val="24"/>
        </w:rPr>
        <w:t>）]</w:t>
      </w:r>
      <w:r>
        <w:rPr>
          <w:rFonts w:hint="eastAsia" w:ascii="Times New Roman" w:hAnsi="Times New Roman"/>
          <w:szCs w:val="24"/>
        </w:rPr>
        <w:t>；</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 xml:space="preserve">5.2.1.5 乳酸 </w:t>
      </w:r>
      <w:r>
        <w:rPr>
          <w:rFonts w:hint="eastAsia" w:ascii="Times New Roman" w:hAnsi="Times New Roman"/>
        </w:rPr>
        <w:t>[CH</w:t>
      </w:r>
      <w:r>
        <w:rPr>
          <w:rFonts w:hint="eastAsia" w:ascii="Times New Roman" w:hAnsi="Times New Roman"/>
          <w:vertAlign w:val="subscript"/>
        </w:rPr>
        <w:t>3</w:t>
      </w:r>
      <w:r>
        <w:rPr>
          <w:rFonts w:hint="eastAsia" w:ascii="Times New Roman" w:hAnsi="Times New Roman"/>
        </w:rPr>
        <w:t>CH(OH)COOH</w:t>
      </w:r>
      <w:r>
        <w:rPr>
          <w:rFonts w:hint="eastAsia" w:ascii="Times New Roman" w:hAnsi="Times New Roman"/>
          <w:szCs w:val="24"/>
        </w:rPr>
        <w:t>，大约</w:t>
      </w:r>
      <w:r>
        <w:rPr>
          <w:rFonts w:hint="eastAsia" w:ascii="Times New Roman" w:hAnsi="Times New Roman"/>
        </w:rPr>
        <w:t>90%</w:t>
      </w:r>
      <w:r>
        <w:rPr>
          <w:rFonts w:ascii="Times New Roman" w:hAnsi="Times New Roman"/>
          <w:szCs w:val="24"/>
        </w:rPr>
        <w:t>（</w:t>
      </w:r>
      <w:r>
        <w:rPr>
          <w:rFonts w:hint="eastAsia" w:ascii="Times New Roman" w:hAnsi="Times New Roman"/>
          <w:szCs w:val="24"/>
        </w:rPr>
        <w:t>质量分数</w:t>
      </w:r>
      <w:r>
        <w:rPr>
          <w:rFonts w:ascii="Times New Roman" w:hAnsi="Times New Roman"/>
          <w:szCs w:val="24"/>
        </w:rPr>
        <w:t>）]</w:t>
      </w:r>
      <w:r>
        <w:rPr>
          <w:rFonts w:hint="eastAsia" w:ascii="Times New Roman" w:hAnsi="Times New Roman"/>
          <w:szCs w:val="24"/>
        </w:rPr>
        <w:t>；</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5.2.1.6 氢氧化钠</w:t>
      </w:r>
      <w:r>
        <w:rPr>
          <w:rFonts w:hint="eastAsia" w:ascii="Times New Roman" w:hAnsi="Times New Roman"/>
        </w:rPr>
        <w:t>（NaOH），2 mol/L</w:t>
      </w:r>
      <w:r>
        <w:rPr>
          <w:rFonts w:hint="eastAsia" w:ascii="Times New Roman" w:hAnsi="Times New Roman"/>
          <w:szCs w:val="24"/>
        </w:rPr>
        <w:t>；</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5.2.1.7 稀盐酸</w:t>
      </w:r>
      <w:r>
        <w:rPr>
          <w:rFonts w:hint="eastAsia" w:ascii="Times New Roman" w:hAnsi="Times New Roman"/>
        </w:rPr>
        <w:t>（HCl），1 mol/L</w:t>
      </w:r>
      <w:r>
        <w:rPr>
          <w:rFonts w:hint="eastAsia" w:ascii="Times New Roman" w:hAnsi="Times New Roman"/>
          <w:szCs w:val="24"/>
        </w:rPr>
        <w:t xml:space="preserve">； </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rPr>
        <w:t>5.2.1.8</w:t>
      </w:r>
      <w:r>
        <w:rPr>
          <w:rFonts w:hint="eastAsia" w:ascii="Times New Roman" w:hAnsi="Times New Roman"/>
          <w:szCs w:val="24"/>
        </w:rPr>
        <w:t xml:space="preserve"> 人工汗液溶液：在烧杯中，依次加入 </w:t>
      </w:r>
      <w:r>
        <w:rPr>
          <w:rFonts w:ascii="Times New Roman" w:hAnsi="Times New Roman"/>
        </w:rPr>
        <w:t>20 g</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0.1 g</w:t>
      </w:r>
      <w:r>
        <w:rPr>
          <w:rFonts w:hint="eastAsia" w:ascii="Times New Roman" w:hAnsi="Times New Roman"/>
        </w:rPr>
        <w:t xml:space="preserve"> </w:t>
      </w:r>
      <w:r>
        <w:rPr>
          <w:rFonts w:hint="eastAsia" w:ascii="Times New Roman" w:hAnsi="Times New Roman"/>
          <w:szCs w:val="24"/>
        </w:rPr>
        <w:t>氯化钠</w:t>
      </w:r>
      <w:r>
        <w:rPr>
          <w:rFonts w:hint="eastAsia" w:ascii="Times New Roman" w:hAnsi="Times New Roman"/>
        </w:rPr>
        <w:t>（5.2.1.1）</w:t>
      </w:r>
      <w:r>
        <w:rPr>
          <w:rFonts w:hint="eastAsia" w:ascii="Times New Roman" w:hAnsi="Times New Roman"/>
          <w:szCs w:val="24"/>
        </w:rPr>
        <w:t>，</w:t>
      </w:r>
      <w:r>
        <w:rPr>
          <w:rFonts w:ascii="Times New Roman" w:hAnsi="Times New Roman"/>
        </w:rPr>
        <w:t>17.5 g</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0.1 g</w:t>
      </w:r>
      <w:r>
        <w:rPr>
          <w:rFonts w:hint="eastAsia" w:ascii="Times New Roman" w:hAnsi="Times New Roman"/>
        </w:rPr>
        <w:t xml:space="preserve"> </w:t>
      </w:r>
      <w:r>
        <w:rPr>
          <w:rFonts w:hint="eastAsia" w:ascii="Times New Roman" w:hAnsi="Times New Roman"/>
          <w:szCs w:val="24"/>
        </w:rPr>
        <w:t>氯化铵</w:t>
      </w:r>
      <w:r>
        <w:rPr>
          <w:rFonts w:hint="eastAsia" w:ascii="Times New Roman" w:hAnsi="Times New Roman"/>
        </w:rPr>
        <w:t>（5.2.1.2）</w:t>
      </w:r>
      <w:r>
        <w:rPr>
          <w:rFonts w:hint="eastAsia" w:ascii="Times New Roman" w:hAnsi="Times New Roman"/>
          <w:szCs w:val="24"/>
        </w:rPr>
        <w:t>，</w:t>
      </w:r>
      <w:r>
        <w:rPr>
          <w:rFonts w:ascii="Times New Roman" w:hAnsi="Times New Roman"/>
        </w:rPr>
        <w:t>5 g</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0.05 g</w:t>
      </w:r>
      <w:r>
        <w:rPr>
          <w:rFonts w:hint="eastAsia" w:ascii="Times New Roman" w:hAnsi="Times New Roman"/>
        </w:rPr>
        <w:t xml:space="preserve"> </w:t>
      </w:r>
      <w:r>
        <w:rPr>
          <w:rFonts w:hint="eastAsia" w:ascii="Times New Roman" w:hAnsi="Times New Roman"/>
          <w:szCs w:val="24"/>
        </w:rPr>
        <w:t>尿素</w:t>
      </w:r>
      <w:r>
        <w:rPr>
          <w:rFonts w:ascii="Times New Roman" w:hAnsi="Times New Roman"/>
          <w:szCs w:val="24"/>
        </w:rPr>
        <w:t>（</w:t>
      </w:r>
      <w:r>
        <w:rPr>
          <w:rFonts w:ascii="Times New Roman" w:hAnsi="Times New Roman"/>
        </w:rPr>
        <w:t>5.2.1.3）</w:t>
      </w:r>
      <w:r>
        <w:rPr>
          <w:rFonts w:hint="eastAsia" w:ascii="Times New Roman" w:hAnsi="Times New Roman"/>
          <w:szCs w:val="24"/>
        </w:rPr>
        <w:t>，</w:t>
      </w:r>
      <w:r>
        <w:rPr>
          <w:rFonts w:ascii="Times New Roman" w:hAnsi="Times New Roman"/>
          <w:szCs w:val="24"/>
        </w:rPr>
        <w:t xml:space="preserve"> </w:t>
      </w:r>
      <w:r>
        <w:rPr>
          <w:rFonts w:ascii="Times New Roman" w:hAnsi="Times New Roman"/>
        </w:rPr>
        <w:t>2.5 g</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0.05 g</w:t>
      </w:r>
      <w:r>
        <w:rPr>
          <w:rFonts w:hint="eastAsia" w:ascii="Times New Roman" w:hAnsi="Times New Roman"/>
          <w:szCs w:val="24"/>
        </w:rPr>
        <w:t>乙酸</w:t>
      </w:r>
      <w:r>
        <w:rPr>
          <w:rFonts w:hint="eastAsia" w:ascii="Times New Roman" w:hAnsi="Times New Roman"/>
        </w:rPr>
        <w:t>（5.2.1.4）</w:t>
      </w:r>
      <w:r>
        <w:rPr>
          <w:rFonts w:hint="eastAsia" w:ascii="Times New Roman" w:hAnsi="Times New Roman"/>
          <w:szCs w:val="24"/>
        </w:rPr>
        <w:t>，</w:t>
      </w:r>
      <w:r>
        <w:rPr>
          <w:rFonts w:ascii="Times New Roman" w:hAnsi="Times New Roman"/>
        </w:rPr>
        <w:t>15 g</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0.1 g</w:t>
      </w:r>
      <w:r>
        <w:rPr>
          <w:rFonts w:hint="eastAsia" w:ascii="Times New Roman" w:hAnsi="Times New Roman"/>
        </w:rPr>
        <w:t xml:space="preserve"> </w:t>
      </w:r>
      <w:r>
        <w:rPr>
          <w:rFonts w:hint="eastAsia" w:ascii="Times New Roman" w:hAnsi="Times New Roman"/>
          <w:szCs w:val="24"/>
        </w:rPr>
        <w:t>乳酸</w:t>
      </w:r>
      <w:r>
        <w:rPr>
          <w:rFonts w:hint="eastAsia" w:ascii="Times New Roman" w:hAnsi="Times New Roman"/>
        </w:rPr>
        <w:t>（5.2.1.5）</w:t>
      </w:r>
      <w:r>
        <w:rPr>
          <w:rFonts w:hint="eastAsia" w:ascii="Times New Roman" w:hAnsi="Times New Roman"/>
          <w:szCs w:val="24"/>
        </w:rPr>
        <w:t xml:space="preserve">，用量筒量取约 </w:t>
      </w:r>
      <w:r>
        <w:rPr>
          <w:rFonts w:hint="eastAsia" w:ascii="Times New Roman" w:hAnsi="Times New Roman"/>
        </w:rPr>
        <w:t xml:space="preserve">1000 mL </w:t>
      </w:r>
      <w:r>
        <w:rPr>
          <w:rFonts w:hint="eastAsia" w:ascii="Times New Roman" w:hAnsi="Times New Roman"/>
          <w:szCs w:val="24"/>
        </w:rPr>
        <w:t xml:space="preserve">的三级水，倒入烧杯中进行溶解，直至溶液变得澄清为止，用 </w:t>
      </w:r>
      <w:r>
        <w:rPr>
          <w:rFonts w:hint="eastAsia" w:ascii="Times New Roman" w:hAnsi="Times New Roman"/>
        </w:rPr>
        <w:t xml:space="preserve">2 mol/L </w:t>
      </w:r>
      <w:r>
        <w:rPr>
          <w:rFonts w:hint="eastAsia" w:ascii="Times New Roman" w:hAnsi="Times New Roman"/>
          <w:szCs w:val="24"/>
        </w:rPr>
        <w:t>氢氧化钠溶液</w:t>
      </w:r>
      <w:r>
        <w:rPr>
          <w:rFonts w:hint="eastAsia" w:ascii="Times New Roman" w:hAnsi="Times New Roman"/>
        </w:rPr>
        <w:t>（5.2.1.6）</w:t>
      </w:r>
      <w:r>
        <w:rPr>
          <w:rFonts w:hint="eastAsia" w:ascii="Times New Roman" w:hAnsi="Times New Roman"/>
          <w:szCs w:val="24"/>
        </w:rPr>
        <w:t xml:space="preserve">和 </w:t>
      </w:r>
      <w:r>
        <w:rPr>
          <w:rFonts w:hint="eastAsia" w:ascii="Times New Roman" w:hAnsi="Times New Roman"/>
        </w:rPr>
        <w:t xml:space="preserve">1 mol/L </w:t>
      </w:r>
      <w:r>
        <w:rPr>
          <w:rFonts w:hint="eastAsia" w:ascii="Times New Roman" w:hAnsi="Times New Roman"/>
          <w:szCs w:val="24"/>
        </w:rPr>
        <w:t>稀盐酸</w:t>
      </w:r>
      <w:r>
        <w:rPr>
          <w:rFonts w:hint="eastAsia" w:ascii="Times New Roman" w:hAnsi="Times New Roman"/>
        </w:rPr>
        <w:t>（5.2.1.7）</w:t>
      </w:r>
      <w:r>
        <w:rPr>
          <w:rFonts w:hint="eastAsia" w:ascii="Times New Roman" w:hAnsi="Times New Roman"/>
          <w:szCs w:val="24"/>
        </w:rPr>
        <w:t>，将溶液pH调整为</w:t>
      </w:r>
      <w:r>
        <w:rPr>
          <w:rFonts w:hint="eastAsia" w:ascii="Times New Roman" w:hAnsi="Times New Roman"/>
        </w:rPr>
        <w:t>4.7 ± 0.2</w:t>
      </w:r>
      <w:r>
        <w:rPr>
          <w:rFonts w:hint="eastAsia" w:ascii="Times New Roman" w:hAnsi="Times New Roman"/>
          <w:szCs w:val="24"/>
        </w:rPr>
        <w:t>。</w:t>
      </w:r>
    </w:p>
    <w:p>
      <w:pPr>
        <w:pStyle w:val="45"/>
        <w:spacing w:before="156" w:beforeLines="50" w:after="156" w:afterLines="50"/>
        <w:ind w:firstLine="0" w:firstLineChars="0"/>
        <w:rPr>
          <w:rFonts w:ascii="黑体" w:hAnsi="黑体" w:eastAsia="黑体"/>
        </w:rPr>
      </w:pPr>
      <w:r>
        <w:rPr>
          <w:rFonts w:ascii="Times New Roman" w:hAnsi="Times New Roman" w:eastAsia="黑体"/>
        </w:rPr>
        <w:t>5.2.2</w:t>
      </w:r>
      <w:r>
        <w:rPr>
          <w:rFonts w:hint="eastAsia" w:ascii="黑体" w:hAnsi="黑体" w:eastAsia="黑体"/>
        </w:rPr>
        <w:t xml:space="preserve"> 仪器和设备</w:t>
      </w:r>
    </w:p>
    <w:p>
      <w:pPr>
        <w:pStyle w:val="45"/>
        <w:spacing w:before="156" w:beforeLines="50" w:after="156" w:afterLines="50"/>
        <w:ind w:firstLine="0" w:firstLineChars="0"/>
      </w:pPr>
      <w:r>
        <w:rPr>
          <w:rFonts w:hint="eastAsia" w:ascii="Times New Roman" w:hAnsi="Times New Roman"/>
        </w:rPr>
        <w:t xml:space="preserve">5.2.2.1 </w:t>
      </w:r>
      <w:r>
        <w:rPr>
          <w:rFonts w:hint="eastAsia"/>
        </w:rPr>
        <w:t xml:space="preserve">干燥箱，0 </w:t>
      </w:r>
      <w:r>
        <w:rPr>
          <w:rFonts w:hint="eastAsia" w:ascii="宋体" w:hAnsi="宋体"/>
        </w:rPr>
        <w:t>℃</w:t>
      </w:r>
      <w:r>
        <w:rPr>
          <w:rFonts w:hint="eastAsia"/>
        </w:rPr>
        <w:t xml:space="preserve">～100 </w:t>
      </w:r>
      <w:r>
        <w:rPr>
          <w:rFonts w:hint="eastAsia" w:ascii="宋体" w:hAnsi="宋体"/>
        </w:rPr>
        <w:t>℃，</w:t>
      </w:r>
      <w:r>
        <w:rPr>
          <w:rFonts w:hint="eastAsia"/>
        </w:rPr>
        <w:t xml:space="preserve">控温温差小于 </w:t>
      </w:r>
      <w:r>
        <w:rPr>
          <w:rFonts w:hint="eastAsia" w:ascii="宋体" w:hAnsi="宋体"/>
        </w:rPr>
        <w:t>±</w:t>
      </w:r>
      <w:r>
        <w:rPr>
          <w:rFonts w:hint="eastAsia"/>
        </w:rPr>
        <w:t xml:space="preserve">2 </w:t>
      </w:r>
      <w:r>
        <w:rPr>
          <w:rFonts w:hint="eastAsia" w:ascii="宋体" w:hAnsi="宋体"/>
        </w:rPr>
        <w:t>℃。</w:t>
      </w:r>
    </w:p>
    <w:p>
      <w:pPr>
        <w:pStyle w:val="45"/>
        <w:spacing w:before="156" w:beforeLines="50" w:after="156" w:afterLines="50"/>
        <w:ind w:firstLine="0" w:firstLineChars="0"/>
      </w:pPr>
      <w:r>
        <w:rPr>
          <w:rFonts w:hint="eastAsia" w:ascii="Times New Roman" w:hAnsi="Times New Roman"/>
        </w:rPr>
        <w:t>5.2.2.2</w:t>
      </w:r>
      <w:r>
        <w:rPr>
          <w:rFonts w:hint="eastAsia"/>
        </w:rPr>
        <w:t xml:space="preserve"> 相机，可以清晰拍出样品照片。</w:t>
      </w:r>
    </w:p>
    <w:p>
      <w:pPr>
        <w:pStyle w:val="45"/>
        <w:spacing w:before="156" w:beforeLines="50" w:after="156" w:afterLines="50"/>
        <w:ind w:firstLine="0" w:firstLineChars="0"/>
        <w:sectPr>
          <w:footerReference r:id="rId19" w:type="default"/>
          <w:pgSz w:w="11906" w:h="16838"/>
          <w:pgMar w:top="567" w:right="1134" w:bottom="1134" w:left="1418" w:header="1418" w:footer="1134" w:gutter="0"/>
          <w:pgNumType w:fmt="upperRoman"/>
          <w:cols w:space="425" w:num="1"/>
          <w:formProt w:val="0"/>
          <w:docGrid w:type="lines" w:linePitch="312" w:charSpace="0"/>
        </w:sectPr>
      </w:pPr>
      <w:r>
        <w:rPr>
          <w:rFonts w:ascii="Times New Roman" w:hAnsi="Times New Roman"/>
        </w:rPr>
        <w:t>5.2.2.3</w:t>
      </w:r>
      <w:r>
        <w:rPr>
          <w:rFonts w:hint="eastAsia"/>
        </w:rPr>
        <w:t xml:space="preserve"> 灯箱，色温 </w:t>
      </w:r>
      <w:r>
        <w:rPr>
          <w:rFonts w:hint="eastAsia" w:ascii="Times New Roman" w:hAnsi="Times New Roman"/>
        </w:rPr>
        <w:t>≥5000 K</w:t>
      </w:r>
      <w:r>
        <w:rPr>
          <w:rFonts w:hint="eastAsia"/>
        </w:rPr>
        <w:t>，光照度不得小于</w:t>
      </w:r>
      <w:r>
        <w:rPr>
          <w:rFonts w:hint="eastAsia" w:ascii="Times New Roman" w:hAnsi="Times New Roman"/>
        </w:rPr>
        <w:t>1000 lx</w:t>
      </w:r>
    </w:p>
    <w:p>
      <w:pPr>
        <w:pStyle w:val="45"/>
        <w:spacing w:before="156" w:beforeLines="50" w:after="156" w:afterLines="50"/>
        <w:ind w:firstLine="0" w:firstLineChars="0"/>
      </w:pPr>
      <w:r>
        <w:rPr>
          <w:rFonts w:ascii="Times New Roman" w:hAnsi="Times New Roman"/>
        </w:rPr>
        <w:t>5.2.2.4</w:t>
      </w:r>
      <w:r>
        <w:rPr>
          <w:rFonts w:hint="eastAsia"/>
        </w:rPr>
        <w:t xml:space="preserve"> 脱脂棉纱布，使用前应浸泡于人工汗液中</w:t>
      </w:r>
      <w:r>
        <w:rPr>
          <w:rFonts w:ascii="Times New Roman" w:hAnsi="Times New Roman"/>
        </w:rPr>
        <w:t>30 min</w:t>
      </w:r>
      <w:r>
        <w:rPr>
          <w:rFonts w:hint="eastAsia"/>
        </w:rPr>
        <w:t>。</w:t>
      </w:r>
    </w:p>
    <w:p>
      <w:pPr>
        <w:pStyle w:val="45"/>
        <w:spacing w:before="156" w:beforeLines="50" w:after="156" w:afterLines="50"/>
        <w:ind w:firstLine="0" w:firstLineChars="0"/>
        <w:rPr>
          <w:rFonts w:ascii="黑体" w:hAnsi="黑体" w:eastAsia="黑体"/>
        </w:rPr>
      </w:pPr>
      <w:r>
        <w:rPr>
          <w:rFonts w:ascii="Times New Roman" w:hAnsi="Times New Roman"/>
        </w:rPr>
        <w:t xml:space="preserve">5.2.2.5 </w:t>
      </w:r>
      <w:r>
        <w:rPr>
          <w:rFonts w:hint="eastAsia"/>
        </w:rPr>
        <w:t>耐腐蚀的密封容器，不与人工汗液发生任何化学反应。</w:t>
      </w:r>
    </w:p>
    <w:p>
      <w:pPr>
        <w:pStyle w:val="45"/>
        <w:spacing w:before="156" w:beforeLines="50" w:after="156" w:afterLines="50"/>
        <w:ind w:firstLine="0" w:firstLineChars="0"/>
        <w:rPr>
          <w:rFonts w:ascii="黑体" w:hAnsi="黑体" w:eastAsia="黑体"/>
        </w:rPr>
      </w:pPr>
      <w:r>
        <w:rPr>
          <w:rFonts w:ascii="Times New Roman" w:hAnsi="Times New Roman" w:eastAsia="黑体"/>
        </w:rPr>
        <w:t>5.2.3</w:t>
      </w:r>
      <w:r>
        <w:rPr>
          <w:rFonts w:hint="eastAsia" w:ascii="黑体" w:hAnsi="黑体" w:eastAsia="黑体"/>
        </w:rPr>
        <w:t xml:space="preserve"> 人工汗液腐蚀试验方法</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5.2.3.1 将纱布在人工汗液中充分浸润30 min备用</w:t>
      </w:r>
    </w:p>
    <w:p>
      <w:pPr>
        <w:pStyle w:val="45"/>
        <w:spacing w:before="156" w:beforeLines="50" w:after="156" w:afterLines="50"/>
        <w:ind w:firstLine="0" w:firstLineChars="0"/>
        <w:rPr>
          <w:rFonts w:ascii="Times New Roman"/>
          <w:szCs w:val="24"/>
        </w:rPr>
      </w:pPr>
      <w:r>
        <w:rPr>
          <w:rFonts w:hint="eastAsia" w:ascii="Times New Roman"/>
          <w:szCs w:val="24"/>
        </w:rPr>
        <w:t>5.2.3.2 将浸润好的纱布平铺在密封容器内并置于</w:t>
      </w:r>
      <w:r>
        <w:rPr>
          <w:rFonts w:ascii="Times New Roman" w:hAnsi="Times New Roman"/>
          <w:szCs w:val="24"/>
        </w:rPr>
        <w:t xml:space="preserve">37 </w:t>
      </w:r>
      <w:r>
        <w:rPr>
          <w:rFonts w:hint="eastAsia" w:ascii="宋体" w:hAnsi="宋体" w:cs="宋体"/>
          <w:szCs w:val="24"/>
        </w:rPr>
        <w:t xml:space="preserve">℃ </w:t>
      </w:r>
      <w:r>
        <w:rPr>
          <w:rFonts w:ascii="Times New Roman" w:hAnsi="Times New Roman"/>
          <w:szCs w:val="24"/>
        </w:rPr>
        <w:t>±</w:t>
      </w:r>
      <w:r>
        <w:rPr>
          <w:rFonts w:hint="eastAsia" w:ascii="Times New Roman" w:hAnsi="Times New Roman"/>
          <w:szCs w:val="24"/>
        </w:rPr>
        <w:t xml:space="preserve"> </w:t>
      </w:r>
      <w:r>
        <w:rPr>
          <w:rFonts w:ascii="Times New Roman" w:hAnsi="Times New Roman"/>
          <w:szCs w:val="24"/>
        </w:rPr>
        <w:t xml:space="preserve">2 </w:t>
      </w:r>
      <w:r>
        <w:rPr>
          <w:rFonts w:hint="eastAsia" w:ascii="宋体" w:hAnsi="宋体" w:cs="宋体"/>
          <w:szCs w:val="24"/>
        </w:rPr>
        <w:t>℃</w:t>
      </w:r>
      <w:r>
        <w:rPr>
          <w:rFonts w:hint="eastAsia" w:ascii="Times New Roman"/>
          <w:szCs w:val="24"/>
        </w:rPr>
        <w:t>的干燥箱中预热半小时.</w:t>
      </w:r>
    </w:p>
    <w:p>
      <w:pPr>
        <w:pStyle w:val="32"/>
        <w:numPr>
          <w:ilvl w:val="0"/>
          <w:numId w:val="0"/>
        </w:numPr>
        <w:spacing w:before="156" w:after="156"/>
        <w:rPr>
          <w:rFonts w:ascii="Times New Roman" w:eastAsia="宋体"/>
          <w:kern w:val="2"/>
          <w:szCs w:val="24"/>
        </w:rPr>
      </w:pPr>
      <w:r>
        <w:rPr>
          <w:rFonts w:hint="eastAsia" w:ascii="Times New Roman"/>
          <w:szCs w:val="24"/>
        </w:rPr>
        <w:t xml:space="preserve">5.2.3.3 </w:t>
      </w:r>
      <w:r>
        <w:rPr>
          <w:rFonts w:hint="eastAsia" w:ascii="Times New Roman" w:eastAsia="宋体"/>
          <w:kern w:val="2"/>
          <w:szCs w:val="24"/>
        </w:rPr>
        <w:t>将样品用纱布轻轻包裹，尽量保证样品表面接触到人工汗液。然后放置于</w:t>
      </w:r>
      <w:r>
        <w:rPr>
          <w:rFonts w:ascii="Times New Roman" w:eastAsia="宋体"/>
          <w:kern w:val="2"/>
          <w:szCs w:val="24"/>
        </w:rPr>
        <w:t xml:space="preserve">37 </w:t>
      </w:r>
      <w:r>
        <w:rPr>
          <w:rFonts w:hint="eastAsia" w:ascii="宋体" w:hAnsi="宋体" w:eastAsia="宋体" w:cs="宋体"/>
          <w:kern w:val="2"/>
          <w:szCs w:val="24"/>
        </w:rPr>
        <w:t xml:space="preserve">℃ </w:t>
      </w:r>
      <w:r>
        <w:rPr>
          <w:rFonts w:ascii="Times New Roman" w:eastAsia="宋体"/>
          <w:kern w:val="2"/>
          <w:szCs w:val="24"/>
        </w:rPr>
        <w:t>±</w:t>
      </w:r>
      <w:r>
        <w:rPr>
          <w:rFonts w:hint="eastAsia" w:ascii="Times New Roman" w:eastAsia="宋体"/>
          <w:kern w:val="2"/>
          <w:szCs w:val="24"/>
        </w:rPr>
        <w:t xml:space="preserve"> </w:t>
      </w:r>
      <w:r>
        <w:rPr>
          <w:rFonts w:ascii="Times New Roman" w:eastAsia="宋体"/>
          <w:kern w:val="2"/>
          <w:szCs w:val="24"/>
        </w:rPr>
        <w:t xml:space="preserve">2 </w:t>
      </w:r>
      <w:r>
        <w:rPr>
          <w:rFonts w:hint="eastAsia" w:ascii="宋体" w:hAnsi="宋体" w:eastAsia="宋体" w:cs="宋体"/>
          <w:kern w:val="2"/>
          <w:szCs w:val="24"/>
        </w:rPr>
        <w:t>℃</w:t>
      </w:r>
      <w:r>
        <w:rPr>
          <w:rFonts w:hint="eastAsia" w:ascii="Times New Roman" w:eastAsia="宋体"/>
          <w:kern w:val="2"/>
          <w:szCs w:val="24"/>
        </w:rPr>
        <w:t xml:space="preserve">的干燥箱中测试。试验周期可根据试样材料选择相应的标准，若无标准可协商决定。推荐的试验周期为 </w:t>
      </w:r>
      <w:r>
        <w:rPr>
          <w:rFonts w:ascii="Times New Roman" w:eastAsia="宋体"/>
          <w:kern w:val="2"/>
          <w:szCs w:val="24"/>
        </w:rPr>
        <w:t>24 h、48 h、72 h、96 h、144 h、240 h</w:t>
      </w:r>
      <w:r>
        <w:rPr>
          <w:rFonts w:hint="eastAsia" w:ascii="Times New Roman" w:eastAsia="宋体"/>
          <w:kern w:val="2"/>
          <w:szCs w:val="24"/>
        </w:rPr>
        <w:t>。</w:t>
      </w:r>
    </w:p>
    <w:p>
      <w:pPr>
        <w:pStyle w:val="45"/>
        <w:spacing w:before="156" w:beforeLines="50" w:after="156" w:afterLines="50"/>
        <w:ind w:firstLine="0" w:firstLineChars="0"/>
        <w:rPr>
          <w:rFonts w:ascii="黑体" w:hAnsi="黑体" w:eastAsia="黑体"/>
          <w:szCs w:val="24"/>
        </w:rPr>
      </w:pPr>
      <w:r>
        <w:rPr>
          <w:rFonts w:ascii="Times New Roman" w:hAnsi="Times New Roman" w:eastAsia="黑体"/>
          <w:szCs w:val="24"/>
        </w:rPr>
        <w:t>5.3</w:t>
      </w:r>
      <w:r>
        <w:rPr>
          <w:rFonts w:hint="eastAsia" w:ascii="黑体" w:hAnsi="黑体" w:eastAsia="黑体"/>
          <w:szCs w:val="24"/>
        </w:rPr>
        <w:t xml:space="preserve"> 化妆品腐蚀试验</w:t>
      </w:r>
    </w:p>
    <w:p>
      <w:pPr>
        <w:pStyle w:val="45"/>
        <w:spacing w:before="156" w:beforeLines="50" w:after="156" w:afterLines="50"/>
        <w:ind w:firstLine="0" w:firstLineChars="0"/>
        <w:rPr>
          <w:rFonts w:ascii="黑体" w:hAnsi="黑体" w:eastAsia="黑体"/>
          <w:szCs w:val="24"/>
        </w:rPr>
      </w:pPr>
      <w:r>
        <w:rPr>
          <w:rFonts w:ascii="Times New Roman" w:hAnsi="Times New Roman" w:eastAsia="黑体"/>
          <w:szCs w:val="24"/>
        </w:rPr>
        <w:t>5.3.1</w:t>
      </w:r>
      <w:r>
        <w:rPr>
          <w:rFonts w:hint="eastAsia" w:ascii="黑体" w:hAnsi="黑体" w:eastAsia="黑体"/>
          <w:szCs w:val="24"/>
        </w:rPr>
        <w:t xml:space="preserve"> 试剂和材料</w:t>
      </w:r>
    </w:p>
    <w:p>
      <w:pPr>
        <w:pStyle w:val="45"/>
        <w:spacing w:before="156" w:beforeLines="50" w:after="156" w:afterLines="50"/>
        <w:rPr>
          <w:rFonts w:ascii="Times New Roman" w:hAnsi="Times New Roman"/>
          <w:szCs w:val="24"/>
        </w:rPr>
      </w:pPr>
      <w:r>
        <w:rPr>
          <w:rFonts w:hint="eastAsia" w:ascii="Times New Roman" w:hAnsi="Times New Roman"/>
          <w:szCs w:val="24"/>
        </w:rPr>
        <w:t>除非另有说明，所有试剂均为分析纯，水为 GB/T 6682 规定的三级水。</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5.3.1.1 十二烷基苯磺酸钠。</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5.3.1.2 脱脂溶液，称取5 g 的十二烷基苯磺酸钠（5.3.1.1）溶解于1000 mL的水中，摇匀备用。</w:t>
      </w:r>
    </w:p>
    <w:p>
      <w:pPr>
        <w:pStyle w:val="45"/>
        <w:spacing w:before="156" w:beforeLines="50" w:after="156" w:afterLines="50"/>
        <w:ind w:firstLine="0" w:firstLineChars="0"/>
        <w:rPr>
          <w:rFonts w:ascii="黑体" w:hAnsi="黑体" w:eastAsia="黑体"/>
          <w:szCs w:val="24"/>
        </w:rPr>
      </w:pPr>
      <w:r>
        <w:rPr>
          <w:rFonts w:ascii="Times New Roman" w:hAnsi="Times New Roman" w:eastAsia="黑体"/>
          <w:szCs w:val="24"/>
        </w:rPr>
        <w:t>5.3.2</w:t>
      </w:r>
      <w:r>
        <w:rPr>
          <w:rFonts w:hint="eastAsia" w:ascii="黑体" w:hAnsi="黑体" w:eastAsia="黑体"/>
          <w:szCs w:val="24"/>
        </w:rPr>
        <w:t xml:space="preserve"> </w:t>
      </w:r>
      <w:r>
        <w:rPr>
          <w:rFonts w:hint="eastAsia" w:ascii="黑体" w:hAnsi="黑体" w:eastAsia="黑体"/>
        </w:rPr>
        <w:t>仪器和设备</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5.3.2.1 相机，可以清晰拍出样品照片。</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 xml:space="preserve">5.3.2.2 灯箱，色温 </w:t>
      </w:r>
      <w:r>
        <w:rPr>
          <w:rFonts w:ascii="Times New Roman" w:hAnsi="Times New Roman"/>
          <w:szCs w:val="24"/>
        </w:rPr>
        <w:t>≥5000 K</w:t>
      </w:r>
      <w:r>
        <w:rPr>
          <w:rFonts w:hint="eastAsia" w:ascii="Times New Roman" w:hAnsi="Times New Roman"/>
          <w:szCs w:val="24"/>
        </w:rPr>
        <w:t>，光照度不得小于1000 lx。</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5.3.2.3 超声波清洗仪。</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5.3.2.4 干燥箱</w:t>
      </w:r>
      <w:r>
        <w:rPr>
          <w:rFonts w:hint="eastAsia"/>
        </w:rPr>
        <w:t xml:space="preserve">，0 </w:t>
      </w:r>
      <w:r>
        <w:rPr>
          <w:rFonts w:hint="eastAsia" w:ascii="宋体" w:hAnsi="宋体"/>
        </w:rPr>
        <w:t>℃</w:t>
      </w:r>
      <w:r>
        <w:rPr>
          <w:rFonts w:hint="eastAsia"/>
        </w:rPr>
        <w:t xml:space="preserve">～100 </w:t>
      </w:r>
      <w:r>
        <w:rPr>
          <w:rFonts w:hint="eastAsia" w:ascii="宋体" w:hAnsi="宋体"/>
        </w:rPr>
        <w:t>℃，</w:t>
      </w:r>
      <w:r>
        <w:rPr>
          <w:rFonts w:hint="eastAsia"/>
        </w:rPr>
        <w:t xml:space="preserve">控温温差小于 </w:t>
      </w:r>
      <w:r>
        <w:rPr>
          <w:rFonts w:hint="eastAsia" w:ascii="宋体" w:hAnsi="宋体"/>
        </w:rPr>
        <w:t>±</w:t>
      </w:r>
      <w:r>
        <w:rPr>
          <w:rFonts w:hint="eastAsia"/>
        </w:rPr>
        <w:t xml:space="preserve">2 </w:t>
      </w:r>
      <w:r>
        <w:rPr>
          <w:rFonts w:hint="eastAsia" w:ascii="宋体" w:hAnsi="宋体"/>
        </w:rPr>
        <w:t>℃。</w:t>
      </w:r>
    </w:p>
    <w:p>
      <w:pPr>
        <w:pStyle w:val="45"/>
        <w:spacing w:before="156" w:beforeLines="50" w:after="156" w:afterLines="50"/>
        <w:ind w:firstLine="0" w:firstLineChars="0"/>
        <w:rPr>
          <w:rFonts w:ascii="黑体" w:hAnsi="黑体" w:eastAsia="黑体"/>
          <w:szCs w:val="24"/>
        </w:rPr>
      </w:pPr>
      <w:r>
        <w:rPr>
          <w:rFonts w:ascii="Times New Roman" w:hAnsi="Times New Roman" w:eastAsia="黑体"/>
          <w:szCs w:val="24"/>
        </w:rPr>
        <w:t>5.3.3</w:t>
      </w:r>
      <w:r>
        <w:rPr>
          <w:rFonts w:hint="eastAsia" w:ascii="黑体" w:hAnsi="黑体" w:eastAsia="黑体"/>
          <w:szCs w:val="24"/>
        </w:rPr>
        <w:t xml:space="preserve"> 以喷、洒方式使用的化妆品试验方法</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5.3.3.1 将化妆品均匀地喷、洒在试样表面，然后用化妆品将脱脂棉纱布充分浸泡并包裹在试样表面，放入密闭容器中。</w:t>
      </w:r>
    </w:p>
    <w:p>
      <w:pPr>
        <w:widowControl/>
        <w:autoSpaceDE w:val="0"/>
        <w:autoSpaceDN w:val="0"/>
        <w:spacing w:before="156" w:beforeLines="50" w:after="156" w:afterLines="50"/>
        <w:jc w:val="left"/>
        <w:outlineLvl w:val="2"/>
        <w:rPr>
          <w:rFonts w:asciiTheme="minorEastAsia" w:hAnsiTheme="minorEastAsia" w:eastAsiaTheme="minorEastAsia"/>
          <w:kern w:val="0"/>
        </w:rPr>
      </w:pPr>
      <w:r>
        <w:rPr>
          <w:rFonts w:hint="eastAsia"/>
          <w:szCs w:val="24"/>
        </w:rPr>
        <w:t xml:space="preserve">5.3.3.2 </w:t>
      </w:r>
      <w:r>
        <w:rPr>
          <w:rFonts w:hint="eastAsia" w:asciiTheme="minorEastAsia" w:hAnsiTheme="minorEastAsia" w:eastAsiaTheme="minorEastAsia"/>
          <w:kern w:val="0"/>
        </w:rPr>
        <w:t>将</w:t>
      </w:r>
      <w:r>
        <w:rPr>
          <w:rFonts w:hint="eastAsia" w:asciiTheme="minorEastAsia" w:hAnsiTheme="minorEastAsia" w:eastAsiaTheme="minorEastAsia"/>
        </w:rPr>
        <w:t>密闭容器</w:t>
      </w:r>
      <w:r>
        <w:rPr>
          <w:rFonts w:hint="eastAsia" w:asciiTheme="minorEastAsia" w:hAnsiTheme="minorEastAsia" w:eastAsiaTheme="minorEastAsia"/>
          <w:kern w:val="0"/>
        </w:rPr>
        <w:t xml:space="preserve">，放入恒温箱中，并使恒温箱升温至 </w:t>
      </w:r>
      <w:r>
        <w:rPr>
          <w:rFonts w:eastAsiaTheme="minorEastAsia"/>
          <w:kern w:val="0"/>
        </w:rPr>
        <w:t xml:space="preserve">37 </w:t>
      </w:r>
      <w:r>
        <w:rPr>
          <w:rFonts w:hint="eastAsia" w:ascii="宋体" w:hAnsi="宋体" w:cs="宋体"/>
          <w:kern w:val="0"/>
        </w:rPr>
        <w:t xml:space="preserve">℃ </w:t>
      </w:r>
      <w:r>
        <w:rPr>
          <w:rFonts w:eastAsiaTheme="minorEastAsia"/>
          <w:kern w:val="0"/>
        </w:rPr>
        <w:t>±</w:t>
      </w:r>
      <w:r>
        <w:rPr>
          <w:rFonts w:hint="eastAsia" w:eastAsiaTheme="minorEastAsia"/>
          <w:kern w:val="0"/>
        </w:rPr>
        <w:t xml:space="preserve"> </w:t>
      </w:r>
      <w:r>
        <w:rPr>
          <w:rFonts w:eastAsiaTheme="minorEastAsia"/>
          <w:kern w:val="0"/>
        </w:rPr>
        <w:t xml:space="preserve">2 </w:t>
      </w:r>
      <w:r>
        <w:rPr>
          <w:rFonts w:hint="eastAsia" w:ascii="宋体" w:hAnsi="宋体" w:cs="宋体"/>
          <w:kern w:val="0"/>
        </w:rPr>
        <w:t>℃</w:t>
      </w:r>
      <w:r>
        <w:rPr>
          <w:rFonts w:hint="eastAsia" w:asciiTheme="minorEastAsia" w:hAnsiTheme="minorEastAsia" w:eastAsiaTheme="minorEastAsia"/>
          <w:kern w:val="0"/>
        </w:rPr>
        <w:t xml:space="preserve">。试验周期可根据试样材料选择相应的标准，若无标准可协商决定。推荐的试验周期为 </w:t>
      </w:r>
      <w:r>
        <w:rPr>
          <w:rFonts w:eastAsiaTheme="minorEastAsia"/>
          <w:kern w:val="0"/>
        </w:rPr>
        <w:t>24 h、48 h、72 h、96 h、144 h、240 h</w:t>
      </w:r>
      <w:r>
        <w:rPr>
          <w:rFonts w:hint="eastAsia" w:asciiTheme="minorEastAsia" w:hAnsiTheme="minorEastAsia" w:eastAsiaTheme="minorEastAsia"/>
          <w:kern w:val="0"/>
        </w:rPr>
        <w:t>。</w:t>
      </w:r>
    </w:p>
    <w:p>
      <w:pPr>
        <w:pStyle w:val="45"/>
        <w:spacing w:before="156" w:beforeLines="50" w:after="156" w:afterLines="50"/>
        <w:ind w:firstLine="0" w:firstLineChars="0"/>
        <w:rPr>
          <w:rFonts w:ascii="黑体" w:hAnsi="黑体" w:eastAsia="黑体"/>
          <w:szCs w:val="24"/>
        </w:rPr>
      </w:pPr>
      <w:r>
        <w:rPr>
          <w:rFonts w:ascii="Times New Roman" w:hAnsi="Times New Roman" w:eastAsia="黑体"/>
          <w:szCs w:val="24"/>
        </w:rPr>
        <w:t>5.3.4</w:t>
      </w:r>
      <w:r>
        <w:rPr>
          <w:rFonts w:hint="eastAsia" w:ascii="黑体" w:hAnsi="黑体" w:eastAsia="黑体"/>
          <w:szCs w:val="24"/>
        </w:rPr>
        <w:t xml:space="preserve"> 以涂抹方式使用的化妆品试验方法</w:t>
      </w:r>
    </w:p>
    <w:p>
      <w:pPr>
        <w:pStyle w:val="28"/>
        <w:numPr>
          <w:ilvl w:val="0"/>
          <w:numId w:val="0"/>
        </w:numPr>
        <w:spacing w:before="156" w:after="156"/>
        <w:rPr>
          <w:rFonts w:ascii="Times New Roman" w:eastAsia="宋体"/>
          <w:kern w:val="2"/>
          <w:szCs w:val="24"/>
        </w:rPr>
      </w:pPr>
      <w:r>
        <w:rPr>
          <w:rFonts w:hint="eastAsia" w:ascii="Times New Roman" w:eastAsia="宋体"/>
          <w:kern w:val="2"/>
          <w:szCs w:val="24"/>
        </w:rPr>
        <w:t>5.3.4.1 将化妆品均匀涂抹在试样表面，用水将脱脂棉纱布充分浸泡并包裹在试样表面，放置于密闭容器中。</w:t>
      </w:r>
    </w:p>
    <w:p>
      <w:pPr>
        <w:widowControl/>
        <w:autoSpaceDE w:val="0"/>
        <w:autoSpaceDN w:val="0"/>
        <w:spacing w:before="156" w:beforeLines="50" w:after="156" w:afterLines="50"/>
        <w:jc w:val="left"/>
        <w:outlineLvl w:val="2"/>
        <w:rPr>
          <w:rFonts w:asciiTheme="minorEastAsia" w:hAnsiTheme="minorEastAsia" w:eastAsiaTheme="minorEastAsia"/>
          <w:kern w:val="0"/>
        </w:rPr>
      </w:pPr>
      <w:r>
        <w:rPr>
          <w:rFonts w:hint="eastAsia"/>
          <w:szCs w:val="24"/>
        </w:rPr>
        <w:t xml:space="preserve">5.3.4.2 </w:t>
      </w:r>
      <w:r>
        <w:rPr>
          <w:rFonts w:hint="eastAsia" w:asciiTheme="minorEastAsia" w:hAnsiTheme="minorEastAsia" w:eastAsiaTheme="minorEastAsia"/>
          <w:kern w:val="0"/>
        </w:rPr>
        <w:t>将</w:t>
      </w:r>
      <w:r>
        <w:rPr>
          <w:rFonts w:hint="eastAsia" w:asciiTheme="minorEastAsia" w:hAnsiTheme="minorEastAsia" w:eastAsiaTheme="minorEastAsia"/>
        </w:rPr>
        <w:t>密闭容器</w:t>
      </w:r>
      <w:r>
        <w:rPr>
          <w:rFonts w:hint="eastAsia" w:asciiTheme="minorEastAsia" w:hAnsiTheme="minorEastAsia" w:eastAsiaTheme="minorEastAsia"/>
          <w:kern w:val="0"/>
        </w:rPr>
        <w:t xml:space="preserve">，放入恒温箱中，并使恒温箱升温至 </w:t>
      </w:r>
      <w:r>
        <w:rPr>
          <w:rFonts w:eastAsiaTheme="minorEastAsia"/>
          <w:kern w:val="0"/>
        </w:rPr>
        <w:t xml:space="preserve">37 </w:t>
      </w:r>
      <w:r>
        <w:rPr>
          <w:rFonts w:hint="eastAsia" w:ascii="宋体" w:hAnsi="宋体" w:cs="宋体"/>
          <w:kern w:val="0"/>
        </w:rPr>
        <w:t xml:space="preserve">℃ </w:t>
      </w:r>
      <w:r>
        <w:rPr>
          <w:rFonts w:eastAsiaTheme="minorEastAsia"/>
          <w:kern w:val="0"/>
        </w:rPr>
        <w:t>±</w:t>
      </w:r>
      <w:r>
        <w:rPr>
          <w:rFonts w:hint="eastAsia" w:eastAsiaTheme="minorEastAsia"/>
          <w:kern w:val="0"/>
        </w:rPr>
        <w:t xml:space="preserve"> </w:t>
      </w:r>
      <w:r>
        <w:rPr>
          <w:rFonts w:eastAsiaTheme="minorEastAsia"/>
          <w:kern w:val="0"/>
        </w:rPr>
        <w:t xml:space="preserve">2 </w:t>
      </w:r>
      <w:r>
        <w:rPr>
          <w:rFonts w:hint="eastAsia" w:ascii="宋体" w:hAnsi="宋体" w:cs="宋体"/>
          <w:kern w:val="0"/>
        </w:rPr>
        <w:t>℃</w:t>
      </w:r>
      <w:r>
        <w:rPr>
          <w:rFonts w:hint="eastAsia" w:asciiTheme="minorEastAsia" w:hAnsiTheme="minorEastAsia" w:eastAsiaTheme="minorEastAsia"/>
          <w:kern w:val="0"/>
        </w:rPr>
        <w:t xml:space="preserve">。试验周期可根据试样材料选择相应的标准，若无标准可协商决定。推荐的试验周期为 </w:t>
      </w:r>
      <w:r>
        <w:rPr>
          <w:rFonts w:eastAsiaTheme="minorEastAsia"/>
          <w:kern w:val="0"/>
        </w:rPr>
        <w:t>24 h、48 h、72 h、96 h、144 h、240 h</w:t>
      </w:r>
      <w:r>
        <w:rPr>
          <w:rFonts w:hint="eastAsia" w:asciiTheme="minorEastAsia" w:hAnsiTheme="minorEastAsia" w:eastAsiaTheme="minorEastAsia"/>
          <w:kern w:val="0"/>
        </w:rPr>
        <w:t>。</w:t>
      </w:r>
    </w:p>
    <w:p>
      <w:pPr>
        <w:pStyle w:val="28"/>
        <w:numPr>
          <w:ilvl w:val="0"/>
          <w:numId w:val="0"/>
        </w:numPr>
        <w:spacing w:before="156" w:after="156"/>
        <w:rPr>
          <w:rFonts w:hAnsi="黑体"/>
          <w:kern w:val="2"/>
          <w:szCs w:val="24"/>
        </w:rPr>
      </w:pPr>
      <w:r>
        <w:rPr>
          <w:rFonts w:ascii="Times New Roman"/>
          <w:kern w:val="2"/>
          <w:szCs w:val="24"/>
        </w:rPr>
        <w:t>5.4</w:t>
      </w:r>
      <w:r>
        <w:rPr>
          <w:rFonts w:hint="eastAsia" w:hAnsi="黑体"/>
          <w:kern w:val="2"/>
          <w:szCs w:val="24"/>
        </w:rPr>
        <w:t xml:space="preserve"> 盐雾腐蚀试验</w:t>
      </w:r>
    </w:p>
    <w:p>
      <w:pPr>
        <w:pStyle w:val="45"/>
        <w:spacing w:before="156" w:beforeLines="50" w:after="156" w:afterLines="50"/>
        <w:ind w:firstLine="0" w:firstLineChars="0"/>
        <w:rPr>
          <w:rFonts w:ascii="黑体" w:hAnsi="黑体" w:eastAsia="黑体"/>
          <w:szCs w:val="24"/>
        </w:rPr>
      </w:pPr>
      <w:r>
        <w:rPr>
          <w:rFonts w:ascii="Times New Roman" w:hAnsi="Times New Roman" w:eastAsia="黑体"/>
          <w:szCs w:val="24"/>
        </w:rPr>
        <w:t>5.4.1</w:t>
      </w:r>
      <w:r>
        <w:rPr>
          <w:rFonts w:hint="eastAsia" w:ascii="黑体" w:hAnsi="黑体" w:eastAsia="黑体"/>
          <w:szCs w:val="24"/>
        </w:rPr>
        <w:t xml:space="preserve"> 试剂和材料</w:t>
      </w:r>
    </w:p>
    <w:p>
      <w:pPr>
        <w:pStyle w:val="45"/>
        <w:spacing w:before="156" w:beforeLines="50" w:after="156" w:afterLines="50"/>
        <w:rPr>
          <w:rFonts w:ascii="Times New Roman" w:hAnsi="Times New Roman"/>
          <w:szCs w:val="24"/>
        </w:rPr>
      </w:pPr>
      <w:r>
        <w:rPr>
          <w:rFonts w:hint="eastAsia" w:ascii="Times New Roman" w:hAnsi="Times New Roman"/>
          <w:szCs w:val="24"/>
        </w:rPr>
        <w:t>除非另有说明，所有试剂均为分析纯，水为 GB/T 6682 规定的三级水。</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5.4.1.1 氯化钠（NaCl），铜含量及镍含量都应低于 0.001%（质量分数），碘化钠含量不超过 0.1%（质量分数），杂质总含量不超过 0.5%（质量分数）。</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5.4.1.2 稀盐酸</w:t>
      </w:r>
      <w:r>
        <w:rPr>
          <w:rFonts w:ascii="Times New Roman" w:hAnsi="Times New Roman"/>
          <w:szCs w:val="24"/>
        </w:rPr>
        <w:t>（HCl）</w:t>
      </w:r>
      <w:r>
        <w:rPr>
          <w:rFonts w:hint="eastAsia" w:ascii="Times New Roman" w:hAnsi="Times New Roman"/>
          <w:szCs w:val="24"/>
        </w:rPr>
        <w:t>，体积分数为9.5%~10.5%。</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5.4.1.3 氢氧化钠溶液（</w:t>
      </w:r>
      <w:r>
        <w:rPr>
          <w:rFonts w:ascii="Times New Roman" w:hAnsi="Times New Roman"/>
          <w:szCs w:val="24"/>
        </w:rPr>
        <w:t>NaOH）</w:t>
      </w:r>
      <w:r>
        <w:rPr>
          <w:rFonts w:hint="eastAsia" w:ascii="Times New Roman" w:hAnsi="Times New Roman"/>
          <w:szCs w:val="24"/>
        </w:rPr>
        <w:t>，浓度80 g/L。</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5.4.1.4 压缩空气，去除油渍及固体颗粒，压力应控制在</w:t>
      </w:r>
      <w:r>
        <w:rPr>
          <w:rFonts w:ascii="Times New Roman" w:hAnsi="Times New Roman"/>
          <w:szCs w:val="24"/>
        </w:rPr>
        <w:t>70 KPa～170 KPa</w:t>
      </w:r>
      <w:r>
        <w:rPr>
          <w:rFonts w:hint="eastAsia" w:ascii="Times New Roman" w:hAnsi="Times New Roman"/>
          <w:szCs w:val="24"/>
        </w:rPr>
        <w:t xml:space="preserve"> 范围内。</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 xml:space="preserve">5.4.1.5 氯化钠溶液，使用氯化钠（5.4.1.1）和水（为避免喷雾溶液中二氧化碳的损失导致pH值变化，先将去离子水煮沸30秒，冷却后备用）配制浓度为 </w:t>
      </w:r>
      <w:r>
        <w:rPr>
          <w:rFonts w:ascii="Times New Roman" w:hAnsi="Times New Roman"/>
          <w:szCs w:val="24"/>
        </w:rPr>
        <w:t>50</w:t>
      </w:r>
      <w:r>
        <w:rPr>
          <w:rFonts w:hint="eastAsia" w:ascii="Times New Roman" w:hAnsi="Times New Roman"/>
          <w:szCs w:val="24"/>
        </w:rPr>
        <w:t xml:space="preserve"> </w:t>
      </w:r>
      <w:r>
        <w:rPr>
          <w:rFonts w:ascii="Times New Roman" w:hAnsi="Times New Roman"/>
          <w:szCs w:val="24"/>
        </w:rPr>
        <w:t>g/L</w:t>
      </w:r>
      <w:r>
        <w:rPr>
          <w:rFonts w:hint="eastAsia" w:ascii="Times New Roman" w:hAnsi="Times New Roman"/>
          <w:szCs w:val="24"/>
        </w:rPr>
        <w:t xml:space="preserve"> </w:t>
      </w:r>
      <w:r>
        <w:rPr>
          <w:rFonts w:ascii="Times New Roman" w:hAnsi="Times New Roman"/>
          <w:szCs w:val="24"/>
        </w:rPr>
        <w:t>±</w:t>
      </w:r>
      <w:r>
        <w:rPr>
          <w:rFonts w:hint="eastAsia" w:ascii="Times New Roman" w:hAnsi="Times New Roman"/>
          <w:szCs w:val="24"/>
        </w:rPr>
        <w:t xml:space="preserve"> </w:t>
      </w:r>
      <w:r>
        <w:rPr>
          <w:rFonts w:ascii="Times New Roman" w:hAnsi="Times New Roman"/>
          <w:szCs w:val="24"/>
        </w:rPr>
        <w:t>5</w:t>
      </w:r>
      <w:r>
        <w:rPr>
          <w:rFonts w:hint="eastAsia" w:ascii="Times New Roman" w:hAnsi="Times New Roman"/>
          <w:szCs w:val="24"/>
        </w:rPr>
        <w:t xml:space="preserve"> </w:t>
      </w:r>
      <w:r>
        <w:rPr>
          <w:rFonts w:ascii="Times New Roman" w:hAnsi="Times New Roman"/>
          <w:szCs w:val="24"/>
        </w:rPr>
        <w:t>g/L</w:t>
      </w:r>
      <w:r>
        <w:rPr>
          <w:rFonts w:hint="eastAsia" w:ascii="Times New Roman" w:hAnsi="Times New Roman"/>
          <w:szCs w:val="24"/>
        </w:rPr>
        <w:t xml:space="preserve"> 的氯化钠盐溶液，在 </w:t>
      </w:r>
      <w:r>
        <w:rPr>
          <w:rFonts w:ascii="Times New Roman" w:hAnsi="Times New Roman"/>
          <w:szCs w:val="24"/>
        </w:rPr>
        <w:t xml:space="preserve">25 </w:t>
      </w:r>
      <w:r>
        <w:rPr>
          <w:rFonts w:hint="eastAsia" w:ascii="宋体" w:hAnsi="宋体" w:cs="宋体"/>
          <w:szCs w:val="24"/>
        </w:rPr>
        <w:t xml:space="preserve">℃ </w:t>
      </w:r>
      <w:r>
        <w:rPr>
          <w:rFonts w:ascii="Times New Roman" w:hAnsi="Times New Roman"/>
          <w:szCs w:val="24"/>
        </w:rPr>
        <w:t>±</w:t>
      </w:r>
      <w:r>
        <w:rPr>
          <w:rFonts w:hint="eastAsia" w:ascii="Times New Roman" w:hAnsi="Times New Roman"/>
          <w:szCs w:val="24"/>
        </w:rPr>
        <w:t xml:space="preserve"> </w:t>
      </w:r>
      <w:r>
        <w:rPr>
          <w:rFonts w:ascii="Times New Roman" w:hAnsi="Times New Roman"/>
          <w:szCs w:val="24"/>
        </w:rPr>
        <w:t xml:space="preserve">2 </w:t>
      </w:r>
      <w:r>
        <w:rPr>
          <w:rFonts w:hint="eastAsia" w:ascii="宋体" w:hAnsi="宋体" w:cs="宋体"/>
          <w:szCs w:val="24"/>
        </w:rPr>
        <w:t>℃</w:t>
      </w:r>
      <w:r>
        <w:rPr>
          <w:rFonts w:hint="eastAsia" w:ascii="Times New Roman" w:hAnsi="Times New Roman"/>
          <w:szCs w:val="24"/>
        </w:rPr>
        <w:t>的条件下，使用稀盐酸</w:t>
      </w:r>
      <w:r>
        <w:rPr>
          <w:rFonts w:ascii="Times New Roman" w:hAnsi="Times New Roman"/>
          <w:szCs w:val="24"/>
        </w:rPr>
        <w:t>（5.4.1.2）</w:t>
      </w:r>
      <w:r>
        <w:rPr>
          <w:rFonts w:hint="eastAsia" w:ascii="Times New Roman" w:hAnsi="Times New Roman"/>
          <w:szCs w:val="24"/>
        </w:rPr>
        <w:t>和氢氧化钠溶液</w:t>
      </w:r>
      <w:r>
        <w:rPr>
          <w:rFonts w:ascii="Times New Roman" w:hAnsi="Times New Roman"/>
          <w:szCs w:val="24"/>
        </w:rPr>
        <w:t>（5.4.1.3）</w:t>
      </w:r>
      <w:r>
        <w:rPr>
          <w:rFonts w:hint="eastAsia" w:ascii="Times New Roman" w:hAnsi="Times New Roman"/>
          <w:szCs w:val="24"/>
        </w:rPr>
        <w:t xml:space="preserve">将溶液的pH调节至 </w:t>
      </w:r>
      <w:r>
        <w:rPr>
          <w:rFonts w:ascii="Times New Roman" w:hAnsi="Times New Roman"/>
          <w:szCs w:val="24"/>
        </w:rPr>
        <w:t>6</w:t>
      </w:r>
      <w:r>
        <w:rPr>
          <w:rFonts w:hint="eastAsia" w:ascii="Times New Roman" w:hAnsi="Times New Roman"/>
          <w:szCs w:val="24"/>
        </w:rPr>
        <w:t>.</w:t>
      </w:r>
      <w:r>
        <w:rPr>
          <w:rFonts w:ascii="Times New Roman" w:hAnsi="Times New Roman"/>
          <w:szCs w:val="24"/>
        </w:rPr>
        <w:t>5～7.2</w:t>
      </w:r>
      <w:r>
        <w:rPr>
          <w:rFonts w:hint="eastAsia" w:ascii="Times New Roman" w:hAnsi="Times New Roman"/>
          <w:szCs w:val="24"/>
        </w:rPr>
        <w:t xml:space="preserve"> 之间。</w:t>
      </w:r>
    </w:p>
    <w:p>
      <w:pPr>
        <w:pStyle w:val="45"/>
        <w:spacing w:before="156" w:beforeLines="50" w:after="156" w:afterLines="50"/>
        <w:ind w:firstLine="0" w:firstLineChars="0"/>
        <w:rPr>
          <w:rFonts w:ascii="黑体" w:hAnsi="黑体" w:eastAsia="黑体"/>
          <w:szCs w:val="24"/>
        </w:rPr>
      </w:pPr>
      <w:r>
        <w:rPr>
          <w:rFonts w:ascii="Times New Roman" w:hAnsi="Times New Roman" w:eastAsia="黑体"/>
          <w:szCs w:val="24"/>
        </w:rPr>
        <w:t>5.4.2</w:t>
      </w:r>
      <w:r>
        <w:rPr>
          <w:rFonts w:hint="eastAsia" w:ascii="黑体" w:hAnsi="黑体" w:eastAsia="黑体"/>
          <w:szCs w:val="24"/>
        </w:rPr>
        <w:t xml:space="preserve"> 仪器和设备</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5.4.2.1 盐雾箱，箱体容积不小于</w:t>
      </w:r>
      <w:r>
        <w:rPr>
          <w:rFonts w:ascii="Times New Roman" w:hAnsi="Times New Roman"/>
          <w:szCs w:val="24"/>
        </w:rPr>
        <w:t>0.4</w:t>
      </w:r>
      <w:r>
        <w:rPr>
          <w:rFonts w:hint="eastAsia" w:ascii="Times New Roman" w:hAnsi="Times New Roman"/>
          <w:szCs w:val="24"/>
        </w:rPr>
        <w:t xml:space="preserve"> </w:t>
      </w:r>
      <w:r>
        <w:rPr>
          <w:rFonts w:ascii="Times New Roman" w:hAnsi="Times New Roman"/>
          <w:szCs w:val="24"/>
        </w:rPr>
        <w:t>m</w:t>
      </w:r>
      <w:r>
        <w:rPr>
          <w:rFonts w:ascii="Times New Roman" w:hAnsi="Times New Roman"/>
          <w:szCs w:val="24"/>
          <w:vertAlign w:val="superscript"/>
        </w:rPr>
        <w:t>3</w:t>
      </w:r>
      <w:r>
        <w:rPr>
          <w:rFonts w:hint="eastAsia" w:ascii="Times New Roman" w:hAnsi="Times New Roman"/>
          <w:szCs w:val="24"/>
        </w:rPr>
        <w:t>，应包括温度控制装置、喷雾装置及盐雾收集器等装置。</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5.4.2.2 干燥箱</w:t>
      </w:r>
      <w:r>
        <w:rPr>
          <w:rFonts w:hint="eastAsia"/>
        </w:rPr>
        <w:t xml:space="preserve">，0 </w:t>
      </w:r>
      <w:r>
        <w:rPr>
          <w:rFonts w:hint="eastAsia" w:ascii="宋体" w:hAnsi="宋体"/>
        </w:rPr>
        <w:t>℃</w:t>
      </w:r>
      <w:r>
        <w:rPr>
          <w:rFonts w:hint="eastAsia"/>
        </w:rPr>
        <w:t xml:space="preserve">～100 </w:t>
      </w:r>
      <w:r>
        <w:rPr>
          <w:rFonts w:hint="eastAsia" w:ascii="宋体" w:hAnsi="宋体"/>
        </w:rPr>
        <w:t>℃，</w:t>
      </w:r>
      <w:r>
        <w:rPr>
          <w:rFonts w:hint="eastAsia"/>
        </w:rPr>
        <w:t xml:space="preserve">控温温差小于 </w:t>
      </w:r>
      <w:r>
        <w:rPr>
          <w:rFonts w:hint="eastAsia" w:ascii="宋体" w:hAnsi="宋体"/>
        </w:rPr>
        <w:t>±</w:t>
      </w:r>
      <w:r>
        <w:rPr>
          <w:rFonts w:hint="eastAsia"/>
        </w:rPr>
        <w:t xml:space="preserve">2 </w:t>
      </w:r>
      <w:r>
        <w:rPr>
          <w:rFonts w:hint="eastAsia" w:ascii="宋体" w:hAnsi="宋体"/>
        </w:rPr>
        <w:t>℃。</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5.4.2.3 相机，可以清晰拍出样品照片。</w:t>
      </w:r>
    </w:p>
    <w:p>
      <w:pPr>
        <w:pStyle w:val="45"/>
        <w:spacing w:before="156" w:beforeLines="50" w:after="156" w:afterLines="50"/>
        <w:ind w:firstLine="0" w:firstLineChars="0"/>
        <w:rPr>
          <w:rFonts w:ascii="Times New Roman" w:hAnsi="Times New Roman"/>
          <w:szCs w:val="24"/>
        </w:rPr>
      </w:pPr>
      <w:r>
        <w:rPr>
          <w:rFonts w:hint="eastAsia" w:ascii="Times New Roman" w:hAnsi="Times New Roman"/>
          <w:szCs w:val="24"/>
        </w:rPr>
        <w:t xml:space="preserve">5.4.2.4 灯箱，色温 </w:t>
      </w:r>
      <w:r>
        <w:rPr>
          <w:rFonts w:ascii="Times New Roman" w:hAnsi="Times New Roman"/>
          <w:szCs w:val="24"/>
        </w:rPr>
        <w:t>≥5000 K</w:t>
      </w:r>
      <w:r>
        <w:rPr>
          <w:rFonts w:hint="eastAsia" w:ascii="Times New Roman" w:hAnsi="Times New Roman"/>
          <w:szCs w:val="24"/>
        </w:rPr>
        <w:t>，光照度不得小于1000 lx。</w:t>
      </w:r>
    </w:p>
    <w:p>
      <w:pPr>
        <w:pStyle w:val="45"/>
        <w:spacing w:before="156" w:beforeLines="50" w:after="156" w:afterLines="50"/>
        <w:ind w:firstLine="0" w:firstLineChars="0"/>
        <w:rPr>
          <w:rFonts w:ascii="Times New Roman" w:hAnsi="Times New Roman"/>
          <w:szCs w:val="24"/>
        </w:rPr>
      </w:pPr>
      <w:r>
        <w:rPr>
          <w:rFonts w:ascii="Times New Roman" w:hAnsi="Times New Roman" w:eastAsia="黑体"/>
          <w:szCs w:val="24"/>
        </w:rPr>
        <w:t>5.4.</w:t>
      </w:r>
      <w:r>
        <w:rPr>
          <w:rFonts w:hint="eastAsia" w:ascii="Times New Roman" w:hAnsi="Times New Roman" w:eastAsia="黑体"/>
          <w:szCs w:val="24"/>
        </w:rPr>
        <w:t>3</w:t>
      </w:r>
      <w:r>
        <w:rPr>
          <w:rFonts w:hint="eastAsia" w:ascii="黑体" w:hAnsi="黑体" w:eastAsia="黑体"/>
          <w:szCs w:val="24"/>
        </w:rPr>
        <w:t xml:space="preserve"> 盐雾腐蚀试验方法</w:t>
      </w:r>
    </w:p>
    <w:p>
      <w:pPr>
        <w:pStyle w:val="45"/>
        <w:spacing w:before="156" w:beforeLines="50" w:after="156" w:afterLines="50"/>
        <w:rPr>
          <w:rFonts w:ascii="Times New Roman" w:hAnsi="Times New Roman"/>
          <w:szCs w:val="24"/>
        </w:rPr>
      </w:pPr>
      <w:r>
        <w:rPr>
          <w:rFonts w:hint="eastAsia" w:ascii="Times New Roman" w:hAnsi="Times New Roman"/>
          <w:szCs w:val="24"/>
        </w:rPr>
        <w:t xml:space="preserve">将试样在盐雾箱中，被试表面与垂直方向成 </w:t>
      </w:r>
      <w:r>
        <w:rPr>
          <w:rFonts w:ascii="Times New Roman" w:hAnsi="Times New Roman"/>
          <w:szCs w:val="24"/>
        </w:rPr>
        <w:t>15°~ 30°</w:t>
      </w:r>
      <w:r>
        <w:rPr>
          <w:rFonts w:hint="eastAsia" w:ascii="Times New Roman" w:hAnsi="Times New Roman"/>
          <w:szCs w:val="24"/>
        </w:rPr>
        <w:t xml:space="preserve">，对于不规则的试样也应尽可能接近上述规定；对于链状的试样，可采用平铺或悬挂的方式进行试验；而较小的试样（如耳针、耳迫或更小的配件）应注意避免形成沉积液，使样品浸泡于沉积液中。试样之间不能相互接触，应保持适当的距离。试验周期可根据试样材料选择相应的时间，若无试验周期可协商决定。推荐的试验周期为 </w:t>
      </w:r>
      <w:r>
        <w:rPr>
          <w:rFonts w:ascii="Times New Roman" w:hAnsi="Times New Roman" w:eastAsiaTheme="minorEastAsia"/>
          <w:kern w:val="0"/>
        </w:rPr>
        <w:t>24 h、48 h、72 h、96 h、144 h、240 h</w:t>
      </w:r>
      <w:r>
        <w:rPr>
          <w:rFonts w:hint="eastAsia" w:ascii="Times New Roman" w:hAnsi="Times New Roman"/>
          <w:szCs w:val="24"/>
        </w:rPr>
        <w:t>。试验过程中可定期开箱检查试样的腐蚀情况，但开箱检查的时间与次数应尽可能的少。</w:t>
      </w:r>
    </w:p>
    <w:p>
      <w:pPr>
        <w:pStyle w:val="28"/>
        <w:numPr>
          <w:ilvl w:val="0"/>
          <w:numId w:val="0"/>
        </w:numPr>
        <w:spacing w:before="156" w:after="156"/>
        <w:rPr>
          <w:rFonts w:hAnsi="黑体"/>
          <w:kern w:val="2"/>
          <w:szCs w:val="24"/>
        </w:rPr>
      </w:pPr>
      <w:r>
        <w:rPr>
          <w:rFonts w:ascii="Times New Roman"/>
          <w:kern w:val="2"/>
          <w:szCs w:val="24"/>
        </w:rPr>
        <w:t>6</w:t>
      </w:r>
      <w:r>
        <w:rPr>
          <w:rFonts w:hint="eastAsia" w:hAnsi="黑体"/>
          <w:kern w:val="2"/>
          <w:szCs w:val="24"/>
        </w:rPr>
        <w:t xml:space="preserve">  试验后处理</w:t>
      </w:r>
    </w:p>
    <w:p>
      <w:pPr>
        <w:pStyle w:val="32"/>
        <w:numPr>
          <w:ilvl w:val="0"/>
          <w:numId w:val="0"/>
        </w:numPr>
        <w:spacing w:before="156" w:after="156"/>
        <w:rPr>
          <w:rFonts w:asciiTheme="minorEastAsia" w:hAnsiTheme="minorEastAsia" w:eastAsiaTheme="minorEastAsia"/>
        </w:rPr>
      </w:pPr>
      <w:r>
        <w:rPr>
          <w:rFonts w:hint="eastAsia" w:ascii="Times New Roman" w:eastAsia="宋体"/>
          <w:kern w:val="2"/>
          <w:szCs w:val="24"/>
        </w:rPr>
        <w:t xml:space="preserve">6.1 </w:t>
      </w:r>
      <w:r>
        <w:rPr>
          <w:rFonts w:hint="eastAsia" w:asciiTheme="minorEastAsia" w:hAnsiTheme="minorEastAsia" w:eastAsiaTheme="minorEastAsia"/>
        </w:rPr>
        <w:t>试验结束后，将试验样品取出，试样表面的各种化学试剂清洗干净。清洗方法取决于试样材料性质，试样表面及污物清洗不应采用可能浸蚀试样表面的磨料或溶剂。清洗后，自然晾干或风干。</w:t>
      </w:r>
    </w:p>
    <w:p>
      <w:pPr>
        <w:pStyle w:val="32"/>
        <w:numPr>
          <w:ilvl w:val="0"/>
          <w:numId w:val="0"/>
        </w:numPr>
        <w:spacing w:before="156" w:after="156"/>
        <w:rPr>
          <w:rFonts w:ascii="Times New Roman" w:eastAsia="宋体"/>
          <w:kern w:val="2"/>
          <w:szCs w:val="24"/>
        </w:rPr>
      </w:pPr>
      <w:r>
        <w:rPr>
          <w:rFonts w:hint="eastAsia" w:ascii="Times New Roman" w:eastAsia="宋体"/>
          <w:kern w:val="2"/>
          <w:szCs w:val="24"/>
        </w:rPr>
        <w:t>6.2 将试验样品与对比样品摆放在一起，观察试样表面，拍照记录试样表面的信息。（如需要，可借助放大设备观察）</w:t>
      </w:r>
    </w:p>
    <w:p>
      <w:pPr>
        <w:pStyle w:val="32"/>
        <w:numPr>
          <w:ilvl w:val="0"/>
          <w:numId w:val="0"/>
        </w:numPr>
        <w:spacing w:before="156" w:after="156"/>
        <w:ind w:firstLine="361" w:firstLineChars="200"/>
        <w:rPr>
          <w:rFonts w:hAnsi="黑体"/>
          <w:b/>
          <w:kern w:val="2"/>
          <w:sz w:val="18"/>
          <w:szCs w:val="24"/>
        </w:rPr>
      </w:pPr>
      <w:r>
        <w:rPr>
          <w:rFonts w:hint="eastAsia" w:hAnsi="黑体"/>
          <w:b/>
          <w:kern w:val="2"/>
          <w:sz w:val="18"/>
          <w:szCs w:val="24"/>
        </w:rPr>
        <w:t>注：</w:t>
      </w:r>
      <w:r>
        <w:rPr>
          <w:rFonts w:hint="eastAsia" w:asciiTheme="minorEastAsia" w:hAnsiTheme="minorEastAsia" w:eastAsiaTheme="minorEastAsia"/>
          <w:kern w:val="2"/>
          <w:sz w:val="18"/>
          <w:szCs w:val="24"/>
        </w:rPr>
        <w:t xml:space="preserve">观察时，观察人员应当有正常的三基色视觉，可佩带矫正视力（无放大作用）的无色透镜。观察应在灯箱中进行，观察距离不超过 </w:t>
      </w:r>
      <w:r>
        <w:rPr>
          <w:rFonts w:ascii="Times New Roman" w:eastAsiaTheme="minorEastAsia"/>
          <w:kern w:val="2"/>
          <w:sz w:val="18"/>
          <w:szCs w:val="24"/>
        </w:rPr>
        <w:t>25</w:t>
      </w:r>
      <w:r>
        <w:rPr>
          <w:rFonts w:hint="eastAsia" w:ascii="Times New Roman" w:eastAsiaTheme="minorEastAsia"/>
          <w:kern w:val="2"/>
          <w:sz w:val="18"/>
          <w:szCs w:val="24"/>
        </w:rPr>
        <w:t xml:space="preserve"> </w:t>
      </w:r>
      <w:r>
        <w:rPr>
          <w:rFonts w:ascii="Times New Roman" w:eastAsiaTheme="minorEastAsia"/>
          <w:kern w:val="2"/>
          <w:sz w:val="18"/>
          <w:szCs w:val="24"/>
        </w:rPr>
        <w:t>cm</w:t>
      </w:r>
      <w:r>
        <w:rPr>
          <w:rFonts w:hint="eastAsia" w:asciiTheme="minorEastAsia" w:hAnsiTheme="minorEastAsia" w:eastAsiaTheme="minorEastAsia"/>
          <w:kern w:val="2"/>
          <w:sz w:val="18"/>
          <w:szCs w:val="24"/>
        </w:rPr>
        <w:t>。</w:t>
      </w:r>
    </w:p>
    <w:p>
      <w:pPr>
        <w:pStyle w:val="31"/>
        <w:numPr>
          <w:ilvl w:val="0"/>
          <w:numId w:val="11"/>
        </w:numPr>
        <w:spacing w:before="156" w:beforeLines="50" w:after="156" w:afterLines="50"/>
      </w:pPr>
      <w:r>
        <w:rPr>
          <w:rFonts w:hint="eastAsia"/>
        </w:rPr>
        <w:t>结果处理</w:t>
      </w:r>
    </w:p>
    <w:p>
      <w:pPr>
        <w:pStyle w:val="19"/>
        <w:spacing w:before="156" w:beforeLines="50" w:after="156" w:afterLines="50"/>
      </w:pPr>
      <w:r>
        <w:rPr>
          <w:rFonts w:hint="eastAsia"/>
          <w:szCs w:val="21"/>
        </w:rPr>
        <w:t xml:space="preserve">记录并报告由于在溶液中浸泡而导致的任何腐蚀情况及颜色方面的差别。记录去除试样表面腐蚀物的难易程度（如有）。如果没有腐蚀，或者颜色上没有变化，或者两者都没有，也应记录并报告。如需对腐蚀缺陷的数量及分布（即：点蚀、裂纹、气泡、锈蚀或有机涂层划痕处锈蚀的蔓延程度等）进行评价，推荐按照 </w:t>
      </w:r>
      <w:r>
        <w:rPr>
          <w:rFonts w:ascii="Times New Roman"/>
          <w:szCs w:val="21"/>
        </w:rPr>
        <w:t>GB/T 6461</w:t>
      </w:r>
      <w:r>
        <w:rPr>
          <w:rFonts w:hint="eastAsia"/>
          <w:szCs w:val="21"/>
        </w:rPr>
        <w:t xml:space="preserve"> 中所规定的方法进行评级。</w:t>
      </w:r>
    </w:p>
    <w:p>
      <w:pPr>
        <w:pStyle w:val="31"/>
        <w:numPr>
          <w:ilvl w:val="0"/>
          <w:numId w:val="11"/>
        </w:numPr>
        <w:spacing w:before="156" w:beforeLines="50" w:after="156" w:afterLines="50"/>
      </w:pPr>
      <w:r>
        <w:rPr>
          <w:rFonts w:hint="eastAsia"/>
        </w:rPr>
        <w:t>试验报告</w:t>
      </w:r>
    </w:p>
    <w:p>
      <w:pPr>
        <w:pStyle w:val="19"/>
        <w:spacing w:before="156" w:beforeLines="50" w:after="156" w:afterLines="50"/>
        <w:sectPr>
          <w:headerReference r:id="rId20" w:type="default"/>
          <w:footerReference r:id="rId22" w:type="default"/>
          <w:headerReference r:id="rId21" w:type="even"/>
          <w:footerReference r:id="rId23" w:type="even"/>
          <w:pgSz w:w="11906" w:h="16838"/>
          <w:pgMar w:top="567" w:right="1134" w:bottom="1134" w:left="1418" w:header="1418" w:footer="1134" w:gutter="0"/>
          <w:pgNumType w:fmt="upperRoman"/>
          <w:cols w:space="425" w:num="1"/>
          <w:formProt w:val="0"/>
          <w:docGrid w:type="lines" w:linePitch="312" w:charSpace="0"/>
        </w:sectPr>
      </w:pPr>
      <w:r>
        <w:rPr>
          <w:rFonts w:hint="eastAsia"/>
        </w:rPr>
        <w:t>试验报告包括以下内容：</w:t>
      </w:r>
    </w:p>
    <w:p>
      <w:pPr>
        <w:pStyle w:val="19"/>
        <w:spacing w:before="156" w:beforeLines="50" w:after="156" w:afterLines="50"/>
      </w:pPr>
      <w:r>
        <w:rPr>
          <w:rFonts w:hint="eastAsia"/>
        </w:rPr>
        <w:t>——样品的鉴别：包括来源、接样日期、形状；</w:t>
      </w:r>
    </w:p>
    <w:p>
      <w:pPr>
        <w:pStyle w:val="19"/>
        <w:spacing w:before="156" w:beforeLines="50" w:after="156" w:afterLines="50"/>
      </w:pPr>
      <w:r>
        <w:rPr>
          <w:rFonts w:hint="eastAsia"/>
        </w:rPr>
        <w:t>——使用标准（包括发布或出版年号） ；</w:t>
      </w:r>
    </w:p>
    <w:p>
      <w:pPr>
        <w:pStyle w:val="19"/>
        <w:spacing w:before="156" w:beforeLines="50" w:after="156" w:afterLines="50"/>
      </w:pPr>
      <w:r>
        <w:rPr>
          <w:rFonts w:hint="eastAsia"/>
        </w:rPr>
        <w:t>——如果必要，需有此标准方法的偏差；</w:t>
      </w:r>
    </w:p>
    <w:p>
      <w:pPr>
        <w:pStyle w:val="19"/>
        <w:spacing w:before="156" w:beforeLines="50" w:after="156" w:afterLines="50"/>
      </w:pPr>
      <w:r>
        <w:rPr>
          <w:rFonts w:hint="eastAsia"/>
        </w:rPr>
        <w:t>——测试过程中任何异常情况的记录；</w:t>
      </w:r>
    </w:p>
    <w:p>
      <w:pPr>
        <w:pStyle w:val="19"/>
        <w:spacing w:before="156" w:beforeLines="50" w:after="156" w:afterLines="50"/>
      </w:pPr>
      <w:r>
        <w:rPr>
          <w:rFonts w:hint="eastAsia"/>
        </w:rPr>
        <w:t>——测试日期；</w:t>
      </w:r>
    </w:p>
    <w:p>
      <w:pPr>
        <w:pStyle w:val="19"/>
        <w:spacing w:before="156" w:beforeLines="50" w:after="156" w:afterLines="50"/>
      </w:pPr>
      <w:r>
        <w:rPr>
          <w:rFonts w:hint="eastAsia"/>
        </w:rPr>
        <w:t>——完成分析的实验室签章；</w:t>
      </w:r>
    </w:p>
    <w:p>
      <w:pPr>
        <w:pStyle w:val="19"/>
        <w:spacing w:before="156" w:beforeLines="50" w:after="156" w:afterLines="50"/>
      </w:pPr>
      <w:r>
        <w:rPr>
          <w:rFonts w:hint="eastAsia"/>
        </w:rPr>
        <w:t>——实验室负责人及操作人员签名。</w:t>
      </w:r>
    </w:p>
    <w:p>
      <w:pPr>
        <w:pStyle w:val="19"/>
        <w:spacing w:before="156" w:beforeLines="50" w:after="156" w:afterLines="50"/>
        <w:ind w:firstLine="0" w:firstLineChars="0"/>
        <w:rPr>
          <w:rFonts w:ascii="黑体" w:eastAsia="黑体"/>
        </w:rPr>
      </w:pPr>
    </w:p>
    <w:p>
      <w:pPr>
        <w:pStyle w:val="19"/>
        <w:spacing w:before="156" w:beforeLines="50" w:after="156" w:afterLines="50"/>
        <w:rPr>
          <w:rFonts w:ascii="黑体" w:eastAsia="黑体"/>
        </w:rPr>
      </w:pPr>
    </w:p>
    <w:p>
      <w:pPr>
        <w:pStyle w:val="19"/>
        <w:spacing w:before="156" w:beforeLines="50" w:after="156" w:afterLines="50"/>
        <w:rPr>
          <w:rFonts w:ascii="黑体" w:eastAsia="黑体"/>
        </w:rPr>
      </w:pPr>
    </w:p>
    <w:p>
      <w:pPr>
        <w:pStyle w:val="19"/>
        <w:spacing w:before="156" w:beforeLines="50" w:after="156" w:afterLines="50"/>
        <w:rPr>
          <w:rFonts w:ascii="黑体" w:eastAsia="黑体"/>
        </w:rPr>
      </w:pPr>
    </w:p>
    <w:p>
      <w:pPr>
        <w:pStyle w:val="19"/>
        <w:spacing w:before="156" w:beforeLines="50" w:after="156" w:afterLines="50"/>
        <w:rPr>
          <w:rFonts w:ascii="黑体" w:eastAsia="黑体"/>
        </w:rPr>
      </w:pPr>
    </w:p>
    <w:p>
      <w:pPr>
        <w:pStyle w:val="19"/>
        <w:spacing w:before="156" w:beforeLines="50" w:after="156" w:afterLines="50"/>
        <w:rPr>
          <w:rFonts w:ascii="黑体" w:eastAsia="黑体"/>
        </w:rPr>
      </w:pPr>
    </w:p>
    <w:p>
      <w:pPr>
        <w:pStyle w:val="19"/>
        <w:spacing w:before="156" w:beforeLines="50" w:after="156" w:afterLines="50"/>
        <w:rPr>
          <w:rFonts w:ascii="黑体" w:eastAsia="黑体"/>
        </w:rPr>
      </w:pPr>
    </w:p>
    <w:p>
      <w:pPr>
        <w:pStyle w:val="19"/>
        <w:spacing w:before="156" w:beforeLines="50" w:after="156" w:afterLines="50"/>
        <w:rPr>
          <w:rFonts w:ascii="黑体" w:eastAsia="黑体"/>
        </w:rPr>
      </w:pPr>
    </w:p>
    <w:p>
      <w:pPr>
        <w:pStyle w:val="19"/>
        <w:spacing w:before="156" w:beforeLines="50" w:after="156" w:afterLines="50"/>
        <w:ind w:firstLine="0" w:firstLineChars="0"/>
        <w:rPr>
          <w:rFonts w:ascii="黑体" w:eastAsia="黑体"/>
        </w:rPr>
      </w:pPr>
    </w:p>
    <w:p>
      <w:pPr>
        <w:pStyle w:val="19"/>
        <w:spacing w:before="156" w:beforeLines="50" w:after="156" w:afterLines="50"/>
        <w:ind w:firstLine="0" w:firstLineChars="0"/>
        <w:rPr>
          <w:rFonts w:ascii="黑体" w:eastAsia="黑体"/>
        </w:rPr>
      </w:pPr>
    </w:p>
    <w:p>
      <w:pPr>
        <w:pStyle w:val="19"/>
        <w:spacing w:before="156" w:beforeLines="50" w:after="156" w:afterLines="50"/>
        <w:rPr>
          <w:rFonts w:ascii="黑体" w:eastAsia="黑体"/>
        </w:rPr>
      </w:pPr>
    </w:p>
    <w:p>
      <w:pPr>
        <w:pStyle w:val="19"/>
        <w:spacing w:before="156" w:beforeLines="50" w:after="156" w:afterLines="50"/>
        <w:rPr>
          <w:rFonts w:ascii="黑体" w:eastAsia="黑体"/>
        </w:rPr>
      </w:pPr>
    </w:p>
    <w:p>
      <w:pPr>
        <w:pStyle w:val="19"/>
        <w:spacing w:before="156" w:beforeLines="50" w:after="156" w:afterLines="50"/>
        <w:rPr>
          <w:rFonts w:ascii="黑体" w:eastAsia="黑体"/>
        </w:rPr>
      </w:pPr>
    </w:p>
    <w:p>
      <w:pPr>
        <w:pStyle w:val="19"/>
        <w:spacing w:before="156" w:beforeLines="50" w:after="156" w:afterLines="50"/>
        <w:rPr>
          <w:rFonts w:ascii="黑体" w:eastAsia="黑体"/>
        </w:rPr>
      </w:pPr>
    </w:p>
    <w:p>
      <w:pPr>
        <w:pStyle w:val="19"/>
        <w:spacing w:before="156" w:beforeLines="50" w:after="156" w:afterLines="50"/>
        <w:rPr>
          <w:rFonts w:ascii="黑体" w:eastAsia="黑体"/>
        </w:rPr>
      </w:pPr>
    </w:p>
    <w:p>
      <w:pPr>
        <w:pStyle w:val="19"/>
        <w:spacing w:before="156" w:beforeLines="50" w:after="156" w:afterLines="50"/>
        <w:rPr>
          <w:rFonts w:ascii="黑体" w:eastAsia="黑体"/>
        </w:rPr>
      </w:pPr>
    </w:p>
    <w:p>
      <w:pPr>
        <w:pStyle w:val="19"/>
        <w:spacing w:before="156" w:beforeLines="50" w:after="156" w:afterLines="50"/>
        <w:rPr>
          <w:rFonts w:ascii="黑体" w:eastAsia="黑体"/>
        </w:rPr>
      </w:pPr>
    </w:p>
    <w:p>
      <w:pPr>
        <w:pStyle w:val="19"/>
        <w:spacing w:before="156" w:beforeLines="50" w:after="156" w:afterLines="50"/>
        <w:rPr>
          <w:rFonts w:ascii="黑体" w:eastAsia="黑体"/>
        </w:rPr>
      </w:pPr>
    </w:p>
    <w:p>
      <w:pPr>
        <w:pStyle w:val="19"/>
        <w:spacing w:before="156" w:beforeLines="50" w:after="156" w:afterLines="50"/>
        <w:rPr>
          <w:rFonts w:ascii="黑体" w:eastAsia="黑体"/>
        </w:rPr>
      </w:pPr>
    </w:p>
    <w:p>
      <w:pPr>
        <w:pStyle w:val="19"/>
        <w:spacing w:before="156" w:beforeLines="50" w:after="156" w:afterLines="50"/>
        <w:rPr>
          <w:rFonts w:ascii="黑体" w:eastAsia="黑体"/>
        </w:rPr>
      </w:pPr>
    </w:p>
    <w:p>
      <w:pPr>
        <w:pStyle w:val="19"/>
        <w:spacing w:before="156" w:beforeLines="50" w:after="156" w:afterLines="50"/>
        <w:rPr>
          <w:rFonts w:ascii="黑体" w:eastAsia="黑体"/>
        </w:rPr>
      </w:pPr>
    </w:p>
    <w:p>
      <w:pPr>
        <w:pStyle w:val="41"/>
        <w:framePr w:hSpace="0" w:vSpace="0" w:wrap="auto" w:vAnchor="margin" w:hAnchor="text" w:xAlign="left" w:yAlign="inline"/>
        <w:spacing w:before="156" w:beforeLines="50" w:after="156" w:afterLines="50"/>
      </w:pPr>
    </w:p>
    <w:p>
      <w:pPr>
        <w:autoSpaceDE w:val="0"/>
        <w:autoSpaceDN w:val="0"/>
        <w:adjustRightInd w:val="0"/>
        <w:spacing w:before="156" w:beforeLines="50" w:after="156" w:afterLines="50"/>
        <w:jc w:val="center"/>
        <w:rPr>
          <w:rFonts w:ascii="黑体" w:eastAsia="黑体"/>
          <w:b/>
          <w:kern w:val="0"/>
          <w:sz w:val="24"/>
          <w:szCs w:val="24"/>
        </w:rPr>
      </w:pPr>
      <w:r>
        <w:rPr>
          <w:rFonts w:hint="eastAsia" w:ascii="黑体" w:eastAsia="黑体"/>
          <w:b/>
          <w:kern w:val="0"/>
          <w:sz w:val="24"/>
          <w:szCs w:val="24"/>
        </w:rPr>
        <w:t>附录 A</w:t>
      </w:r>
    </w:p>
    <w:p>
      <w:pPr>
        <w:autoSpaceDE w:val="0"/>
        <w:autoSpaceDN w:val="0"/>
        <w:adjustRightInd w:val="0"/>
        <w:spacing w:before="156" w:beforeLines="50" w:after="156" w:afterLines="50"/>
        <w:jc w:val="center"/>
        <w:rPr>
          <w:rFonts w:ascii="黑体" w:eastAsia="黑体"/>
          <w:b/>
          <w:kern w:val="0"/>
          <w:sz w:val="24"/>
          <w:szCs w:val="24"/>
        </w:rPr>
      </w:pPr>
      <w:r>
        <w:rPr>
          <w:rFonts w:hint="eastAsia" w:ascii="黑体" w:eastAsia="黑体"/>
          <w:b/>
          <w:kern w:val="0"/>
          <w:sz w:val="24"/>
          <w:szCs w:val="24"/>
        </w:rPr>
        <w:t>（资料性附录）</w:t>
      </w:r>
    </w:p>
    <w:p>
      <w:pPr>
        <w:pStyle w:val="41"/>
        <w:framePr w:hSpace="0" w:vSpace="0" w:wrap="auto" w:vAnchor="margin" w:hAnchor="text" w:xAlign="left" w:yAlign="inline"/>
        <w:spacing w:before="156" w:beforeLines="50" w:after="156" w:afterLines="50"/>
        <w:jc w:val="center"/>
        <w:rPr>
          <w:b/>
        </w:rPr>
      </w:pPr>
      <w:r>
        <w:rPr>
          <w:rFonts w:hint="eastAsia"/>
          <w:b/>
        </w:rPr>
        <w:t>浸泡装置示意图</w:t>
      </w:r>
    </w:p>
    <w:p>
      <w:pPr>
        <w:pStyle w:val="41"/>
        <w:framePr w:hSpace="0" w:vSpace="0" w:wrap="auto" w:vAnchor="margin" w:hAnchor="text" w:xAlign="left" w:yAlign="inline"/>
        <w:spacing w:before="156" w:beforeLines="50" w:after="156" w:afterLines="50"/>
        <w:ind w:firstLine="420" w:firstLineChars="200"/>
      </w:pPr>
    </w:p>
    <w:p>
      <w:pPr>
        <w:pStyle w:val="41"/>
        <w:framePr w:hSpace="0" w:vSpace="0" w:wrap="auto" w:vAnchor="margin" w:hAnchor="text" w:xAlign="left" w:yAlign="inline"/>
        <w:spacing w:before="156" w:beforeLines="50" w:after="156" w:afterLines="50"/>
        <w:jc w:val="center"/>
        <w:rPr>
          <w:color w:val="FF0000"/>
        </w:rPr>
      </w:pPr>
      <w:r>
        <w:drawing>
          <wp:inline distT="0" distB="0" distL="0" distR="0">
            <wp:extent cx="5400675" cy="3438525"/>
            <wp:effectExtent l="0" t="0" r="0" b="0"/>
            <wp:docPr id="1" name="图片 1"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捕获"/>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00675" cy="3438525"/>
                    </a:xfrm>
                    <a:prstGeom prst="rect">
                      <a:avLst/>
                    </a:prstGeom>
                    <a:noFill/>
                    <a:ln>
                      <a:noFill/>
                    </a:ln>
                  </pic:spPr>
                </pic:pic>
              </a:graphicData>
            </a:graphic>
          </wp:inline>
        </w:drawing>
      </w:r>
    </w:p>
    <w:p>
      <w:pPr>
        <w:pStyle w:val="41"/>
        <w:framePr w:hSpace="0" w:vSpace="0" w:wrap="auto" w:vAnchor="margin" w:hAnchor="text" w:xAlign="left" w:yAlign="inline"/>
        <w:spacing w:before="156" w:beforeLines="50" w:after="156" w:afterLines="50"/>
        <w:jc w:val="center"/>
        <w:rPr>
          <w:color w:val="FF0000"/>
        </w:rPr>
      </w:pPr>
      <w:r>
        <w:rPr>
          <w:rFonts w:hint="eastAsia"/>
        </w:rPr>
        <w:t>A.1　浸泡装置示意图</w:t>
      </w:r>
    </w:p>
    <w:p>
      <w:pPr>
        <w:autoSpaceDE w:val="0"/>
        <w:autoSpaceDN w:val="0"/>
        <w:adjustRightInd w:val="0"/>
        <w:spacing w:before="156" w:beforeLines="50" w:after="156" w:afterLines="50"/>
        <w:jc w:val="left"/>
        <w:rPr>
          <w:rFonts w:ascii="宋体"/>
          <w:kern w:val="0"/>
        </w:rPr>
      </w:pPr>
    </w:p>
    <w:p>
      <w:pPr>
        <w:autoSpaceDE w:val="0"/>
        <w:autoSpaceDN w:val="0"/>
        <w:adjustRightInd w:val="0"/>
        <w:spacing w:before="156" w:beforeLines="50" w:after="156" w:afterLines="50"/>
        <w:jc w:val="left"/>
        <w:rPr>
          <w:rFonts w:ascii="宋体"/>
          <w:kern w:val="0"/>
        </w:rPr>
      </w:pPr>
    </w:p>
    <w:p>
      <w:pPr>
        <w:autoSpaceDE w:val="0"/>
        <w:autoSpaceDN w:val="0"/>
        <w:adjustRightInd w:val="0"/>
        <w:spacing w:before="156" w:beforeLines="50" w:after="156" w:afterLines="50"/>
        <w:jc w:val="left"/>
        <w:rPr>
          <w:rFonts w:ascii="宋体"/>
          <w:kern w:val="0"/>
        </w:rPr>
      </w:pPr>
    </w:p>
    <w:p>
      <w:pPr>
        <w:pStyle w:val="41"/>
        <w:framePr w:wrap="around" w:y="1"/>
      </w:pPr>
      <w:r>
        <w:t>_________________________________</w:t>
      </w:r>
    </w:p>
    <w:p>
      <w:pPr>
        <w:autoSpaceDE w:val="0"/>
        <w:autoSpaceDN w:val="0"/>
        <w:adjustRightInd w:val="0"/>
        <w:spacing w:before="156" w:beforeLines="50" w:after="156" w:afterLines="50"/>
        <w:jc w:val="left"/>
        <w:rPr>
          <w:rFonts w:ascii="宋体"/>
          <w:kern w:val="0"/>
        </w:rPr>
      </w:pPr>
    </w:p>
    <w:p>
      <w:pPr>
        <w:autoSpaceDE w:val="0"/>
        <w:autoSpaceDN w:val="0"/>
        <w:adjustRightInd w:val="0"/>
        <w:spacing w:before="156" w:beforeLines="50" w:after="156" w:afterLines="50"/>
        <w:jc w:val="left"/>
        <w:rPr>
          <w:rFonts w:ascii="宋体"/>
          <w:kern w:val="0"/>
        </w:rPr>
      </w:pPr>
    </w:p>
    <w:p>
      <w:pPr>
        <w:autoSpaceDE w:val="0"/>
        <w:autoSpaceDN w:val="0"/>
        <w:adjustRightInd w:val="0"/>
        <w:spacing w:before="156" w:beforeLines="50" w:after="156" w:afterLines="50"/>
        <w:jc w:val="left"/>
        <w:rPr>
          <w:rFonts w:ascii="宋体"/>
          <w:kern w:val="0"/>
        </w:rPr>
      </w:pPr>
    </w:p>
    <w:sectPr>
      <w:headerReference r:id="rId24" w:type="default"/>
      <w:footerReference r:id="rId26" w:type="default"/>
      <w:headerReference r:id="rId25" w:type="even"/>
      <w:footerReference r:id="rId27" w:type="even"/>
      <w:pgSz w:w="11906" w:h="16838"/>
      <w:pgMar w:top="567" w:right="1134" w:bottom="1134" w:left="1418" w:header="1418" w:footer="1134" w:gutter="0"/>
      <w:pgNumType w:fmt="upperRoman"/>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ROMAN  \* MERGEFORMAT </w:instrText>
    </w:r>
    <w:r>
      <w:fldChar w:fldCharType="separate"/>
    </w:r>
    <w:r>
      <w:rPr>
        <w:color w:val="4F81BD"/>
        <w:sz w:val="28"/>
        <w:szCs w:val="28"/>
        <w:lang w:val="zh-CN"/>
      </w:rPr>
      <w:t>II</w:t>
    </w:r>
    <w:r>
      <w:rPr>
        <w:color w:val="4F81BD"/>
        <w:sz w:val="28"/>
        <w:szCs w:val="28"/>
        <w:lang w:val="zh-C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1" w:right="720" w:firstLine="9180" w:firstLineChars="5100"/>
    </w:pPr>
    <w:r>
      <w:rPr>
        <w:rFonts w:hint="eastAsia"/>
      </w:rPr>
      <w:t>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pPr>
    <w:r>
      <w:rPr>
        <w:rFonts w:hint="eastAsia"/>
      </w:rPr>
      <w:t>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1" w:firstLine="9180" w:firstLineChars="5100"/>
    </w:pPr>
    <w:r>
      <w:rPr>
        <w:rFonts w:hint="eastAsia" w:ascii="宋体" w:hAnsi="宋体"/>
      </w:rPr>
      <w:t>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pPr>
    <w:r>
      <w:rPr>
        <w:rFonts w:hint="eastAsia"/>
      </w:rPr>
      <w:t>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1" w:firstLine="9180" w:firstLineChars="5100"/>
    </w:pPr>
    <w:r>
      <w:rPr>
        <w:rFonts w:hint="eastAsia" w:ascii="宋体" w:hAnsi="宋体"/>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宋体" w:hAnsi="宋体"/>
      </w:rPr>
      <w:t>Ⅱ</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9180" w:hanging="9180" w:hangingChars="5100"/>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PAGE  \* MERGEFORMAT </w:instrText>
    </w:r>
    <w:r>
      <w:fldChar w:fldCharType="separate"/>
    </w:r>
    <w: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9180" w:hanging="9180" w:hangingChars="510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9180" w:hanging="9180" w:hangingChars="5100"/>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r>
      <w:rPr>
        <w:rFonts w:hint="eastAsia" w:ascii="宋体" w:hAnsi="宋体"/>
      </w:rPr>
      <w:t>Ⅰ</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1" w:right="720" w:firstLine="9180" w:firstLineChars="5100"/>
    </w:pPr>
    <w:r>
      <w:rPr>
        <w:rFonts w:hint="eastAsia"/>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宋体" w:hAnsi="宋体"/>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ind w:right="840" w:firstLine="6090" w:firstLineChars="2900"/>
      <w:jc w:val="both"/>
      <w:rPr>
        <w:rFonts w:hAnsi="黑体"/>
      </w:rPr>
    </w:pPr>
    <w:r>
      <w:rPr>
        <w:rFonts w:hAnsi="黑体"/>
      </w:rPr>
      <w:t>SZTT/SATA 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840"/>
      <w:jc w:val="both"/>
      <w:rPr>
        <w:rFonts w:hAnsi="黑体"/>
      </w:rPr>
    </w:pPr>
    <w:r>
      <w:rPr>
        <w:rFonts w:hAnsi="黑体"/>
      </w:rPr>
      <w:t>SZTT/SATA XX—XXXX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2" w:firstLine="7350" w:firstLineChars="3500"/>
      <w:jc w:val="both"/>
      <w:rPr>
        <w:rFonts w:hAnsi="黑体"/>
      </w:rPr>
    </w:pPr>
    <w:r>
      <w:rPr>
        <w:rFonts w:hAnsi="黑体"/>
      </w:rPr>
      <w:t>SZTT/SATA 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840"/>
      <w:jc w:val="both"/>
      <w:rPr>
        <w:rFonts w:hAnsi="黑体"/>
      </w:rPr>
    </w:pPr>
    <w:r>
      <w:rPr>
        <w:rFonts w:hAnsi="黑体"/>
      </w:rPr>
      <w:t>SZTT/SATA 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Bdr>
        <w:bottom w:val="none" w:color="auto" w:sz="0" w:space="0"/>
      </w:pBdr>
      <w:rPr>
        <w:rFonts w:hAnsi="黑体"/>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ind w:right="840" w:firstLine="6090" w:firstLineChars="2900"/>
      <w:jc w:val="both"/>
      <w:rPr>
        <w:rFonts w:hAnsi="黑体"/>
      </w:rPr>
    </w:pPr>
    <w:r>
      <w:rPr>
        <w:rFonts w:hAnsi="黑体"/>
      </w:rPr>
      <w:t>SZTT/SATA 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Bdr>
        <w:bottom w:val="none" w:color="auto" w:sz="0" w:space="0"/>
      </w:pBdr>
    </w:pPr>
    <w:r>
      <w:t>T/</w:t>
    </w:r>
    <w:r>
      <w:rPr>
        <w:rFonts w:hint="eastAsia"/>
      </w:rPr>
      <w:t xml:space="preserve">XXX </w:t>
    </w:r>
    <w:r>
      <w:t>XXX</w:t>
    </w:r>
    <w:r>
      <w:rPr>
        <w:rFonts w:hint="eastAsia"/>
      </w:rPr>
      <w:t>-20</w:t>
    </w:r>
    <w:r>
      <w:t>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Bdr>
        <w:bottom w:val="none" w:color="auto" w:sz="0" w:space="0"/>
      </w:pBdr>
      <w:ind w:firstLine="7770" w:firstLineChars="3700"/>
      <w:rPr>
        <w:rFonts w:hAnsi="黑体"/>
      </w:rPr>
    </w:pPr>
    <w:r>
      <w:t>T/</w:t>
    </w:r>
    <w:r>
      <w:rPr>
        <w:rFonts w:hint="eastAsia"/>
      </w:rPr>
      <w:t xml:space="preserve">XXX </w:t>
    </w:r>
    <w:r>
      <w:t>XXX</w:t>
    </w:r>
    <w:r>
      <w:rPr>
        <w:rFonts w:hint="eastAsia"/>
      </w:rPr>
      <w:t>-20</w:t>
    </w:r>
    <w:r>
      <w:t>XX</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2" w:firstLine="7350" w:firstLineChars="3500"/>
      <w:jc w:val="both"/>
      <w:rPr>
        <w:rFonts w:hAnsi="黑体"/>
      </w:rPr>
    </w:pPr>
    <w:r>
      <w:rPr>
        <w:rFonts w:hAnsi="黑体"/>
      </w:rPr>
      <w:t>T/SATA XX</w:t>
    </w:r>
    <w:r>
      <w:rPr>
        <w:rFonts w:hint="eastAsia" w:hAnsi="黑体"/>
      </w:rPr>
      <w:t>X</w:t>
    </w:r>
    <w:r>
      <w:rPr>
        <w:rFonts w:hAnsi="黑体"/>
      </w:rPr>
      <w:t>—</w:t>
    </w:r>
    <w:r>
      <w:rPr>
        <w:rFonts w:hint="eastAsia" w:hAnsi="黑体"/>
      </w:rPr>
      <w:t>20</w:t>
    </w:r>
    <w:r>
      <w:rPr>
        <w:rFonts w:hAnsi="黑体"/>
      </w:rPr>
      <w:t>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840"/>
      <w:jc w:val="both"/>
      <w:rPr>
        <w:rFonts w:hAnsi="黑体"/>
      </w:rPr>
    </w:pPr>
    <w:r>
      <w:rPr>
        <w:rFonts w:hAnsi="黑体"/>
      </w:rPr>
      <w:t>SZTT/SATA XX—XXXX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2" w:firstLine="7350" w:firstLineChars="3500"/>
      <w:jc w:val="both"/>
      <w:rPr>
        <w:rFonts w:hAnsi="黑体"/>
      </w:rPr>
    </w:pPr>
    <w:r>
      <w:rPr>
        <w:rFonts w:hAnsi="黑体"/>
      </w:rPr>
      <w:t>SZTT/SATA 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0285E"/>
    <w:multiLevelType w:val="multilevel"/>
    <w:tmpl w:val="07B0285E"/>
    <w:lvl w:ilvl="0" w:tentative="0">
      <w:start w:val="1"/>
      <w:numFmt w:val="decimal"/>
      <w:isLgl/>
      <w:lvlText w:val="%1"/>
      <w:lvlJc w:val="left"/>
      <w:pPr>
        <w:tabs>
          <w:tab w:val="left" w:pos="420"/>
        </w:tabs>
        <w:ind w:left="0" w:firstLine="0"/>
      </w:pPr>
      <w:rPr>
        <w:rFonts w:hint="default" w:ascii="Times New Roman" w:hAnsi="Times New Roman"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AE367E9"/>
    <w:multiLevelType w:val="multilevel"/>
    <w:tmpl w:val="0AE367E9"/>
    <w:lvl w:ilvl="0" w:tentative="0">
      <w:start w:val="1"/>
      <w:numFmt w:val="none"/>
      <w:pStyle w:val="6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
    <w:nsid w:val="1FC91163"/>
    <w:multiLevelType w:val="multilevel"/>
    <w:tmpl w:val="1FC91163"/>
    <w:lvl w:ilvl="0" w:tentative="0">
      <w:start w:val="8"/>
      <w:numFmt w:val="decimal"/>
      <w:lvlText w:val="%1"/>
      <w:lvlJc w:val="left"/>
      <w:pPr>
        <w:ind w:left="0" w:firstLine="0"/>
      </w:pPr>
      <w:rPr>
        <w:rFonts w:hint="eastAsia"/>
        <w:b w:val="0"/>
        <w:i w:val="0"/>
        <w:sz w:val="21"/>
        <w:szCs w:val="21"/>
      </w:rPr>
    </w:lvl>
    <w:lvl w:ilvl="1" w:tentative="0">
      <w:start w:val="1"/>
      <w:numFmt w:val="decimal"/>
      <w:pStyle w:val="28"/>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2"/>
      <w:suff w:val="nothing"/>
      <w:lvlText w:val="%1.%2.%3　"/>
      <w:lvlJc w:val="left"/>
      <w:pPr>
        <w:ind w:left="426" w:firstLine="0"/>
      </w:pPr>
      <w:rPr>
        <w:rFonts w:hint="eastAsia" w:ascii="黑体" w:hAnsi="Times New Roman" w:eastAsia="黑体" w:cs="Times New Roman"/>
        <w:b w:val="0"/>
        <w:i w:val="0"/>
        <w:sz w:val="21"/>
      </w:rPr>
    </w:lvl>
    <w:lvl w:ilvl="3" w:tentative="0">
      <w:start w:val="1"/>
      <w:numFmt w:val="decimal"/>
      <w:pStyle w:val="33"/>
      <w:suff w:val="nothing"/>
      <w:lvlText w:val="%1.%2.%3.%4　"/>
      <w:lvlJc w:val="left"/>
      <w:pPr>
        <w:ind w:left="0" w:firstLine="0"/>
      </w:pPr>
      <w:rPr>
        <w:rFonts w:hint="eastAsia" w:ascii="黑体" w:hAnsi="Times New Roman" w:eastAsia="黑体" w:cs="Times New Roman"/>
        <w:b w:val="0"/>
        <w:i w:val="0"/>
        <w:sz w:val="21"/>
      </w:rPr>
    </w:lvl>
    <w:lvl w:ilvl="4" w:tentative="0">
      <w:start w:val="1"/>
      <w:numFmt w:val="decimal"/>
      <w:pStyle w:val="34"/>
      <w:suff w:val="nothing"/>
      <w:lvlText w:val="%1.%2.%3.%4.%5　"/>
      <w:lvlJc w:val="left"/>
      <w:pPr>
        <w:ind w:left="0" w:firstLine="0"/>
      </w:pPr>
      <w:rPr>
        <w:rFonts w:hint="eastAsia" w:ascii="黑体" w:hAnsi="Times New Roman" w:eastAsia="黑体" w:cs="Times New Roman"/>
        <w:b w:val="0"/>
        <w:i w:val="0"/>
        <w:sz w:val="21"/>
      </w:rPr>
    </w:lvl>
    <w:lvl w:ilvl="5" w:tentative="0">
      <w:start w:val="1"/>
      <w:numFmt w:val="decimal"/>
      <w:pStyle w:val="35"/>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5060"/>
        </w:tabs>
        <w:ind w:left="4678" w:hanging="1418"/>
      </w:pPr>
      <w:rPr>
        <w:rFonts w:hint="eastAsia" w:cs="Times New Roman"/>
      </w:rPr>
    </w:lvl>
    <w:lvl w:ilvl="8" w:tentative="0">
      <w:start w:val="1"/>
      <w:numFmt w:val="decimal"/>
      <w:lvlText w:val="%1.%2.%3.%4.%5.%6.%7.%8.%9"/>
      <w:lvlJc w:val="left"/>
      <w:pPr>
        <w:tabs>
          <w:tab w:val="left" w:pos="5486"/>
        </w:tabs>
        <w:ind w:left="5386" w:hanging="1700"/>
      </w:pPr>
      <w:rPr>
        <w:rFonts w:hint="eastAsia" w:cs="Times New Roman"/>
      </w:rPr>
    </w:lvl>
  </w:abstractNum>
  <w:abstractNum w:abstractNumId="3">
    <w:nsid w:val="363E26CF"/>
    <w:multiLevelType w:val="multilevel"/>
    <w:tmpl w:val="363E26CF"/>
    <w:lvl w:ilvl="0" w:tentative="0">
      <w:start w:val="7"/>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CB4EA0"/>
    <w:multiLevelType w:val="multilevel"/>
    <w:tmpl w:val="3ACB4EA0"/>
    <w:lvl w:ilvl="0" w:tentative="0">
      <w:start w:val="1"/>
      <w:numFmt w:val="decimal"/>
      <w:lvlText w:val="5.%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D954C5C"/>
    <w:multiLevelType w:val="multilevel"/>
    <w:tmpl w:val="3D954C5C"/>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FD20997"/>
    <w:multiLevelType w:val="multilevel"/>
    <w:tmpl w:val="3FD20997"/>
    <w:lvl w:ilvl="0" w:tentative="0">
      <w:start w:val="3"/>
      <w:numFmt w:val="decimal"/>
      <w:lvlText w:val="%1.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C50F90"/>
    <w:multiLevelType w:val="multilevel"/>
    <w:tmpl w:val="44C50F90"/>
    <w:lvl w:ilvl="0" w:tentative="0">
      <w:start w:val="1"/>
      <w:numFmt w:val="lowerLetter"/>
      <w:pStyle w:val="4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46"/>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4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
    <w:nsid w:val="5FA46568"/>
    <w:multiLevelType w:val="multilevel"/>
    <w:tmpl w:val="5FA46568"/>
    <w:lvl w:ilvl="0" w:tentative="0">
      <w:start w:val="3"/>
      <w:numFmt w:val="decimal"/>
      <w:lvlText w:val="%1.2"/>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57D3FBC"/>
    <w:multiLevelType w:val="multilevel"/>
    <w:tmpl w:val="657D3FBC"/>
    <w:lvl w:ilvl="0" w:tentative="0">
      <w:start w:val="1"/>
      <w:numFmt w:val="upperLetter"/>
      <w:pStyle w:val="4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4"/>
      <w:suff w:val="nothing"/>
      <w:lvlText w:val="%1.%2　"/>
      <w:lvlJc w:val="left"/>
      <w:pPr>
        <w:ind w:left="3686" w:firstLine="0"/>
      </w:pPr>
      <w:rPr>
        <w:rFonts w:hint="eastAsia" w:ascii="黑体" w:hAnsi="Times New Roman" w:eastAsia="黑体"/>
        <w:b w:val="0"/>
        <w:i w:val="0"/>
        <w:snapToGrid/>
        <w:spacing w:val="0"/>
        <w:w w:val="100"/>
        <w:kern w:val="21"/>
        <w:sz w:val="21"/>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pStyle w:val="5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DBF04F4"/>
    <w:multiLevelType w:val="multilevel"/>
    <w:tmpl w:val="6DBF04F4"/>
    <w:lvl w:ilvl="0" w:tentative="0">
      <w:start w:val="1"/>
      <w:numFmt w:val="none"/>
      <w:pStyle w:val="6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2"/>
  </w:num>
  <w:num w:numId="2">
    <w:abstractNumId w:val="7"/>
  </w:num>
  <w:num w:numId="3">
    <w:abstractNumId w:val="9"/>
  </w:num>
  <w:num w:numId="4">
    <w:abstractNumId w:val="10"/>
  </w:num>
  <w:num w:numId="5">
    <w:abstractNumId w:val="1"/>
  </w:num>
  <w:num w:numId="6">
    <w:abstractNumId w:val="0"/>
  </w:num>
  <w:num w:numId="7">
    <w:abstractNumId w:val="6"/>
  </w:num>
  <w:num w:numId="8">
    <w:abstractNumId w:val="8"/>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F1"/>
    <w:rsid w:val="0000107B"/>
    <w:rsid w:val="0000116F"/>
    <w:rsid w:val="000040F3"/>
    <w:rsid w:val="00004CCE"/>
    <w:rsid w:val="000064BB"/>
    <w:rsid w:val="0001402C"/>
    <w:rsid w:val="00015831"/>
    <w:rsid w:val="00015EF7"/>
    <w:rsid w:val="000211A5"/>
    <w:rsid w:val="00025A16"/>
    <w:rsid w:val="00044406"/>
    <w:rsid w:val="000448A8"/>
    <w:rsid w:val="00046170"/>
    <w:rsid w:val="00047EE2"/>
    <w:rsid w:val="00050509"/>
    <w:rsid w:val="00050837"/>
    <w:rsid w:val="00052068"/>
    <w:rsid w:val="00052FF0"/>
    <w:rsid w:val="00053B67"/>
    <w:rsid w:val="00057642"/>
    <w:rsid w:val="000620F8"/>
    <w:rsid w:val="0006440A"/>
    <w:rsid w:val="000700D9"/>
    <w:rsid w:val="000705E8"/>
    <w:rsid w:val="0007668D"/>
    <w:rsid w:val="00083F8C"/>
    <w:rsid w:val="00087961"/>
    <w:rsid w:val="0009108D"/>
    <w:rsid w:val="00092728"/>
    <w:rsid w:val="000938F5"/>
    <w:rsid w:val="00094A2B"/>
    <w:rsid w:val="00095155"/>
    <w:rsid w:val="000A0AE1"/>
    <w:rsid w:val="000A284C"/>
    <w:rsid w:val="000A36C1"/>
    <w:rsid w:val="000A6F81"/>
    <w:rsid w:val="000A7760"/>
    <w:rsid w:val="000B040F"/>
    <w:rsid w:val="000B2AB4"/>
    <w:rsid w:val="000B2FA6"/>
    <w:rsid w:val="000C0810"/>
    <w:rsid w:val="000C31F1"/>
    <w:rsid w:val="000C47BD"/>
    <w:rsid w:val="000C648E"/>
    <w:rsid w:val="000C6992"/>
    <w:rsid w:val="000E026A"/>
    <w:rsid w:val="000E2D0C"/>
    <w:rsid w:val="000E34C4"/>
    <w:rsid w:val="000F2BD5"/>
    <w:rsid w:val="001026DD"/>
    <w:rsid w:val="00111137"/>
    <w:rsid w:val="0011644F"/>
    <w:rsid w:val="00117732"/>
    <w:rsid w:val="001229F3"/>
    <w:rsid w:val="0012316B"/>
    <w:rsid w:val="001336C1"/>
    <w:rsid w:val="001340BA"/>
    <w:rsid w:val="001358DD"/>
    <w:rsid w:val="00136E33"/>
    <w:rsid w:val="00137BAC"/>
    <w:rsid w:val="00142D9C"/>
    <w:rsid w:val="00144D3B"/>
    <w:rsid w:val="0014661B"/>
    <w:rsid w:val="00150574"/>
    <w:rsid w:val="00153F05"/>
    <w:rsid w:val="00154415"/>
    <w:rsid w:val="00154F35"/>
    <w:rsid w:val="00157AA2"/>
    <w:rsid w:val="00161EE7"/>
    <w:rsid w:val="001652AF"/>
    <w:rsid w:val="0016629B"/>
    <w:rsid w:val="00166D90"/>
    <w:rsid w:val="001715C3"/>
    <w:rsid w:val="001738A8"/>
    <w:rsid w:val="00181399"/>
    <w:rsid w:val="0018176C"/>
    <w:rsid w:val="00181A70"/>
    <w:rsid w:val="001833C5"/>
    <w:rsid w:val="0019309E"/>
    <w:rsid w:val="001A3235"/>
    <w:rsid w:val="001A4AA4"/>
    <w:rsid w:val="001A5957"/>
    <w:rsid w:val="001B050E"/>
    <w:rsid w:val="001B3E85"/>
    <w:rsid w:val="001B5E58"/>
    <w:rsid w:val="001C0FED"/>
    <w:rsid w:val="001C287F"/>
    <w:rsid w:val="001C5BD4"/>
    <w:rsid w:val="001D23DB"/>
    <w:rsid w:val="001D2986"/>
    <w:rsid w:val="001D7CD2"/>
    <w:rsid w:val="001E34CF"/>
    <w:rsid w:val="001E637E"/>
    <w:rsid w:val="001F4004"/>
    <w:rsid w:val="001F5D56"/>
    <w:rsid w:val="001F7A43"/>
    <w:rsid w:val="00200915"/>
    <w:rsid w:val="00213926"/>
    <w:rsid w:val="00213BB8"/>
    <w:rsid w:val="00222AA1"/>
    <w:rsid w:val="00226BB0"/>
    <w:rsid w:val="00231BF1"/>
    <w:rsid w:val="00234D23"/>
    <w:rsid w:val="0023728D"/>
    <w:rsid w:val="00237329"/>
    <w:rsid w:val="00246354"/>
    <w:rsid w:val="00247460"/>
    <w:rsid w:val="00247C7C"/>
    <w:rsid w:val="00251123"/>
    <w:rsid w:val="00257492"/>
    <w:rsid w:val="002632F3"/>
    <w:rsid w:val="00266CFE"/>
    <w:rsid w:val="00271B69"/>
    <w:rsid w:val="00272833"/>
    <w:rsid w:val="00274096"/>
    <w:rsid w:val="00274C7C"/>
    <w:rsid w:val="00282960"/>
    <w:rsid w:val="0028451A"/>
    <w:rsid w:val="002903DD"/>
    <w:rsid w:val="002A0DA2"/>
    <w:rsid w:val="002A0F53"/>
    <w:rsid w:val="002A31B0"/>
    <w:rsid w:val="002B17DB"/>
    <w:rsid w:val="002B659B"/>
    <w:rsid w:val="002B7802"/>
    <w:rsid w:val="002C05B6"/>
    <w:rsid w:val="002C4FDB"/>
    <w:rsid w:val="002C55D3"/>
    <w:rsid w:val="002C5A27"/>
    <w:rsid w:val="002D7D0A"/>
    <w:rsid w:val="002E1E87"/>
    <w:rsid w:val="002F0FCA"/>
    <w:rsid w:val="002F7757"/>
    <w:rsid w:val="00310306"/>
    <w:rsid w:val="003116F7"/>
    <w:rsid w:val="00326D55"/>
    <w:rsid w:val="00327348"/>
    <w:rsid w:val="003368BA"/>
    <w:rsid w:val="003460FF"/>
    <w:rsid w:val="0035141B"/>
    <w:rsid w:val="003554EC"/>
    <w:rsid w:val="0035740C"/>
    <w:rsid w:val="00357BE6"/>
    <w:rsid w:val="0036045D"/>
    <w:rsid w:val="00363821"/>
    <w:rsid w:val="00363D8B"/>
    <w:rsid w:val="00367EED"/>
    <w:rsid w:val="00367F14"/>
    <w:rsid w:val="00371E30"/>
    <w:rsid w:val="00373563"/>
    <w:rsid w:val="003811DD"/>
    <w:rsid w:val="00382DC0"/>
    <w:rsid w:val="003857F1"/>
    <w:rsid w:val="00387B85"/>
    <w:rsid w:val="00392420"/>
    <w:rsid w:val="003A0048"/>
    <w:rsid w:val="003A4143"/>
    <w:rsid w:val="003A5626"/>
    <w:rsid w:val="003B5BB7"/>
    <w:rsid w:val="003C4699"/>
    <w:rsid w:val="003D18FC"/>
    <w:rsid w:val="003D1E66"/>
    <w:rsid w:val="003D2FB4"/>
    <w:rsid w:val="003D4929"/>
    <w:rsid w:val="003D60A9"/>
    <w:rsid w:val="003E3322"/>
    <w:rsid w:val="003E3E8D"/>
    <w:rsid w:val="003E44C7"/>
    <w:rsid w:val="003E483A"/>
    <w:rsid w:val="003E4A57"/>
    <w:rsid w:val="003F3C5F"/>
    <w:rsid w:val="00400C89"/>
    <w:rsid w:val="00401A46"/>
    <w:rsid w:val="00404D66"/>
    <w:rsid w:val="004118B8"/>
    <w:rsid w:val="00413A8D"/>
    <w:rsid w:val="004153B6"/>
    <w:rsid w:val="004153BA"/>
    <w:rsid w:val="004173CE"/>
    <w:rsid w:val="00423F28"/>
    <w:rsid w:val="00427910"/>
    <w:rsid w:val="0043177A"/>
    <w:rsid w:val="00431DF1"/>
    <w:rsid w:val="00432FBE"/>
    <w:rsid w:val="00440286"/>
    <w:rsid w:val="0044254D"/>
    <w:rsid w:val="004518C7"/>
    <w:rsid w:val="00455A31"/>
    <w:rsid w:val="004647B6"/>
    <w:rsid w:val="0046696C"/>
    <w:rsid w:val="00471E2D"/>
    <w:rsid w:val="004724E0"/>
    <w:rsid w:val="00475454"/>
    <w:rsid w:val="0047593B"/>
    <w:rsid w:val="00476B00"/>
    <w:rsid w:val="00480C8C"/>
    <w:rsid w:val="004821BA"/>
    <w:rsid w:val="0048414B"/>
    <w:rsid w:val="0048481B"/>
    <w:rsid w:val="00490EE7"/>
    <w:rsid w:val="00491047"/>
    <w:rsid w:val="00493914"/>
    <w:rsid w:val="00493EDC"/>
    <w:rsid w:val="00494090"/>
    <w:rsid w:val="004A3A04"/>
    <w:rsid w:val="004A7EF1"/>
    <w:rsid w:val="004B6224"/>
    <w:rsid w:val="004C7960"/>
    <w:rsid w:val="004E6786"/>
    <w:rsid w:val="004F3C96"/>
    <w:rsid w:val="004F4638"/>
    <w:rsid w:val="004F4744"/>
    <w:rsid w:val="004F75D3"/>
    <w:rsid w:val="005023AC"/>
    <w:rsid w:val="00504E4C"/>
    <w:rsid w:val="00510831"/>
    <w:rsid w:val="00515364"/>
    <w:rsid w:val="005162F4"/>
    <w:rsid w:val="005163FD"/>
    <w:rsid w:val="00525281"/>
    <w:rsid w:val="005319B3"/>
    <w:rsid w:val="00531A7C"/>
    <w:rsid w:val="00535EFF"/>
    <w:rsid w:val="00544D2B"/>
    <w:rsid w:val="005628E5"/>
    <w:rsid w:val="005655A4"/>
    <w:rsid w:val="00567AEC"/>
    <w:rsid w:val="005759D7"/>
    <w:rsid w:val="00581E67"/>
    <w:rsid w:val="00593314"/>
    <w:rsid w:val="005C0038"/>
    <w:rsid w:val="005C0524"/>
    <w:rsid w:val="005C497A"/>
    <w:rsid w:val="005D0114"/>
    <w:rsid w:val="005D1956"/>
    <w:rsid w:val="005D36D6"/>
    <w:rsid w:val="005D3E80"/>
    <w:rsid w:val="005D7B58"/>
    <w:rsid w:val="005E6CF9"/>
    <w:rsid w:val="005F363C"/>
    <w:rsid w:val="005F3C76"/>
    <w:rsid w:val="005F4D22"/>
    <w:rsid w:val="00613241"/>
    <w:rsid w:val="00615D03"/>
    <w:rsid w:val="00617BDA"/>
    <w:rsid w:val="00620F9D"/>
    <w:rsid w:val="00626E5B"/>
    <w:rsid w:val="0062705C"/>
    <w:rsid w:val="006348B8"/>
    <w:rsid w:val="00645835"/>
    <w:rsid w:val="006537D5"/>
    <w:rsid w:val="006611E4"/>
    <w:rsid w:val="0066160B"/>
    <w:rsid w:val="00661688"/>
    <w:rsid w:val="00663AD4"/>
    <w:rsid w:val="00664A8F"/>
    <w:rsid w:val="00665F4B"/>
    <w:rsid w:val="00675C0D"/>
    <w:rsid w:val="00680EBC"/>
    <w:rsid w:val="006837F5"/>
    <w:rsid w:val="00687A07"/>
    <w:rsid w:val="0069008B"/>
    <w:rsid w:val="00690AFB"/>
    <w:rsid w:val="00690BED"/>
    <w:rsid w:val="00691C7C"/>
    <w:rsid w:val="006966E8"/>
    <w:rsid w:val="00696C13"/>
    <w:rsid w:val="00697D90"/>
    <w:rsid w:val="006A07AD"/>
    <w:rsid w:val="006A26FF"/>
    <w:rsid w:val="006A5157"/>
    <w:rsid w:val="006A5924"/>
    <w:rsid w:val="006B1A0A"/>
    <w:rsid w:val="006B7158"/>
    <w:rsid w:val="006B7AC6"/>
    <w:rsid w:val="006C086E"/>
    <w:rsid w:val="006C0EF7"/>
    <w:rsid w:val="006C6797"/>
    <w:rsid w:val="006C7FA8"/>
    <w:rsid w:val="006D2949"/>
    <w:rsid w:val="006D2996"/>
    <w:rsid w:val="006D4AD8"/>
    <w:rsid w:val="006D5EA0"/>
    <w:rsid w:val="006E1823"/>
    <w:rsid w:val="006E7036"/>
    <w:rsid w:val="006F0E89"/>
    <w:rsid w:val="006F2A8D"/>
    <w:rsid w:val="006F4339"/>
    <w:rsid w:val="00700030"/>
    <w:rsid w:val="007012E1"/>
    <w:rsid w:val="00707565"/>
    <w:rsid w:val="00707774"/>
    <w:rsid w:val="00712A5B"/>
    <w:rsid w:val="00717BF9"/>
    <w:rsid w:val="00717CB3"/>
    <w:rsid w:val="00717FE1"/>
    <w:rsid w:val="007209B2"/>
    <w:rsid w:val="007211F0"/>
    <w:rsid w:val="00730EBE"/>
    <w:rsid w:val="007343A5"/>
    <w:rsid w:val="0073604F"/>
    <w:rsid w:val="00744DC7"/>
    <w:rsid w:val="00745376"/>
    <w:rsid w:val="007469CC"/>
    <w:rsid w:val="00754532"/>
    <w:rsid w:val="00754B67"/>
    <w:rsid w:val="00762FA8"/>
    <w:rsid w:val="00763F53"/>
    <w:rsid w:val="007676B4"/>
    <w:rsid w:val="00767EEA"/>
    <w:rsid w:val="007718FE"/>
    <w:rsid w:val="0078079D"/>
    <w:rsid w:val="00783046"/>
    <w:rsid w:val="007955D1"/>
    <w:rsid w:val="007A1B07"/>
    <w:rsid w:val="007A2BA2"/>
    <w:rsid w:val="007A4308"/>
    <w:rsid w:val="007B4143"/>
    <w:rsid w:val="007C010E"/>
    <w:rsid w:val="007C736D"/>
    <w:rsid w:val="007C7527"/>
    <w:rsid w:val="007D21B6"/>
    <w:rsid w:val="007D2616"/>
    <w:rsid w:val="007D5CA2"/>
    <w:rsid w:val="007D7AAA"/>
    <w:rsid w:val="007D7B6C"/>
    <w:rsid w:val="007E5C45"/>
    <w:rsid w:val="007F123D"/>
    <w:rsid w:val="007F1D94"/>
    <w:rsid w:val="007F4434"/>
    <w:rsid w:val="007F66FC"/>
    <w:rsid w:val="008016B6"/>
    <w:rsid w:val="00803BED"/>
    <w:rsid w:val="008062DF"/>
    <w:rsid w:val="00822F03"/>
    <w:rsid w:val="00825663"/>
    <w:rsid w:val="00837A37"/>
    <w:rsid w:val="00842147"/>
    <w:rsid w:val="00845AF3"/>
    <w:rsid w:val="008512AA"/>
    <w:rsid w:val="00861967"/>
    <w:rsid w:val="0086219C"/>
    <w:rsid w:val="00863B76"/>
    <w:rsid w:val="008711E2"/>
    <w:rsid w:val="00872267"/>
    <w:rsid w:val="008770DE"/>
    <w:rsid w:val="00886F45"/>
    <w:rsid w:val="00894C95"/>
    <w:rsid w:val="00896D3B"/>
    <w:rsid w:val="008A216F"/>
    <w:rsid w:val="008A3294"/>
    <w:rsid w:val="008A50D5"/>
    <w:rsid w:val="008A5936"/>
    <w:rsid w:val="008A5C46"/>
    <w:rsid w:val="008B2816"/>
    <w:rsid w:val="008C3FC5"/>
    <w:rsid w:val="008C421E"/>
    <w:rsid w:val="008C5968"/>
    <w:rsid w:val="008D335A"/>
    <w:rsid w:val="008D400B"/>
    <w:rsid w:val="008D4CC4"/>
    <w:rsid w:val="008E2729"/>
    <w:rsid w:val="008E2F0F"/>
    <w:rsid w:val="008E32B7"/>
    <w:rsid w:val="008E6D2C"/>
    <w:rsid w:val="008F2C10"/>
    <w:rsid w:val="008F488B"/>
    <w:rsid w:val="0090322E"/>
    <w:rsid w:val="00904F9A"/>
    <w:rsid w:val="0091024D"/>
    <w:rsid w:val="009118A8"/>
    <w:rsid w:val="009130AB"/>
    <w:rsid w:val="00913687"/>
    <w:rsid w:val="00915CC3"/>
    <w:rsid w:val="009160A8"/>
    <w:rsid w:val="00926968"/>
    <w:rsid w:val="00931AEE"/>
    <w:rsid w:val="00932979"/>
    <w:rsid w:val="00936F2B"/>
    <w:rsid w:val="0093723C"/>
    <w:rsid w:val="0094165F"/>
    <w:rsid w:val="00947040"/>
    <w:rsid w:val="00951AED"/>
    <w:rsid w:val="00953933"/>
    <w:rsid w:val="00954322"/>
    <w:rsid w:val="009643B9"/>
    <w:rsid w:val="009649C6"/>
    <w:rsid w:val="009700F7"/>
    <w:rsid w:val="009709C3"/>
    <w:rsid w:val="00971724"/>
    <w:rsid w:val="00983DA6"/>
    <w:rsid w:val="009851AC"/>
    <w:rsid w:val="00985A6F"/>
    <w:rsid w:val="00991B18"/>
    <w:rsid w:val="00997AE8"/>
    <w:rsid w:val="009B3EB6"/>
    <w:rsid w:val="009B47F6"/>
    <w:rsid w:val="009B53A0"/>
    <w:rsid w:val="009B7818"/>
    <w:rsid w:val="009C2C0E"/>
    <w:rsid w:val="009C4490"/>
    <w:rsid w:val="009C49D8"/>
    <w:rsid w:val="009C54F2"/>
    <w:rsid w:val="009D2C7E"/>
    <w:rsid w:val="009D2E43"/>
    <w:rsid w:val="009D35F5"/>
    <w:rsid w:val="009E0551"/>
    <w:rsid w:val="009E1B18"/>
    <w:rsid w:val="009E35FD"/>
    <w:rsid w:val="009E3DAC"/>
    <w:rsid w:val="009E58B4"/>
    <w:rsid w:val="009F159C"/>
    <w:rsid w:val="009F3340"/>
    <w:rsid w:val="009F4784"/>
    <w:rsid w:val="009F52FD"/>
    <w:rsid w:val="00A04A71"/>
    <w:rsid w:val="00A12FD4"/>
    <w:rsid w:val="00A132F2"/>
    <w:rsid w:val="00A162C1"/>
    <w:rsid w:val="00A17CCF"/>
    <w:rsid w:val="00A21133"/>
    <w:rsid w:val="00A339AD"/>
    <w:rsid w:val="00A3485F"/>
    <w:rsid w:val="00A35104"/>
    <w:rsid w:val="00A35CCD"/>
    <w:rsid w:val="00A36EED"/>
    <w:rsid w:val="00A41AAF"/>
    <w:rsid w:val="00A4416F"/>
    <w:rsid w:val="00A446C5"/>
    <w:rsid w:val="00A47620"/>
    <w:rsid w:val="00A60C05"/>
    <w:rsid w:val="00A630CE"/>
    <w:rsid w:val="00A66A4E"/>
    <w:rsid w:val="00A72118"/>
    <w:rsid w:val="00A738AC"/>
    <w:rsid w:val="00A74E1C"/>
    <w:rsid w:val="00A75421"/>
    <w:rsid w:val="00A812CA"/>
    <w:rsid w:val="00A82C51"/>
    <w:rsid w:val="00A841FB"/>
    <w:rsid w:val="00A91F41"/>
    <w:rsid w:val="00A941C5"/>
    <w:rsid w:val="00A9773B"/>
    <w:rsid w:val="00AA266F"/>
    <w:rsid w:val="00AA2807"/>
    <w:rsid w:val="00AA41B3"/>
    <w:rsid w:val="00AA4905"/>
    <w:rsid w:val="00AA6095"/>
    <w:rsid w:val="00AB2EE2"/>
    <w:rsid w:val="00AB4F59"/>
    <w:rsid w:val="00AC2118"/>
    <w:rsid w:val="00AC33AD"/>
    <w:rsid w:val="00AC47B9"/>
    <w:rsid w:val="00AC6911"/>
    <w:rsid w:val="00AD1398"/>
    <w:rsid w:val="00AD31AB"/>
    <w:rsid w:val="00AD69ED"/>
    <w:rsid w:val="00AD7DD6"/>
    <w:rsid w:val="00AE1760"/>
    <w:rsid w:val="00AE23D9"/>
    <w:rsid w:val="00AE578E"/>
    <w:rsid w:val="00AF282F"/>
    <w:rsid w:val="00B0192C"/>
    <w:rsid w:val="00B06373"/>
    <w:rsid w:val="00B071FE"/>
    <w:rsid w:val="00B07DFC"/>
    <w:rsid w:val="00B105C9"/>
    <w:rsid w:val="00B13FA6"/>
    <w:rsid w:val="00B159DA"/>
    <w:rsid w:val="00B22E37"/>
    <w:rsid w:val="00B2527C"/>
    <w:rsid w:val="00B25937"/>
    <w:rsid w:val="00B263EE"/>
    <w:rsid w:val="00B26F47"/>
    <w:rsid w:val="00B3143A"/>
    <w:rsid w:val="00B41128"/>
    <w:rsid w:val="00B42CEF"/>
    <w:rsid w:val="00B443F9"/>
    <w:rsid w:val="00B46E9D"/>
    <w:rsid w:val="00B4715D"/>
    <w:rsid w:val="00B50A9B"/>
    <w:rsid w:val="00B54872"/>
    <w:rsid w:val="00B5756E"/>
    <w:rsid w:val="00B60072"/>
    <w:rsid w:val="00B66C32"/>
    <w:rsid w:val="00B672F5"/>
    <w:rsid w:val="00B70057"/>
    <w:rsid w:val="00B73E4A"/>
    <w:rsid w:val="00B7669E"/>
    <w:rsid w:val="00B87A76"/>
    <w:rsid w:val="00B95245"/>
    <w:rsid w:val="00BB673E"/>
    <w:rsid w:val="00BB750C"/>
    <w:rsid w:val="00BC0A79"/>
    <w:rsid w:val="00BC6DAB"/>
    <w:rsid w:val="00BC78E2"/>
    <w:rsid w:val="00BD05D3"/>
    <w:rsid w:val="00BD1E04"/>
    <w:rsid w:val="00BD61F7"/>
    <w:rsid w:val="00BF2750"/>
    <w:rsid w:val="00BF288E"/>
    <w:rsid w:val="00BF45C4"/>
    <w:rsid w:val="00BF4A8E"/>
    <w:rsid w:val="00C005BF"/>
    <w:rsid w:val="00C03FD6"/>
    <w:rsid w:val="00C12EFA"/>
    <w:rsid w:val="00C14745"/>
    <w:rsid w:val="00C15DCD"/>
    <w:rsid w:val="00C178E2"/>
    <w:rsid w:val="00C17BB1"/>
    <w:rsid w:val="00C23253"/>
    <w:rsid w:val="00C24B2F"/>
    <w:rsid w:val="00C255F8"/>
    <w:rsid w:val="00C33276"/>
    <w:rsid w:val="00C3365F"/>
    <w:rsid w:val="00C37D0C"/>
    <w:rsid w:val="00C442DF"/>
    <w:rsid w:val="00C618B0"/>
    <w:rsid w:val="00C70118"/>
    <w:rsid w:val="00C71ED3"/>
    <w:rsid w:val="00C7365F"/>
    <w:rsid w:val="00C76099"/>
    <w:rsid w:val="00C80823"/>
    <w:rsid w:val="00C812DD"/>
    <w:rsid w:val="00C85D9F"/>
    <w:rsid w:val="00C8641D"/>
    <w:rsid w:val="00C87C2D"/>
    <w:rsid w:val="00C92A2E"/>
    <w:rsid w:val="00CA2F40"/>
    <w:rsid w:val="00CA53BE"/>
    <w:rsid w:val="00CA5B93"/>
    <w:rsid w:val="00CA5CE9"/>
    <w:rsid w:val="00CB122A"/>
    <w:rsid w:val="00CB1C60"/>
    <w:rsid w:val="00CB26A2"/>
    <w:rsid w:val="00CB5AA5"/>
    <w:rsid w:val="00CB7796"/>
    <w:rsid w:val="00CC3D5B"/>
    <w:rsid w:val="00CC4E65"/>
    <w:rsid w:val="00CD1045"/>
    <w:rsid w:val="00CD35D9"/>
    <w:rsid w:val="00CD499F"/>
    <w:rsid w:val="00CD5EC1"/>
    <w:rsid w:val="00CD6518"/>
    <w:rsid w:val="00CE1934"/>
    <w:rsid w:val="00CE35C0"/>
    <w:rsid w:val="00CE5496"/>
    <w:rsid w:val="00CE5D0C"/>
    <w:rsid w:val="00D00941"/>
    <w:rsid w:val="00D07F06"/>
    <w:rsid w:val="00D10104"/>
    <w:rsid w:val="00D1028D"/>
    <w:rsid w:val="00D119E2"/>
    <w:rsid w:val="00D15392"/>
    <w:rsid w:val="00D20594"/>
    <w:rsid w:val="00D21272"/>
    <w:rsid w:val="00D24FA7"/>
    <w:rsid w:val="00D25156"/>
    <w:rsid w:val="00D26CE2"/>
    <w:rsid w:val="00D3250A"/>
    <w:rsid w:val="00D3674B"/>
    <w:rsid w:val="00D3704B"/>
    <w:rsid w:val="00D37C1A"/>
    <w:rsid w:val="00D50578"/>
    <w:rsid w:val="00D544AE"/>
    <w:rsid w:val="00D56030"/>
    <w:rsid w:val="00D61E2A"/>
    <w:rsid w:val="00D6536E"/>
    <w:rsid w:val="00D70BBF"/>
    <w:rsid w:val="00D72B99"/>
    <w:rsid w:val="00D8125D"/>
    <w:rsid w:val="00D8202C"/>
    <w:rsid w:val="00D83BCC"/>
    <w:rsid w:val="00D8448E"/>
    <w:rsid w:val="00D86059"/>
    <w:rsid w:val="00DA0D95"/>
    <w:rsid w:val="00DA5AEF"/>
    <w:rsid w:val="00DB404A"/>
    <w:rsid w:val="00DB4BC7"/>
    <w:rsid w:val="00DB7171"/>
    <w:rsid w:val="00DB7F23"/>
    <w:rsid w:val="00DC188A"/>
    <w:rsid w:val="00DD10AC"/>
    <w:rsid w:val="00DD11A4"/>
    <w:rsid w:val="00DD26BF"/>
    <w:rsid w:val="00DD453D"/>
    <w:rsid w:val="00DD59DC"/>
    <w:rsid w:val="00DD600F"/>
    <w:rsid w:val="00DE4E76"/>
    <w:rsid w:val="00DE6077"/>
    <w:rsid w:val="00DE646A"/>
    <w:rsid w:val="00E01BFF"/>
    <w:rsid w:val="00E0328A"/>
    <w:rsid w:val="00E0542A"/>
    <w:rsid w:val="00E10ED5"/>
    <w:rsid w:val="00E20325"/>
    <w:rsid w:val="00E21012"/>
    <w:rsid w:val="00E2355C"/>
    <w:rsid w:val="00E2639F"/>
    <w:rsid w:val="00E268BC"/>
    <w:rsid w:val="00E33435"/>
    <w:rsid w:val="00E3499F"/>
    <w:rsid w:val="00E36842"/>
    <w:rsid w:val="00E42D69"/>
    <w:rsid w:val="00E44B58"/>
    <w:rsid w:val="00E61C0E"/>
    <w:rsid w:val="00E61E46"/>
    <w:rsid w:val="00E70A02"/>
    <w:rsid w:val="00E7121C"/>
    <w:rsid w:val="00E721E6"/>
    <w:rsid w:val="00E728E7"/>
    <w:rsid w:val="00E74D2F"/>
    <w:rsid w:val="00E82D05"/>
    <w:rsid w:val="00E918A2"/>
    <w:rsid w:val="00E9503E"/>
    <w:rsid w:val="00E95C7D"/>
    <w:rsid w:val="00EA1C33"/>
    <w:rsid w:val="00EA42D6"/>
    <w:rsid w:val="00EA590C"/>
    <w:rsid w:val="00EB37FC"/>
    <w:rsid w:val="00EB55AF"/>
    <w:rsid w:val="00EB5894"/>
    <w:rsid w:val="00EB71A5"/>
    <w:rsid w:val="00EC59AC"/>
    <w:rsid w:val="00EC6A8D"/>
    <w:rsid w:val="00ED0871"/>
    <w:rsid w:val="00ED0F40"/>
    <w:rsid w:val="00ED3687"/>
    <w:rsid w:val="00ED575E"/>
    <w:rsid w:val="00ED5C64"/>
    <w:rsid w:val="00ED6F1F"/>
    <w:rsid w:val="00EE7CC7"/>
    <w:rsid w:val="00EF6BFE"/>
    <w:rsid w:val="00F043C8"/>
    <w:rsid w:val="00F04400"/>
    <w:rsid w:val="00F066CA"/>
    <w:rsid w:val="00F06700"/>
    <w:rsid w:val="00F07A5B"/>
    <w:rsid w:val="00F12DDC"/>
    <w:rsid w:val="00F172AC"/>
    <w:rsid w:val="00F30F73"/>
    <w:rsid w:val="00F35E89"/>
    <w:rsid w:val="00F4237D"/>
    <w:rsid w:val="00F51B53"/>
    <w:rsid w:val="00F53AC9"/>
    <w:rsid w:val="00F577AE"/>
    <w:rsid w:val="00F735F7"/>
    <w:rsid w:val="00F74D13"/>
    <w:rsid w:val="00F753EA"/>
    <w:rsid w:val="00F82EBB"/>
    <w:rsid w:val="00F84438"/>
    <w:rsid w:val="00F90256"/>
    <w:rsid w:val="00F90620"/>
    <w:rsid w:val="00F933AC"/>
    <w:rsid w:val="00F97310"/>
    <w:rsid w:val="00FA01F3"/>
    <w:rsid w:val="00FA257C"/>
    <w:rsid w:val="00FA4CC5"/>
    <w:rsid w:val="00FB0591"/>
    <w:rsid w:val="00FB0A1B"/>
    <w:rsid w:val="00FB61E0"/>
    <w:rsid w:val="00FC1FD6"/>
    <w:rsid w:val="00FC58FA"/>
    <w:rsid w:val="00FD2172"/>
    <w:rsid w:val="00FD21A5"/>
    <w:rsid w:val="00FD2732"/>
    <w:rsid w:val="00FD3DD3"/>
    <w:rsid w:val="00FD6675"/>
    <w:rsid w:val="00FE1784"/>
    <w:rsid w:val="00FE28E0"/>
    <w:rsid w:val="00FE53E8"/>
    <w:rsid w:val="00FE7677"/>
    <w:rsid w:val="00FF0034"/>
    <w:rsid w:val="00FF1D8E"/>
    <w:rsid w:val="00FF2526"/>
    <w:rsid w:val="00FF2577"/>
    <w:rsid w:val="00FF68D1"/>
    <w:rsid w:val="00FF73F6"/>
    <w:rsid w:val="02FD04F2"/>
    <w:rsid w:val="059C78BA"/>
    <w:rsid w:val="075D769E"/>
    <w:rsid w:val="082E1F75"/>
    <w:rsid w:val="0948733C"/>
    <w:rsid w:val="0FBA03C2"/>
    <w:rsid w:val="10525706"/>
    <w:rsid w:val="11232DBB"/>
    <w:rsid w:val="11CE5AD4"/>
    <w:rsid w:val="121869BA"/>
    <w:rsid w:val="18D33A39"/>
    <w:rsid w:val="1AFD4356"/>
    <w:rsid w:val="1CDD2490"/>
    <w:rsid w:val="1FB623D7"/>
    <w:rsid w:val="202B0434"/>
    <w:rsid w:val="21FF695F"/>
    <w:rsid w:val="221D3844"/>
    <w:rsid w:val="243577CC"/>
    <w:rsid w:val="25C1372A"/>
    <w:rsid w:val="282E4267"/>
    <w:rsid w:val="2BCC2207"/>
    <w:rsid w:val="2DE41877"/>
    <w:rsid w:val="30F25AE6"/>
    <w:rsid w:val="35213DB0"/>
    <w:rsid w:val="3D8A0B6C"/>
    <w:rsid w:val="3F530482"/>
    <w:rsid w:val="40602FB6"/>
    <w:rsid w:val="455A4105"/>
    <w:rsid w:val="493A3E23"/>
    <w:rsid w:val="4B9C6045"/>
    <w:rsid w:val="4E0D640D"/>
    <w:rsid w:val="4FE94C7B"/>
    <w:rsid w:val="53A03546"/>
    <w:rsid w:val="53B266CD"/>
    <w:rsid w:val="5803726B"/>
    <w:rsid w:val="5BAA6F5B"/>
    <w:rsid w:val="62094E1C"/>
    <w:rsid w:val="636D2D02"/>
    <w:rsid w:val="646918A2"/>
    <w:rsid w:val="64F333C8"/>
    <w:rsid w:val="67C47FB6"/>
    <w:rsid w:val="6900777A"/>
    <w:rsid w:val="6FED2BBA"/>
    <w:rsid w:val="7A2D7C91"/>
    <w:rsid w:val="7DFE40AE"/>
    <w:rsid w:val="7E3A44A6"/>
    <w:rsid w:val="7F772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3"/>
    <w:qFormat/>
    <w:uiPriority w:val="0"/>
    <w:pPr>
      <w:jc w:val="left"/>
    </w:pPr>
  </w:style>
  <w:style w:type="paragraph" w:styleId="3">
    <w:name w:val="Date"/>
    <w:basedOn w:val="1"/>
    <w:next w:val="1"/>
    <w:link w:val="58"/>
    <w:qFormat/>
    <w:uiPriority w:val="0"/>
    <w:pPr>
      <w:ind w:left="100" w:leftChars="2500"/>
    </w:pPr>
  </w:style>
  <w:style w:type="paragraph" w:styleId="4">
    <w:name w:val="Balloon Text"/>
    <w:basedOn w:val="1"/>
    <w:link w:val="42"/>
    <w:qFormat/>
    <w:uiPriority w:val="0"/>
    <w:rPr>
      <w:sz w:val="18"/>
      <w:szCs w:val="18"/>
    </w:rPr>
  </w:style>
  <w:style w:type="paragraph" w:styleId="5">
    <w:name w:val="footer"/>
    <w:basedOn w:val="1"/>
    <w:link w:val="40"/>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44"/>
    <w:qFormat/>
    <w:uiPriority w:val="0"/>
    <w:rPr>
      <w:b/>
      <w:bCs/>
    </w:rPr>
  </w:style>
  <w:style w:type="table" w:styleId="9">
    <w:name w:val="Table Grid"/>
    <w:basedOn w:val="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line number"/>
    <w:basedOn w:val="10"/>
    <w:qFormat/>
    <w:uiPriority w:val="0"/>
  </w:style>
  <w:style w:type="character" w:styleId="13">
    <w:name w:val="annotation reference"/>
    <w:basedOn w:val="10"/>
    <w:qFormat/>
    <w:uiPriority w:val="0"/>
    <w:rPr>
      <w:sz w:val="21"/>
      <w:szCs w:val="21"/>
    </w:rPr>
  </w:style>
  <w:style w:type="character" w:customStyle="1" w:styleId="14">
    <w:name w:val="发布"/>
    <w:basedOn w:val="10"/>
    <w:qFormat/>
    <w:uiPriority w:val="0"/>
    <w:rPr>
      <w:rFonts w:ascii="黑体" w:eastAsia="黑体"/>
      <w:spacing w:val="85"/>
      <w:w w:val="100"/>
      <w:position w:val="3"/>
      <w:sz w:val="28"/>
      <w:szCs w:val="28"/>
    </w:rPr>
  </w:style>
  <w:style w:type="paragraph" w:customStyle="1" w:styleId="15">
    <w:name w:val="封面标准英文名称"/>
    <w:basedOn w:val="16"/>
    <w:qFormat/>
    <w:uiPriority w:val="0"/>
    <w:pPr>
      <w:spacing w:before="370" w:line="400" w:lineRule="exact"/>
    </w:pPr>
    <w:rPr>
      <w:rFonts w:ascii="Times New Roman"/>
      <w:sz w:val="28"/>
      <w:szCs w:val="28"/>
    </w:rPr>
  </w:style>
  <w:style w:type="paragraph" w:customStyle="1" w:styleId="1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18">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19">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封面标准文稿编辑信息"/>
    <w:basedOn w:val="21"/>
    <w:qFormat/>
    <w:uiPriority w:val="0"/>
    <w:pPr>
      <w:spacing w:before="180" w:line="180" w:lineRule="exact"/>
    </w:pPr>
    <w:rPr>
      <w:sz w:val="21"/>
    </w:rPr>
  </w:style>
  <w:style w:type="paragraph" w:customStyle="1" w:styleId="21">
    <w:name w:val="封面标准文稿类别"/>
    <w:basedOn w:val="22"/>
    <w:qFormat/>
    <w:uiPriority w:val="0"/>
    <w:pPr>
      <w:spacing w:after="160" w:line="240" w:lineRule="auto"/>
    </w:pPr>
    <w:rPr>
      <w:sz w:val="24"/>
    </w:rPr>
  </w:style>
  <w:style w:type="paragraph" w:customStyle="1" w:styleId="22">
    <w:name w:val="封面一致性程度标识"/>
    <w:basedOn w:val="15"/>
    <w:qFormat/>
    <w:uiPriority w:val="0"/>
    <w:pPr>
      <w:spacing w:before="440"/>
    </w:pPr>
    <w:rPr>
      <w:rFonts w:ascii="宋体" w:eastAsia="宋体"/>
    </w:rPr>
  </w:style>
  <w:style w:type="paragraph" w:customStyle="1" w:styleId="23">
    <w:name w:val="其他发布部门"/>
    <w:basedOn w:val="1"/>
    <w:qFormat/>
    <w:uiPriority w:val="0"/>
    <w:pPr>
      <w:widowControl/>
      <w:spacing w:line="0" w:lineRule="atLeast"/>
      <w:jc w:val="center"/>
    </w:pPr>
    <w:rPr>
      <w:rFonts w:ascii="黑体" w:eastAsia="黑体"/>
      <w:spacing w:val="20"/>
      <w:w w:val="135"/>
      <w:kern w:val="0"/>
      <w:sz w:val="28"/>
    </w:rPr>
  </w:style>
  <w:style w:type="paragraph" w:customStyle="1" w:styleId="24">
    <w:name w:val="其他实施日期"/>
    <w:basedOn w:val="1"/>
    <w:qFormat/>
    <w:uiPriority w:val="0"/>
    <w:pPr>
      <w:widowControl/>
      <w:jc w:val="right"/>
    </w:pPr>
    <w:rPr>
      <w:rFonts w:eastAsia="黑体"/>
      <w:kern w:val="0"/>
      <w:sz w:val="28"/>
    </w:rPr>
  </w:style>
  <w:style w:type="paragraph" w:customStyle="1" w:styleId="25">
    <w:name w:val="其他标准标志"/>
    <w:basedOn w:val="1"/>
    <w:qFormat/>
    <w:uiPriority w:val="0"/>
    <w:pPr>
      <w:widowControl/>
      <w:shd w:val="solid" w:color="FFFFFF" w:fill="FFFFFF"/>
      <w:spacing w:line="0" w:lineRule="atLeast"/>
      <w:jc w:val="right"/>
    </w:pPr>
    <w:rPr>
      <w:b/>
      <w:w w:val="130"/>
      <w:kern w:val="0"/>
      <w:sz w:val="96"/>
      <w:szCs w:val="96"/>
    </w:rPr>
  </w:style>
  <w:style w:type="paragraph" w:customStyle="1" w:styleId="26">
    <w:name w:val="其他发布日期"/>
    <w:basedOn w:val="1"/>
    <w:qFormat/>
    <w:uiPriority w:val="0"/>
    <w:pPr>
      <w:widowControl/>
      <w:jc w:val="left"/>
    </w:pPr>
    <w:rPr>
      <w:rFonts w:eastAsia="黑体"/>
      <w:kern w:val="0"/>
      <w:sz w:val="28"/>
    </w:rPr>
  </w:style>
  <w:style w:type="paragraph" w:customStyle="1" w:styleId="27">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28">
    <w:name w:val="一级条标题"/>
    <w:next w:val="1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1">
    <w:name w:val="章标题"/>
    <w:next w:val="19"/>
    <w:link w:val="36"/>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32">
    <w:name w:val="二级条标题"/>
    <w:basedOn w:val="28"/>
    <w:next w:val="19"/>
    <w:qFormat/>
    <w:uiPriority w:val="0"/>
    <w:pPr>
      <w:numPr>
        <w:ilvl w:val="2"/>
      </w:numPr>
      <w:spacing w:before="50" w:after="50"/>
      <w:outlineLvl w:val="3"/>
    </w:pPr>
  </w:style>
  <w:style w:type="paragraph" w:customStyle="1" w:styleId="33">
    <w:name w:val="三级条标题"/>
    <w:basedOn w:val="32"/>
    <w:next w:val="19"/>
    <w:qFormat/>
    <w:uiPriority w:val="0"/>
    <w:pPr>
      <w:numPr>
        <w:ilvl w:val="3"/>
      </w:numPr>
      <w:outlineLvl w:val="4"/>
    </w:pPr>
  </w:style>
  <w:style w:type="paragraph" w:customStyle="1" w:styleId="34">
    <w:name w:val="四级条标题"/>
    <w:basedOn w:val="33"/>
    <w:next w:val="19"/>
    <w:qFormat/>
    <w:uiPriority w:val="0"/>
    <w:pPr>
      <w:numPr>
        <w:ilvl w:val="4"/>
      </w:numPr>
      <w:outlineLvl w:val="5"/>
    </w:pPr>
  </w:style>
  <w:style w:type="paragraph" w:customStyle="1" w:styleId="35">
    <w:name w:val="五级条标题"/>
    <w:basedOn w:val="34"/>
    <w:next w:val="19"/>
    <w:qFormat/>
    <w:uiPriority w:val="0"/>
    <w:pPr>
      <w:numPr>
        <w:ilvl w:val="5"/>
      </w:numPr>
      <w:outlineLvl w:val="6"/>
    </w:pPr>
  </w:style>
  <w:style w:type="character" w:customStyle="1" w:styleId="36">
    <w:name w:val="章标题 Char"/>
    <w:basedOn w:val="10"/>
    <w:link w:val="31"/>
    <w:qFormat/>
    <w:locked/>
    <w:uiPriority w:val="0"/>
    <w:rPr>
      <w:rFonts w:ascii="黑体" w:eastAsia="黑体"/>
      <w:sz w:val="21"/>
    </w:rPr>
  </w:style>
  <w:style w:type="paragraph" w:customStyle="1" w:styleId="37">
    <w:name w:val="Default"/>
    <w:qFormat/>
    <w:uiPriority w:val="0"/>
    <w:pPr>
      <w:widowControl w:val="0"/>
      <w:autoSpaceDE w:val="0"/>
      <w:autoSpaceDN w:val="0"/>
      <w:adjustRightInd w:val="0"/>
    </w:pPr>
    <w:rPr>
      <w:rFonts w:ascii="DFKai-SB" w:hAnsi="Times New Roman" w:eastAsia="DFKai-SB" w:cs="DFKai-SB"/>
      <w:color w:val="000000"/>
      <w:sz w:val="24"/>
      <w:szCs w:val="24"/>
      <w:lang w:val="en-US" w:eastAsia="zh-CN" w:bidi="ar-SA"/>
    </w:rPr>
  </w:style>
  <w:style w:type="paragraph" w:customStyle="1" w:styleId="3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39">
    <w:name w:val="段 Char"/>
    <w:link w:val="19"/>
    <w:qFormat/>
    <w:uiPriority w:val="0"/>
    <w:rPr>
      <w:rFonts w:ascii="宋体"/>
      <w:sz w:val="21"/>
      <w:lang w:val="en-US" w:eastAsia="zh-CN" w:bidi="ar-SA"/>
    </w:rPr>
  </w:style>
  <w:style w:type="character" w:customStyle="1" w:styleId="40">
    <w:name w:val="页脚 Char"/>
    <w:basedOn w:val="10"/>
    <w:link w:val="5"/>
    <w:qFormat/>
    <w:uiPriority w:val="99"/>
    <w:rPr>
      <w:kern w:val="2"/>
      <w:sz w:val="18"/>
    </w:rPr>
  </w:style>
  <w:style w:type="paragraph" w:customStyle="1" w:styleId="41">
    <w:name w:val="终结线"/>
    <w:basedOn w:val="1"/>
    <w:qFormat/>
    <w:uiPriority w:val="0"/>
    <w:pPr>
      <w:framePr w:hSpace="181" w:vSpace="181" w:wrap="around" w:vAnchor="text" w:hAnchor="margin" w:xAlign="center" w:y="285"/>
    </w:pPr>
    <w:rPr>
      <w:szCs w:val="24"/>
    </w:rPr>
  </w:style>
  <w:style w:type="character" w:customStyle="1" w:styleId="42">
    <w:name w:val="批注框文本 Char"/>
    <w:basedOn w:val="10"/>
    <w:link w:val="4"/>
    <w:qFormat/>
    <w:uiPriority w:val="0"/>
    <w:rPr>
      <w:kern w:val="2"/>
      <w:sz w:val="18"/>
      <w:szCs w:val="18"/>
    </w:rPr>
  </w:style>
  <w:style w:type="character" w:customStyle="1" w:styleId="43">
    <w:name w:val="批注文字 Char"/>
    <w:basedOn w:val="10"/>
    <w:link w:val="2"/>
    <w:qFormat/>
    <w:uiPriority w:val="0"/>
    <w:rPr>
      <w:kern w:val="2"/>
      <w:sz w:val="21"/>
    </w:rPr>
  </w:style>
  <w:style w:type="character" w:customStyle="1" w:styleId="44">
    <w:name w:val="批注主题 Char"/>
    <w:basedOn w:val="43"/>
    <w:link w:val="7"/>
    <w:qFormat/>
    <w:uiPriority w:val="0"/>
    <w:rPr>
      <w:b/>
      <w:bCs/>
      <w:kern w:val="2"/>
      <w:sz w:val="21"/>
    </w:rPr>
  </w:style>
  <w:style w:type="paragraph" w:customStyle="1" w:styleId="45">
    <w:name w:val="列出段落1"/>
    <w:basedOn w:val="1"/>
    <w:qFormat/>
    <w:uiPriority w:val="34"/>
    <w:pPr>
      <w:ind w:firstLine="420" w:firstLineChars="200"/>
    </w:pPr>
    <w:rPr>
      <w:rFonts w:ascii="Calibri" w:hAnsi="Calibri"/>
      <w:szCs w:val="22"/>
    </w:rPr>
  </w:style>
  <w:style w:type="paragraph" w:customStyle="1" w:styleId="46">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47">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48">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49">
    <w:name w:val="附录标识"/>
    <w:basedOn w:val="1"/>
    <w:next w:val="19"/>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50">
    <w:name w:val="附录二级条标题"/>
    <w:basedOn w:val="1"/>
    <w:next w:val="19"/>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rPr>
  </w:style>
  <w:style w:type="paragraph" w:customStyle="1" w:styleId="51">
    <w:name w:val="附录三级条标题"/>
    <w:basedOn w:val="50"/>
    <w:next w:val="19"/>
    <w:qFormat/>
    <w:uiPriority w:val="0"/>
    <w:pPr>
      <w:numPr>
        <w:ilvl w:val="4"/>
      </w:numPr>
      <w:outlineLvl w:val="4"/>
    </w:pPr>
  </w:style>
  <w:style w:type="paragraph" w:customStyle="1" w:styleId="52">
    <w:name w:val="附录四级条标题"/>
    <w:basedOn w:val="51"/>
    <w:next w:val="19"/>
    <w:qFormat/>
    <w:uiPriority w:val="0"/>
    <w:pPr>
      <w:numPr>
        <w:ilvl w:val="5"/>
      </w:numPr>
      <w:outlineLvl w:val="5"/>
    </w:pPr>
  </w:style>
  <w:style w:type="paragraph" w:customStyle="1" w:styleId="53">
    <w:name w:val="附录五级条标题"/>
    <w:basedOn w:val="52"/>
    <w:next w:val="19"/>
    <w:qFormat/>
    <w:uiPriority w:val="0"/>
    <w:pPr>
      <w:numPr>
        <w:ilvl w:val="6"/>
      </w:numPr>
      <w:outlineLvl w:val="6"/>
    </w:pPr>
  </w:style>
  <w:style w:type="paragraph" w:customStyle="1" w:styleId="54">
    <w:name w:val="附录章标题"/>
    <w:next w:val="19"/>
    <w:qFormat/>
    <w:uiPriority w:val="0"/>
    <w:pPr>
      <w:numPr>
        <w:ilvl w:val="1"/>
        <w:numId w:val="3"/>
      </w:numPr>
      <w:tabs>
        <w:tab w:val="left" w:pos="360"/>
      </w:tabs>
      <w:wordWrap w:val="0"/>
      <w:overflowPunct w:val="0"/>
      <w:autoSpaceDE w:val="0"/>
      <w:spacing w:before="100" w:beforeLines="100" w:after="100" w:afterLines="100"/>
      <w:ind w:left="0"/>
      <w:jc w:val="both"/>
      <w:textAlignment w:val="baseline"/>
      <w:outlineLvl w:val="1"/>
    </w:pPr>
    <w:rPr>
      <w:rFonts w:ascii="黑体" w:hAnsi="Times New Roman" w:eastAsia="黑体" w:cs="Times New Roman"/>
      <w:kern w:val="21"/>
      <w:sz w:val="21"/>
      <w:lang w:val="en-US" w:eastAsia="zh-CN" w:bidi="ar-SA"/>
    </w:rPr>
  </w:style>
  <w:style w:type="paragraph" w:customStyle="1" w:styleId="55">
    <w:name w:val="附录一级条标题"/>
    <w:basedOn w:val="54"/>
    <w:next w:val="19"/>
    <w:qFormat/>
    <w:uiPriority w:val="0"/>
    <w:pPr>
      <w:numPr>
        <w:ilvl w:val="2"/>
      </w:numPr>
      <w:autoSpaceDN w:val="0"/>
      <w:spacing w:before="50" w:beforeLines="50" w:after="50" w:afterLines="50"/>
      <w:outlineLvl w:val="2"/>
    </w:pPr>
  </w:style>
  <w:style w:type="paragraph" w:customStyle="1" w:styleId="56">
    <w:name w:val="列出段落2"/>
    <w:basedOn w:val="1"/>
    <w:unhideWhenUsed/>
    <w:qFormat/>
    <w:uiPriority w:val="99"/>
    <w:pPr>
      <w:ind w:firstLine="420" w:firstLineChars="200"/>
    </w:pPr>
  </w:style>
  <w:style w:type="paragraph" w:customStyle="1" w:styleId="57">
    <w:name w:val="列出段落3"/>
    <w:basedOn w:val="1"/>
    <w:unhideWhenUsed/>
    <w:uiPriority w:val="99"/>
    <w:pPr>
      <w:ind w:firstLine="420" w:firstLineChars="200"/>
    </w:pPr>
  </w:style>
  <w:style w:type="character" w:customStyle="1" w:styleId="58">
    <w:name w:val="日期 Char"/>
    <w:basedOn w:val="10"/>
    <w:link w:val="3"/>
    <w:uiPriority w:val="0"/>
    <w:rPr>
      <w:kern w:val="2"/>
      <w:sz w:val="21"/>
    </w:rPr>
  </w:style>
  <w:style w:type="character" w:styleId="59">
    <w:name w:val="Placeholder Text"/>
    <w:basedOn w:val="10"/>
    <w:unhideWhenUsed/>
    <w:uiPriority w:val="99"/>
    <w:rPr>
      <w:color w:val="808080"/>
    </w:rPr>
  </w:style>
  <w:style w:type="paragraph" w:customStyle="1" w:styleId="60">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1">
    <w:name w:val="注："/>
    <w:next w:val="19"/>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62">
    <w:name w:val="示例"/>
    <w:next w:val="1"/>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6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4">
    <w:name w:val="标准书眉_偶数页"/>
    <w:basedOn w:val="30"/>
    <w:next w:val="1"/>
    <w:uiPriority w:val="0"/>
    <w:pPr>
      <w:jc w:val="left"/>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microsoft.com/office/2006/relationships/keyMapCustomizations" Target="customizations.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F8A000-52D6-4B93-B25B-7AE49581A413}">
  <ds:schemaRefs/>
</ds:datastoreItem>
</file>

<file path=docProps/app.xml><?xml version="1.0" encoding="utf-8"?>
<Properties xmlns="http://schemas.openxmlformats.org/officeDocument/2006/extended-properties" xmlns:vt="http://schemas.openxmlformats.org/officeDocument/2006/docPropsVTypes">
  <Template>Normal.dotm</Template>
  <Company>深圳市斯尔顿科技有限公司</Company>
  <Pages>12</Pages>
  <Words>4208</Words>
  <Characters>2154</Characters>
  <Lines>17</Lines>
  <Paragraphs>12</Paragraphs>
  <TotalTime>6</TotalTime>
  <ScaleCrop>false</ScaleCrop>
  <LinksUpToDate>false</LinksUpToDate>
  <CharactersWithSpaces>6350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2019-08-13T02:17:00Z</dcterms:created>
  <dc:creator>hp</dc:creator>
  <cp:lastModifiedBy>echo</cp:lastModifiedBy>
  <cp:lastPrinted>2015-01-28T05:59:00Z</cp:lastPrinted>
  <dcterms:modified xsi:type="dcterms:W3CDTF">2021-11-29T01:34:58Z</dcterms:modified>
  <dc:title>DBS44</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CFE6F3F0093B4CC1B8BC425E43AEFB88</vt:lpwstr>
  </property>
</Properties>
</file>