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EC443" w14:textId="77777777" w:rsidR="009C06B8" w:rsidRDefault="00732596">
      <w:pPr>
        <w:pStyle w:val="UserStyle9"/>
        <w:framePr w:w="10645" w:wrap="around"/>
        <w:spacing w:before="156" w:after="156"/>
        <w:rPr>
          <w:rStyle w:val="NormalCharacter"/>
          <w:sz w:val="44"/>
          <w:szCs w:val="44"/>
        </w:rPr>
      </w:pPr>
      <w:r>
        <w:rPr>
          <w:rStyle w:val="NormalCharacter"/>
          <w:sz w:val="44"/>
          <w:szCs w:val="44"/>
        </w:rPr>
        <w:t>《</w:t>
      </w:r>
      <w:r>
        <w:rPr>
          <w:rStyle w:val="NormalCharacter"/>
          <w:rFonts w:hint="eastAsia"/>
          <w:sz w:val="44"/>
          <w:szCs w:val="44"/>
        </w:rPr>
        <w:t>蔬菜水果中氟虫腈的快速检测</w:t>
      </w:r>
      <w:r>
        <w:rPr>
          <w:rStyle w:val="NormalCharacter"/>
          <w:rFonts w:hint="eastAsia"/>
          <w:sz w:val="44"/>
          <w:szCs w:val="44"/>
        </w:rPr>
        <w:t xml:space="preserve"> </w:t>
      </w:r>
      <w:r>
        <w:rPr>
          <w:rStyle w:val="NormalCharacter"/>
          <w:rFonts w:hint="eastAsia"/>
          <w:sz w:val="44"/>
          <w:szCs w:val="44"/>
        </w:rPr>
        <w:t>胶体金免疫层析法</w:t>
      </w:r>
      <w:r>
        <w:rPr>
          <w:rStyle w:val="NormalCharacter"/>
          <w:sz w:val="44"/>
          <w:szCs w:val="44"/>
        </w:rPr>
        <w:t>》</w:t>
      </w:r>
    </w:p>
    <w:p w14:paraId="576C2909" w14:textId="77777777" w:rsidR="009C06B8" w:rsidRDefault="00732596">
      <w:pPr>
        <w:pStyle w:val="UserStyle9"/>
        <w:framePr w:w="10645" w:wrap="around"/>
        <w:spacing w:before="156" w:after="156"/>
        <w:rPr>
          <w:rStyle w:val="NormalCharacter"/>
          <w:sz w:val="44"/>
          <w:szCs w:val="44"/>
        </w:rPr>
      </w:pPr>
      <w:r>
        <w:rPr>
          <w:rStyle w:val="NormalCharacter"/>
          <w:sz w:val="44"/>
          <w:szCs w:val="44"/>
        </w:rPr>
        <w:t>团体标准（</w:t>
      </w:r>
      <w:r>
        <w:rPr>
          <w:rStyle w:val="NormalCharacter"/>
          <w:rFonts w:hint="eastAsia"/>
          <w:sz w:val="44"/>
          <w:szCs w:val="44"/>
        </w:rPr>
        <w:t>征求意见</w:t>
      </w:r>
      <w:r>
        <w:rPr>
          <w:rStyle w:val="NormalCharacter"/>
          <w:sz w:val="44"/>
          <w:szCs w:val="44"/>
        </w:rPr>
        <w:t>稿）</w:t>
      </w:r>
    </w:p>
    <w:p w14:paraId="6B6F3148" w14:textId="77777777" w:rsidR="009C06B8" w:rsidRDefault="009C06B8">
      <w:pPr>
        <w:pStyle w:val="UserStyle9"/>
        <w:framePr w:w="10645" w:wrap="around"/>
        <w:spacing w:before="156" w:after="156"/>
        <w:rPr>
          <w:rStyle w:val="NormalCharacter"/>
          <w:sz w:val="44"/>
          <w:szCs w:val="44"/>
        </w:rPr>
      </w:pPr>
    </w:p>
    <w:p w14:paraId="23C29064" w14:textId="77777777" w:rsidR="009C06B8" w:rsidRDefault="009C06B8">
      <w:pPr>
        <w:pStyle w:val="UserStyle9"/>
        <w:framePr w:w="10645" w:wrap="around"/>
        <w:spacing w:before="156" w:after="156"/>
        <w:rPr>
          <w:rStyle w:val="NormalCharacter"/>
          <w:sz w:val="44"/>
          <w:szCs w:val="44"/>
        </w:rPr>
      </w:pPr>
    </w:p>
    <w:p w14:paraId="7A2A2245" w14:textId="77777777" w:rsidR="009C06B8" w:rsidRDefault="009C06B8">
      <w:pPr>
        <w:pStyle w:val="UserStyle9"/>
        <w:framePr w:w="10645" w:wrap="around"/>
        <w:spacing w:before="156" w:after="156"/>
        <w:rPr>
          <w:rStyle w:val="NormalCharacter"/>
          <w:sz w:val="44"/>
          <w:szCs w:val="44"/>
        </w:rPr>
      </w:pPr>
    </w:p>
    <w:p w14:paraId="3D719805" w14:textId="77777777" w:rsidR="009C06B8" w:rsidRDefault="009C06B8">
      <w:pPr>
        <w:pStyle w:val="UserStyle9"/>
        <w:framePr w:w="10645" w:wrap="around"/>
        <w:spacing w:before="156" w:after="156"/>
        <w:jc w:val="both"/>
        <w:rPr>
          <w:rStyle w:val="NormalCharacter"/>
          <w:sz w:val="44"/>
          <w:szCs w:val="44"/>
        </w:rPr>
      </w:pPr>
    </w:p>
    <w:p w14:paraId="49E1C178" w14:textId="77777777" w:rsidR="009C06B8" w:rsidRDefault="00732596">
      <w:pPr>
        <w:pStyle w:val="UserStyle9"/>
        <w:framePr w:w="10645" w:wrap="around"/>
        <w:spacing w:before="156" w:after="156"/>
        <w:rPr>
          <w:rStyle w:val="NormalCharacter"/>
          <w:rFonts w:hAnsi="黑体"/>
          <w:sz w:val="44"/>
          <w:szCs w:val="44"/>
        </w:rPr>
      </w:pPr>
      <w:r>
        <w:rPr>
          <w:rStyle w:val="NormalCharacter"/>
          <w:rFonts w:hAnsi="黑体"/>
          <w:sz w:val="44"/>
          <w:szCs w:val="44"/>
        </w:rPr>
        <w:t>编制说明</w:t>
      </w:r>
    </w:p>
    <w:p w14:paraId="74C807A2" w14:textId="77777777" w:rsidR="009C06B8" w:rsidRDefault="009C06B8">
      <w:pPr>
        <w:spacing w:line="400" w:lineRule="exact"/>
        <w:rPr>
          <w:rStyle w:val="NormalCharacter"/>
          <w:rFonts w:ascii="宋体" w:hAnsi="宋体"/>
          <w:kern w:val="0"/>
          <w:sz w:val="24"/>
        </w:rPr>
      </w:pPr>
    </w:p>
    <w:p w14:paraId="38D9D966" w14:textId="77777777" w:rsidR="009C06B8" w:rsidRDefault="009C06B8">
      <w:pPr>
        <w:spacing w:line="400" w:lineRule="exact"/>
        <w:rPr>
          <w:rStyle w:val="NormalCharacter"/>
          <w:rFonts w:ascii="宋体" w:hAnsi="宋体"/>
          <w:kern w:val="0"/>
          <w:sz w:val="24"/>
        </w:rPr>
      </w:pPr>
    </w:p>
    <w:p w14:paraId="1875E829" w14:textId="77777777" w:rsidR="009C06B8" w:rsidRDefault="009C06B8">
      <w:pPr>
        <w:spacing w:line="400" w:lineRule="exact"/>
        <w:rPr>
          <w:rStyle w:val="NormalCharacter"/>
          <w:rFonts w:ascii="宋体" w:hAnsi="宋体"/>
          <w:kern w:val="0"/>
          <w:sz w:val="24"/>
        </w:rPr>
      </w:pPr>
    </w:p>
    <w:p w14:paraId="7E583905" w14:textId="77777777" w:rsidR="009C06B8" w:rsidRDefault="009C06B8">
      <w:pPr>
        <w:spacing w:line="400" w:lineRule="exact"/>
        <w:rPr>
          <w:rStyle w:val="NormalCharacter"/>
          <w:rFonts w:ascii="宋体" w:hAnsi="宋体"/>
          <w:kern w:val="0"/>
          <w:sz w:val="24"/>
        </w:rPr>
      </w:pPr>
    </w:p>
    <w:p w14:paraId="199063A3" w14:textId="77777777" w:rsidR="009C06B8" w:rsidRDefault="009C06B8">
      <w:pPr>
        <w:spacing w:line="400" w:lineRule="exact"/>
        <w:rPr>
          <w:rStyle w:val="NormalCharacter"/>
          <w:rFonts w:ascii="宋体" w:hAnsi="宋体"/>
          <w:kern w:val="0"/>
          <w:sz w:val="24"/>
        </w:rPr>
      </w:pPr>
    </w:p>
    <w:p w14:paraId="534B3091" w14:textId="77777777" w:rsidR="009C06B8" w:rsidRDefault="009C06B8">
      <w:pPr>
        <w:spacing w:line="400" w:lineRule="exact"/>
        <w:rPr>
          <w:rStyle w:val="NormalCharacter"/>
          <w:rFonts w:ascii="宋体" w:hAnsi="宋体"/>
          <w:kern w:val="0"/>
          <w:sz w:val="24"/>
        </w:rPr>
      </w:pPr>
    </w:p>
    <w:p w14:paraId="0693080A" w14:textId="77777777" w:rsidR="009C06B8" w:rsidRDefault="009C06B8">
      <w:pPr>
        <w:spacing w:line="400" w:lineRule="exact"/>
        <w:rPr>
          <w:rStyle w:val="NormalCharacter"/>
          <w:rFonts w:ascii="宋体" w:hAnsi="宋体"/>
          <w:kern w:val="0"/>
          <w:sz w:val="24"/>
        </w:rPr>
      </w:pPr>
    </w:p>
    <w:p w14:paraId="51A8278C" w14:textId="77777777" w:rsidR="009C06B8" w:rsidRDefault="009C06B8">
      <w:pPr>
        <w:spacing w:line="400" w:lineRule="exact"/>
        <w:rPr>
          <w:rStyle w:val="NormalCharacter"/>
          <w:rFonts w:ascii="宋体" w:hAnsi="宋体"/>
          <w:kern w:val="0"/>
          <w:sz w:val="24"/>
        </w:rPr>
      </w:pPr>
    </w:p>
    <w:p w14:paraId="3B01FD60" w14:textId="77777777" w:rsidR="009C06B8" w:rsidRDefault="009C06B8">
      <w:pPr>
        <w:spacing w:line="400" w:lineRule="exact"/>
        <w:rPr>
          <w:rStyle w:val="NormalCharacter"/>
          <w:rFonts w:ascii="宋体" w:hAnsi="宋体"/>
          <w:kern w:val="0"/>
          <w:sz w:val="24"/>
        </w:rPr>
      </w:pPr>
    </w:p>
    <w:p w14:paraId="56622BB5" w14:textId="77777777" w:rsidR="009C06B8" w:rsidRDefault="009C06B8">
      <w:pPr>
        <w:spacing w:line="400" w:lineRule="exact"/>
        <w:rPr>
          <w:rStyle w:val="NormalCharacter"/>
          <w:rFonts w:ascii="宋体" w:hAnsi="宋体"/>
          <w:kern w:val="0"/>
          <w:sz w:val="24"/>
        </w:rPr>
      </w:pPr>
    </w:p>
    <w:p w14:paraId="0F33A4CF" w14:textId="77777777" w:rsidR="009C06B8" w:rsidRDefault="009C06B8">
      <w:pPr>
        <w:spacing w:line="400" w:lineRule="exact"/>
        <w:rPr>
          <w:rStyle w:val="NormalCharacter"/>
          <w:rFonts w:ascii="宋体" w:hAnsi="宋体"/>
          <w:kern w:val="0"/>
          <w:sz w:val="24"/>
        </w:rPr>
      </w:pPr>
    </w:p>
    <w:p w14:paraId="4B465BCF" w14:textId="77777777" w:rsidR="009C06B8" w:rsidRDefault="009C06B8">
      <w:pPr>
        <w:spacing w:line="400" w:lineRule="exact"/>
        <w:rPr>
          <w:rStyle w:val="NormalCharacter"/>
          <w:rFonts w:ascii="宋体" w:hAnsi="宋体"/>
          <w:kern w:val="0"/>
          <w:sz w:val="24"/>
        </w:rPr>
      </w:pPr>
    </w:p>
    <w:p w14:paraId="653D0065" w14:textId="77777777" w:rsidR="009C06B8" w:rsidRDefault="009C06B8">
      <w:pPr>
        <w:spacing w:line="400" w:lineRule="exact"/>
        <w:rPr>
          <w:rStyle w:val="NormalCharacter"/>
          <w:rFonts w:ascii="宋体" w:hAnsi="宋体"/>
          <w:kern w:val="0"/>
          <w:sz w:val="24"/>
        </w:rPr>
      </w:pPr>
    </w:p>
    <w:p w14:paraId="7045079E" w14:textId="77777777" w:rsidR="009C06B8" w:rsidRDefault="009C06B8">
      <w:pPr>
        <w:spacing w:line="400" w:lineRule="exact"/>
        <w:rPr>
          <w:rStyle w:val="NormalCharacter"/>
          <w:rFonts w:ascii="宋体" w:hAnsi="宋体"/>
          <w:kern w:val="0"/>
          <w:sz w:val="24"/>
        </w:rPr>
      </w:pPr>
    </w:p>
    <w:p w14:paraId="23422BF1" w14:textId="77777777" w:rsidR="009C06B8" w:rsidRDefault="009C06B8">
      <w:pPr>
        <w:spacing w:line="400" w:lineRule="exact"/>
        <w:rPr>
          <w:rStyle w:val="NormalCharacter"/>
          <w:rFonts w:ascii="宋体" w:hAnsi="宋体"/>
          <w:kern w:val="0"/>
          <w:sz w:val="24"/>
        </w:rPr>
      </w:pPr>
    </w:p>
    <w:p w14:paraId="3C9C73A0" w14:textId="77777777" w:rsidR="009C06B8" w:rsidRDefault="009C06B8">
      <w:pPr>
        <w:spacing w:line="400" w:lineRule="exact"/>
        <w:rPr>
          <w:rStyle w:val="NormalCharacter"/>
          <w:rFonts w:ascii="宋体" w:hAnsi="宋体"/>
          <w:kern w:val="0"/>
          <w:sz w:val="24"/>
        </w:rPr>
      </w:pPr>
    </w:p>
    <w:sdt>
      <w:sdtPr>
        <w:rPr>
          <w:rFonts w:ascii="Times New Roman" w:eastAsia="宋体" w:hAnsi="Times New Roman" w:cstheme="minorBidi"/>
          <w:b w:val="0"/>
          <w:bCs w:val="0"/>
          <w:color w:val="auto"/>
          <w:kern w:val="2"/>
          <w:sz w:val="21"/>
          <w:szCs w:val="24"/>
          <w:lang w:val="zh-CN"/>
        </w:rPr>
        <w:id w:val="1770890607"/>
        <w:docPartObj>
          <w:docPartGallery w:val="Table of Contents"/>
          <w:docPartUnique/>
        </w:docPartObj>
      </w:sdtPr>
      <w:sdtEndPr>
        <w:rPr>
          <w:lang w:val="en-US"/>
        </w:rPr>
      </w:sdtEndPr>
      <w:sdtContent>
        <w:p w14:paraId="590C8802" w14:textId="77777777" w:rsidR="009C06B8" w:rsidRDefault="00732596">
          <w:pPr>
            <w:pStyle w:val="TOC10"/>
            <w:jc w:val="center"/>
          </w:pPr>
          <w:r>
            <w:rPr>
              <w:rFonts w:ascii="黑体" w:eastAsia="黑体" w:hAnsi="黑体" w:cs="黑体" w:hint="eastAsia"/>
              <w:color w:val="auto"/>
              <w:sz w:val="32"/>
              <w:szCs w:val="32"/>
              <w:lang w:val="zh-CN"/>
            </w:rPr>
            <w:t>目</w:t>
          </w:r>
          <w:r>
            <w:rPr>
              <w:rFonts w:ascii="黑体" w:eastAsia="黑体" w:hAnsi="黑体" w:cs="黑体" w:hint="eastAsia"/>
              <w:color w:val="auto"/>
              <w:sz w:val="32"/>
              <w:szCs w:val="32"/>
            </w:rPr>
            <w:t xml:space="preserve">  </w:t>
          </w:r>
          <w:r>
            <w:rPr>
              <w:rFonts w:ascii="黑体" w:eastAsia="黑体" w:hAnsi="黑体" w:cs="黑体" w:hint="eastAsia"/>
              <w:color w:val="auto"/>
              <w:sz w:val="32"/>
              <w:szCs w:val="32"/>
              <w:lang w:val="zh-CN"/>
            </w:rPr>
            <w:t>录</w:t>
          </w:r>
        </w:p>
        <w:p w14:paraId="50CA881F" w14:textId="77777777" w:rsidR="009C06B8" w:rsidRDefault="00732596">
          <w:pPr>
            <w:pStyle w:val="TOC1"/>
            <w:tabs>
              <w:tab w:val="right" w:leader="dot" w:pos="8704"/>
            </w:tabs>
            <w:rPr>
              <w:sz w:val="21"/>
              <w:szCs w:val="21"/>
            </w:rPr>
          </w:pPr>
          <w:r>
            <w:rPr>
              <w:b w:val="0"/>
              <w:bCs w:val="0"/>
            </w:rPr>
            <w:fldChar w:fldCharType="begin"/>
          </w:r>
          <w:r>
            <w:instrText>TOC \o "1-3" \h \z \u</w:instrText>
          </w:r>
          <w:r>
            <w:rPr>
              <w:b w:val="0"/>
              <w:bCs w:val="0"/>
            </w:rPr>
            <w:fldChar w:fldCharType="separate"/>
          </w:r>
          <w:hyperlink w:anchor="_Toc7377" w:history="1">
            <w:r>
              <w:rPr>
                <w:sz w:val="21"/>
                <w:szCs w:val="21"/>
              </w:rPr>
              <w:t>一、标准立项的背景及意义</w:t>
            </w:r>
            <w:r>
              <w:rPr>
                <w:sz w:val="21"/>
                <w:szCs w:val="21"/>
              </w:rPr>
              <w:tab/>
            </w:r>
            <w:r>
              <w:rPr>
                <w:sz w:val="21"/>
                <w:szCs w:val="21"/>
              </w:rPr>
              <w:fldChar w:fldCharType="begin"/>
            </w:r>
            <w:r>
              <w:rPr>
                <w:sz w:val="21"/>
                <w:szCs w:val="21"/>
              </w:rPr>
              <w:instrText xml:space="preserve"> PAGEREF _Toc7377 \h </w:instrText>
            </w:r>
            <w:r>
              <w:rPr>
                <w:sz w:val="21"/>
                <w:szCs w:val="21"/>
              </w:rPr>
            </w:r>
            <w:r>
              <w:rPr>
                <w:sz w:val="21"/>
                <w:szCs w:val="21"/>
              </w:rPr>
              <w:fldChar w:fldCharType="separate"/>
            </w:r>
            <w:r>
              <w:rPr>
                <w:sz w:val="21"/>
                <w:szCs w:val="21"/>
              </w:rPr>
              <w:t>1</w:t>
            </w:r>
            <w:r>
              <w:rPr>
                <w:sz w:val="21"/>
                <w:szCs w:val="21"/>
              </w:rPr>
              <w:fldChar w:fldCharType="end"/>
            </w:r>
          </w:hyperlink>
        </w:p>
        <w:p w14:paraId="04D4ED79" w14:textId="77777777" w:rsidR="009C06B8" w:rsidRDefault="00732596">
          <w:pPr>
            <w:pStyle w:val="TOC1"/>
            <w:tabs>
              <w:tab w:val="right" w:leader="dot" w:pos="8704"/>
            </w:tabs>
            <w:rPr>
              <w:sz w:val="21"/>
              <w:szCs w:val="21"/>
            </w:rPr>
          </w:pPr>
          <w:hyperlink w:anchor="_Toc6656" w:history="1">
            <w:r>
              <w:rPr>
                <w:sz w:val="21"/>
                <w:szCs w:val="21"/>
              </w:rPr>
              <w:t>二、项目的前期研究</w:t>
            </w:r>
            <w:r>
              <w:rPr>
                <w:sz w:val="21"/>
                <w:szCs w:val="21"/>
              </w:rPr>
              <w:tab/>
            </w:r>
            <w:r>
              <w:rPr>
                <w:sz w:val="21"/>
                <w:szCs w:val="21"/>
              </w:rPr>
              <w:fldChar w:fldCharType="begin"/>
            </w:r>
            <w:r>
              <w:rPr>
                <w:sz w:val="21"/>
                <w:szCs w:val="21"/>
              </w:rPr>
              <w:instrText xml:space="preserve"> PAGEREF _Toc6656 \h </w:instrText>
            </w:r>
            <w:r>
              <w:rPr>
                <w:sz w:val="21"/>
                <w:szCs w:val="21"/>
              </w:rPr>
            </w:r>
            <w:r>
              <w:rPr>
                <w:sz w:val="21"/>
                <w:szCs w:val="21"/>
              </w:rPr>
              <w:fldChar w:fldCharType="separate"/>
            </w:r>
            <w:r>
              <w:rPr>
                <w:sz w:val="21"/>
                <w:szCs w:val="21"/>
              </w:rPr>
              <w:t>2</w:t>
            </w:r>
            <w:r>
              <w:rPr>
                <w:sz w:val="21"/>
                <w:szCs w:val="21"/>
              </w:rPr>
              <w:fldChar w:fldCharType="end"/>
            </w:r>
          </w:hyperlink>
        </w:p>
        <w:p w14:paraId="77A6F71F" w14:textId="77777777" w:rsidR="009C06B8" w:rsidRDefault="00732596">
          <w:pPr>
            <w:pStyle w:val="TOC1"/>
            <w:tabs>
              <w:tab w:val="right" w:leader="dot" w:pos="8704"/>
            </w:tabs>
            <w:rPr>
              <w:sz w:val="21"/>
              <w:szCs w:val="21"/>
            </w:rPr>
          </w:pPr>
          <w:hyperlink w:anchor="_Toc5568" w:history="1">
            <w:r>
              <w:rPr>
                <w:sz w:val="21"/>
                <w:szCs w:val="21"/>
              </w:rPr>
              <w:t>三、第一阶段</w:t>
            </w:r>
            <w:r>
              <w:rPr>
                <w:rFonts w:hint="eastAsia"/>
                <w:sz w:val="21"/>
                <w:szCs w:val="21"/>
              </w:rPr>
              <w:t xml:space="preserve"> </w:t>
            </w:r>
            <w:r>
              <w:rPr>
                <w:sz w:val="21"/>
                <w:szCs w:val="21"/>
              </w:rPr>
              <w:t>项目团体标准正式立项</w:t>
            </w:r>
            <w:r>
              <w:rPr>
                <w:sz w:val="21"/>
                <w:szCs w:val="21"/>
              </w:rPr>
              <w:tab/>
            </w:r>
            <w:r>
              <w:rPr>
                <w:sz w:val="21"/>
                <w:szCs w:val="21"/>
              </w:rPr>
              <w:fldChar w:fldCharType="begin"/>
            </w:r>
            <w:r>
              <w:rPr>
                <w:sz w:val="21"/>
                <w:szCs w:val="21"/>
              </w:rPr>
              <w:instrText xml:space="preserve"> PAGEREF _Toc5568 \h </w:instrText>
            </w:r>
            <w:r>
              <w:rPr>
                <w:sz w:val="21"/>
                <w:szCs w:val="21"/>
              </w:rPr>
            </w:r>
            <w:r>
              <w:rPr>
                <w:sz w:val="21"/>
                <w:szCs w:val="21"/>
              </w:rPr>
              <w:fldChar w:fldCharType="separate"/>
            </w:r>
            <w:r>
              <w:rPr>
                <w:sz w:val="21"/>
                <w:szCs w:val="21"/>
              </w:rPr>
              <w:t>3</w:t>
            </w:r>
            <w:r>
              <w:rPr>
                <w:sz w:val="21"/>
                <w:szCs w:val="21"/>
              </w:rPr>
              <w:fldChar w:fldCharType="end"/>
            </w:r>
          </w:hyperlink>
        </w:p>
        <w:p w14:paraId="5B635AFE" w14:textId="77777777" w:rsidR="009C06B8" w:rsidRDefault="00732596">
          <w:pPr>
            <w:pStyle w:val="TOC1"/>
            <w:tabs>
              <w:tab w:val="right" w:leader="dot" w:pos="8704"/>
            </w:tabs>
            <w:rPr>
              <w:rFonts w:ascii="Times New Roman" w:hAnsi="Times New Roman" w:cs="Times New Roman"/>
              <w:sz w:val="21"/>
              <w:szCs w:val="21"/>
            </w:rPr>
          </w:pPr>
          <w:hyperlink w:anchor="_Toc6796" w:history="1">
            <w:r>
              <w:rPr>
                <w:rFonts w:ascii="Times New Roman" w:hAnsi="Times New Roman" w:cs="Times New Roman" w:hint="eastAsia"/>
                <w:sz w:val="21"/>
                <w:szCs w:val="21"/>
              </w:rPr>
              <w:t>四</w:t>
            </w:r>
            <w:r>
              <w:rPr>
                <w:rFonts w:ascii="Times New Roman" w:hAnsi="Times New Roman" w:cs="Times New Roman"/>
                <w:sz w:val="21"/>
                <w:szCs w:val="21"/>
              </w:rPr>
              <w:t>、第</w:t>
            </w:r>
            <w:r>
              <w:rPr>
                <w:rFonts w:ascii="Times New Roman" w:hAnsi="Times New Roman" w:cs="Times New Roman" w:hint="eastAsia"/>
                <w:sz w:val="21"/>
                <w:szCs w:val="21"/>
              </w:rPr>
              <w:t>二</w:t>
            </w:r>
            <w:r>
              <w:rPr>
                <w:rFonts w:ascii="Times New Roman" w:hAnsi="Times New Roman" w:cs="Times New Roman"/>
                <w:sz w:val="21"/>
                <w:szCs w:val="21"/>
              </w:rPr>
              <w:t>阶段</w:t>
            </w:r>
            <w:r>
              <w:rPr>
                <w:rFonts w:ascii="Times New Roman" w:hAnsi="Times New Roman" w:cs="Times New Roman" w:hint="eastAsia"/>
                <w:sz w:val="21"/>
                <w:szCs w:val="21"/>
              </w:rPr>
              <w:t xml:space="preserve"> </w:t>
            </w:r>
            <w:r>
              <w:rPr>
                <w:rFonts w:ascii="Times New Roman" w:hAnsi="Times New Roman" w:cs="Times New Roman" w:hint="eastAsia"/>
                <w:sz w:val="21"/>
                <w:szCs w:val="21"/>
              </w:rPr>
              <w:t>调研并形成《蔬菜水果中氟虫腈的快速检测</w:t>
            </w:r>
            <w:r>
              <w:rPr>
                <w:rFonts w:ascii="Times New Roman" w:hAnsi="Times New Roman" w:cs="Times New Roman" w:hint="eastAsia"/>
                <w:sz w:val="21"/>
                <w:szCs w:val="21"/>
              </w:rPr>
              <w:t xml:space="preserve"> </w:t>
            </w:r>
            <w:r>
              <w:rPr>
                <w:rFonts w:ascii="Times New Roman" w:hAnsi="Times New Roman" w:cs="Times New Roman" w:hint="eastAsia"/>
                <w:sz w:val="21"/>
                <w:szCs w:val="21"/>
              </w:rPr>
              <w:t>胶体金免疫层析法》团体标准（征求意见稿）</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_Toc6796 \h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sz w:val="21"/>
                <w:szCs w:val="21"/>
              </w:rPr>
              <w:t>4</w:t>
            </w:r>
            <w:r>
              <w:rPr>
                <w:rFonts w:ascii="Times New Roman" w:hAnsi="Times New Roman" w:cs="Times New Roman"/>
                <w:sz w:val="21"/>
                <w:szCs w:val="21"/>
              </w:rPr>
              <w:fldChar w:fldCharType="end"/>
            </w:r>
          </w:hyperlink>
        </w:p>
        <w:p w14:paraId="0DA6B07F" w14:textId="77777777" w:rsidR="009C06B8" w:rsidRDefault="00732596">
          <w:pPr>
            <w:pStyle w:val="TOC1"/>
            <w:tabs>
              <w:tab w:val="right" w:leader="dot" w:pos="8704"/>
            </w:tabs>
            <w:rPr>
              <w:rFonts w:ascii="Times New Roman" w:hAnsi="Times New Roman" w:cs="Times New Roman"/>
              <w:sz w:val="21"/>
              <w:szCs w:val="21"/>
            </w:rPr>
          </w:pPr>
          <w:hyperlink w:anchor="_Toc28209" w:history="1">
            <w:r>
              <w:rPr>
                <w:rFonts w:ascii="Times New Roman" w:hAnsi="Times New Roman" w:cs="Times New Roman" w:hint="eastAsia"/>
                <w:sz w:val="21"/>
                <w:szCs w:val="21"/>
              </w:rPr>
              <w:t>五、</w:t>
            </w:r>
            <w:r>
              <w:rPr>
                <w:rFonts w:ascii="Times New Roman" w:hAnsi="Times New Roman" w:cs="Times New Roman"/>
                <w:sz w:val="21"/>
                <w:szCs w:val="21"/>
              </w:rPr>
              <w:t>与国内外有关法律法规和其它标准的关系</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_Toc28209 \h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sz w:val="21"/>
                <w:szCs w:val="21"/>
              </w:rPr>
              <w:t>4</w:t>
            </w:r>
            <w:r>
              <w:rPr>
                <w:rFonts w:ascii="Times New Roman" w:hAnsi="Times New Roman" w:cs="Times New Roman"/>
                <w:sz w:val="21"/>
                <w:szCs w:val="21"/>
              </w:rPr>
              <w:fldChar w:fldCharType="end"/>
            </w:r>
          </w:hyperlink>
        </w:p>
        <w:p w14:paraId="4ECDB308" w14:textId="77777777" w:rsidR="009C06B8" w:rsidRDefault="00732596">
          <w:pPr>
            <w:pStyle w:val="TOC1"/>
            <w:tabs>
              <w:tab w:val="right" w:leader="dot" w:pos="8704"/>
            </w:tabs>
          </w:pPr>
          <w:hyperlink w:anchor="_Toc11926" w:history="1">
            <w:r>
              <w:rPr>
                <w:rFonts w:ascii="Times New Roman" w:hAnsi="Times New Roman" w:cs="Times New Roman" w:hint="eastAsia"/>
                <w:sz w:val="21"/>
                <w:szCs w:val="21"/>
              </w:rPr>
              <w:t>六、</w:t>
            </w:r>
            <w:r>
              <w:rPr>
                <w:rFonts w:ascii="Times New Roman" w:hAnsi="Times New Roman" w:cs="Times New Roman"/>
                <w:sz w:val="21"/>
                <w:szCs w:val="21"/>
              </w:rPr>
              <w:t>标准的制（修）订原则</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_Toc11926 \h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sz w:val="21"/>
                <w:szCs w:val="21"/>
              </w:rPr>
              <w:t>5</w:t>
            </w:r>
            <w:r>
              <w:rPr>
                <w:rFonts w:ascii="Times New Roman" w:hAnsi="Times New Roman" w:cs="Times New Roman"/>
                <w:sz w:val="21"/>
                <w:szCs w:val="21"/>
              </w:rPr>
              <w:fldChar w:fldCharType="end"/>
            </w:r>
          </w:hyperlink>
        </w:p>
        <w:p w14:paraId="445A0AE7" w14:textId="77777777" w:rsidR="009C06B8" w:rsidRDefault="00732596">
          <w:pPr>
            <w:pStyle w:val="TOC1"/>
            <w:tabs>
              <w:tab w:val="right" w:leader="dot" w:pos="8704"/>
            </w:tabs>
            <w:ind w:firstLineChars="200" w:firstLine="402"/>
            <w:rPr>
              <w:rFonts w:ascii="Times New Roman" w:hAnsi="Times New Roman" w:cs="Times New Roman"/>
              <w:b w:val="0"/>
              <w:sz w:val="21"/>
              <w:szCs w:val="21"/>
            </w:rPr>
          </w:pPr>
          <w:hyperlink w:anchor="_Toc22300" w:history="1">
            <w:r>
              <w:rPr>
                <w:rFonts w:ascii="Times New Roman" w:hAnsi="Times New Roman" w:cs="Times New Roman"/>
                <w:b w:val="0"/>
                <w:sz w:val="21"/>
                <w:szCs w:val="21"/>
              </w:rPr>
              <w:t xml:space="preserve">6.1 </w:t>
            </w:r>
            <w:r>
              <w:rPr>
                <w:rFonts w:ascii="Times New Roman" w:hAnsi="Times New Roman" w:cs="Times New Roman" w:hint="eastAsia"/>
                <w:b w:val="0"/>
                <w:sz w:val="21"/>
                <w:szCs w:val="21"/>
              </w:rPr>
              <w:t>实用性原则</w:t>
            </w:r>
            <w:r>
              <w:rPr>
                <w:rFonts w:ascii="Times New Roman" w:hAnsi="Times New Roman" w:cs="Times New Roman"/>
                <w:b w:val="0"/>
                <w:sz w:val="21"/>
                <w:szCs w:val="21"/>
              </w:rPr>
              <w:tab/>
            </w:r>
            <w:r>
              <w:rPr>
                <w:rFonts w:ascii="Times New Roman" w:hAnsi="Times New Roman" w:cs="Times New Roman"/>
                <w:b w:val="0"/>
                <w:sz w:val="21"/>
                <w:szCs w:val="21"/>
              </w:rPr>
              <w:fldChar w:fldCharType="begin"/>
            </w:r>
            <w:r>
              <w:rPr>
                <w:rFonts w:ascii="Times New Roman" w:hAnsi="Times New Roman" w:cs="Times New Roman"/>
                <w:b w:val="0"/>
                <w:sz w:val="21"/>
                <w:szCs w:val="21"/>
              </w:rPr>
              <w:instrText xml:space="preserve"> PAGEREF _Toc22300 \h </w:instrText>
            </w:r>
            <w:r>
              <w:rPr>
                <w:rFonts w:ascii="Times New Roman" w:hAnsi="Times New Roman" w:cs="Times New Roman"/>
                <w:b w:val="0"/>
                <w:sz w:val="21"/>
                <w:szCs w:val="21"/>
              </w:rPr>
            </w:r>
            <w:r>
              <w:rPr>
                <w:rFonts w:ascii="Times New Roman" w:hAnsi="Times New Roman" w:cs="Times New Roman"/>
                <w:b w:val="0"/>
                <w:sz w:val="21"/>
                <w:szCs w:val="21"/>
              </w:rPr>
              <w:fldChar w:fldCharType="separate"/>
            </w:r>
            <w:r>
              <w:rPr>
                <w:rFonts w:ascii="Times New Roman" w:hAnsi="Times New Roman" w:cs="Times New Roman"/>
                <w:b w:val="0"/>
                <w:sz w:val="21"/>
                <w:szCs w:val="21"/>
              </w:rPr>
              <w:t>5</w:t>
            </w:r>
            <w:r>
              <w:rPr>
                <w:rFonts w:ascii="Times New Roman" w:hAnsi="Times New Roman" w:cs="Times New Roman"/>
                <w:b w:val="0"/>
                <w:sz w:val="21"/>
                <w:szCs w:val="21"/>
              </w:rPr>
              <w:fldChar w:fldCharType="end"/>
            </w:r>
          </w:hyperlink>
        </w:p>
        <w:p w14:paraId="4D612752" w14:textId="77777777" w:rsidR="009C06B8" w:rsidRDefault="00732596">
          <w:pPr>
            <w:pStyle w:val="TOC1"/>
            <w:tabs>
              <w:tab w:val="right" w:leader="dot" w:pos="8704"/>
            </w:tabs>
            <w:ind w:firstLineChars="200" w:firstLine="402"/>
            <w:rPr>
              <w:rFonts w:ascii="Times New Roman" w:hAnsi="Times New Roman" w:cs="Times New Roman"/>
              <w:b w:val="0"/>
              <w:sz w:val="21"/>
              <w:szCs w:val="21"/>
            </w:rPr>
          </w:pPr>
          <w:hyperlink w:anchor="_Toc3416" w:history="1">
            <w:r>
              <w:rPr>
                <w:rFonts w:ascii="Times New Roman" w:hAnsi="Times New Roman" w:cs="Times New Roman"/>
                <w:b w:val="0"/>
                <w:sz w:val="21"/>
                <w:szCs w:val="21"/>
              </w:rPr>
              <w:t xml:space="preserve">6.2 </w:t>
            </w:r>
            <w:r>
              <w:rPr>
                <w:rFonts w:ascii="Times New Roman" w:hAnsi="Times New Roman" w:cs="Times New Roman" w:hint="eastAsia"/>
                <w:b w:val="0"/>
                <w:sz w:val="21"/>
                <w:szCs w:val="21"/>
              </w:rPr>
              <w:t>协调性原则</w:t>
            </w:r>
            <w:r>
              <w:rPr>
                <w:rFonts w:ascii="Times New Roman" w:hAnsi="Times New Roman" w:cs="Times New Roman"/>
                <w:b w:val="0"/>
                <w:sz w:val="21"/>
                <w:szCs w:val="21"/>
              </w:rPr>
              <w:tab/>
            </w:r>
            <w:r>
              <w:rPr>
                <w:rFonts w:ascii="Times New Roman" w:hAnsi="Times New Roman" w:cs="Times New Roman"/>
                <w:b w:val="0"/>
                <w:sz w:val="21"/>
                <w:szCs w:val="21"/>
              </w:rPr>
              <w:fldChar w:fldCharType="begin"/>
            </w:r>
            <w:r>
              <w:rPr>
                <w:rFonts w:ascii="Times New Roman" w:hAnsi="Times New Roman" w:cs="Times New Roman"/>
                <w:b w:val="0"/>
                <w:sz w:val="21"/>
                <w:szCs w:val="21"/>
              </w:rPr>
              <w:instrText xml:space="preserve"> PAGEREF _Toc3416 \h </w:instrText>
            </w:r>
            <w:r>
              <w:rPr>
                <w:rFonts w:ascii="Times New Roman" w:hAnsi="Times New Roman" w:cs="Times New Roman"/>
                <w:b w:val="0"/>
                <w:sz w:val="21"/>
                <w:szCs w:val="21"/>
              </w:rPr>
            </w:r>
            <w:r>
              <w:rPr>
                <w:rFonts w:ascii="Times New Roman" w:hAnsi="Times New Roman" w:cs="Times New Roman"/>
                <w:b w:val="0"/>
                <w:sz w:val="21"/>
                <w:szCs w:val="21"/>
              </w:rPr>
              <w:fldChar w:fldCharType="separate"/>
            </w:r>
            <w:r>
              <w:rPr>
                <w:rFonts w:ascii="Times New Roman" w:hAnsi="Times New Roman" w:cs="Times New Roman"/>
                <w:b w:val="0"/>
                <w:sz w:val="21"/>
                <w:szCs w:val="21"/>
              </w:rPr>
              <w:t>6</w:t>
            </w:r>
            <w:r>
              <w:rPr>
                <w:rFonts w:ascii="Times New Roman" w:hAnsi="Times New Roman" w:cs="Times New Roman"/>
                <w:b w:val="0"/>
                <w:sz w:val="21"/>
                <w:szCs w:val="21"/>
              </w:rPr>
              <w:fldChar w:fldCharType="end"/>
            </w:r>
          </w:hyperlink>
        </w:p>
        <w:p w14:paraId="232E41BE" w14:textId="77777777" w:rsidR="009C06B8" w:rsidRDefault="00732596">
          <w:pPr>
            <w:pStyle w:val="TOC1"/>
            <w:tabs>
              <w:tab w:val="right" w:leader="dot" w:pos="8704"/>
            </w:tabs>
            <w:ind w:firstLineChars="200" w:firstLine="402"/>
            <w:rPr>
              <w:rFonts w:ascii="Times New Roman" w:hAnsi="Times New Roman" w:cs="Times New Roman"/>
              <w:b w:val="0"/>
              <w:sz w:val="21"/>
              <w:szCs w:val="21"/>
            </w:rPr>
          </w:pPr>
          <w:hyperlink w:anchor="_Toc21615" w:history="1">
            <w:r>
              <w:rPr>
                <w:rFonts w:ascii="Times New Roman" w:hAnsi="Times New Roman" w:cs="Times New Roman"/>
                <w:b w:val="0"/>
                <w:sz w:val="21"/>
                <w:szCs w:val="21"/>
              </w:rPr>
              <w:t xml:space="preserve">6.3 </w:t>
            </w:r>
            <w:r>
              <w:rPr>
                <w:rFonts w:ascii="Times New Roman" w:hAnsi="Times New Roman" w:cs="Times New Roman" w:hint="eastAsia"/>
                <w:b w:val="0"/>
                <w:sz w:val="21"/>
                <w:szCs w:val="21"/>
              </w:rPr>
              <w:t>规范性原则</w:t>
            </w:r>
            <w:r>
              <w:rPr>
                <w:rFonts w:ascii="Times New Roman" w:hAnsi="Times New Roman" w:cs="Times New Roman"/>
                <w:b w:val="0"/>
                <w:sz w:val="21"/>
                <w:szCs w:val="21"/>
              </w:rPr>
              <w:tab/>
            </w:r>
            <w:r>
              <w:rPr>
                <w:rFonts w:ascii="Times New Roman" w:hAnsi="Times New Roman" w:cs="Times New Roman"/>
                <w:b w:val="0"/>
                <w:sz w:val="21"/>
                <w:szCs w:val="21"/>
              </w:rPr>
              <w:fldChar w:fldCharType="begin"/>
            </w:r>
            <w:r>
              <w:rPr>
                <w:rFonts w:ascii="Times New Roman" w:hAnsi="Times New Roman" w:cs="Times New Roman"/>
                <w:b w:val="0"/>
                <w:sz w:val="21"/>
                <w:szCs w:val="21"/>
              </w:rPr>
              <w:instrText xml:space="preserve"> PAGEREF _Toc21615 \h </w:instrText>
            </w:r>
            <w:r>
              <w:rPr>
                <w:rFonts w:ascii="Times New Roman" w:hAnsi="Times New Roman" w:cs="Times New Roman"/>
                <w:b w:val="0"/>
                <w:sz w:val="21"/>
                <w:szCs w:val="21"/>
              </w:rPr>
            </w:r>
            <w:r>
              <w:rPr>
                <w:rFonts w:ascii="Times New Roman" w:hAnsi="Times New Roman" w:cs="Times New Roman"/>
                <w:b w:val="0"/>
                <w:sz w:val="21"/>
                <w:szCs w:val="21"/>
              </w:rPr>
              <w:fldChar w:fldCharType="separate"/>
            </w:r>
            <w:r>
              <w:rPr>
                <w:rFonts w:ascii="Times New Roman" w:hAnsi="Times New Roman" w:cs="Times New Roman"/>
                <w:b w:val="0"/>
                <w:sz w:val="21"/>
                <w:szCs w:val="21"/>
              </w:rPr>
              <w:t>6</w:t>
            </w:r>
            <w:r>
              <w:rPr>
                <w:rFonts w:ascii="Times New Roman" w:hAnsi="Times New Roman" w:cs="Times New Roman"/>
                <w:b w:val="0"/>
                <w:sz w:val="21"/>
                <w:szCs w:val="21"/>
              </w:rPr>
              <w:fldChar w:fldCharType="end"/>
            </w:r>
          </w:hyperlink>
        </w:p>
        <w:p w14:paraId="409CDE68" w14:textId="77777777" w:rsidR="009C06B8" w:rsidRDefault="00732596">
          <w:pPr>
            <w:pStyle w:val="TOC1"/>
            <w:tabs>
              <w:tab w:val="right" w:leader="dot" w:pos="8704"/>
            </w:tabs>
            <w:ind w:firstLineChars="200" w:firstLine="402"/>
          </w:pPr>
          <w:hyperlink w:anchor="_Toc5691" w:history="1">
            <w:r>
              <w:rPr>
                <w:rFonts w:ascii="Times New Roman" w:hAnsi="Times New Roman" w:cs="Times New Roman"/>
                <w:b w:val="0"/>
                <w:sz w:val="21"/>
                <w:szCs w:val="21"/>
              </w:rPr>
              <w:t xml:space="preserve">6.4 </w:t>
            </w:r>
            <w:r>
              <w:rPr>
                <w:rFonts w:ascii="Times New Roman" w:hAnsi="Times New Roman" w:cs="Times New Roman" w:hint="eastAsia"/>
                <w:b w:val="0"/>
                <w:sz w:val="21"/>
                <w:szCs w:val="21"/>
              </w:rPr>
              <w:t>前瞻性原则</w:t>
            </w:r>
            <w:r>
              <w:rPr>
                <w:rFonts w:ascii="Times New Roman" w:hAnsi="Times New Roman" w:cs="Times New Roman"/>
                <w:b w:val="0"/>
                <w:sz w:val="21"/>
                <w:szCs w:val="21"/>
              </w:rPr>
              <w:tab/>
            </w:r>
            <w:r>
              <w:rPr>
                <w:rFonts w:ascii="Times New Roman" w:hAnsi="Times New Roman" w:cs="Times New Roman"/>
                <w:b w:val="0"/>
                <w:sz w:val="21"/>
                <w:szCs w:val="21"/>
              </w:rPr>
              <w:fldChar w:fldCharType="begin"/>
            </w:r>
            <w:r>
              <w:rPr>
                <w:rFonts w:ascii="Times New Roman" w:hAnsi="Times New Roman" w:cs="Times New Roman"/>
                <w:b w:val="0"/>
                <w:sz w:val="21"/>
                <w:szCs w:val="21"/>
              </w:rPr>
              <w:instrText xml:space="preserve"> PAGEREF _Toc5691 \h </w:instrText>
            </w:r>
            <w:r>
              <w:rPr>
                <w:rFonts w:ascii="Times New Roman" w:hAnsi="Times New Roman" w:cs="Times New Roman"/>
                <w:b w:val="0"/>
                <w:sz w:val="21"/>
                <w:szCs w:val="21"/>
              </w:rPr>
            </w:r>
            <w:r>
              <w:rPr>
                <w:rFonts w:ascii="Times New Roman" w:hAnsi="Times New Roman" w:cs="Times New Roman"/>
                <w:b w:val="0"/>
                <w:sz w:val="21"/>
                <w:szCs w:val="21"/>
              </w:rPr>
              <w:fldChar w:fldCharType="separate"/>
            </w:r>
            <w:r>
              <w:rPr>
                <w:rFonts w:ascii="Times New Roman" w:hAnsi="Times New Roman" w:cs="Times New Roman"/>
                <w:b w:val="0"/>
                <w:sz w:val="21"/>
                <w:szCs w:val="21"/>
              </w:rPr>
              <w:t>6</w:t>
            </w:r>
            <w:r>
              <w:rPr>
                <w:rFonts w:ascii="Times New Roman" w:hAnsi="Times New Roman" w:cs="Times New Roman"/>
                <w:b w:val="0"/>
                <w:sz w:val="21"/>
                <w:szCs w:val="21"/>
              </w:rPr>
              <w:fldChar w:fldCharType="end"/>
            </w:r>
          </w:hyperlink>
        </w:p>
        <w:p w14:paraId="5D0D0117" w14:textId="77777777" w:rsidR="009C06B8" w:rsidRDefault="00732596">
          <w:pPr>
            <w:pStyle w:val="TOC1"/>
            <w:tabs>
              <w:tab w:val="right" w:leader="dot" w:pos="8704"/>
            </w:tabs>
            <w:rPr>
              <w:sz w:val="21"/>
              <w:szCs w:val="21"/>
            </w:rPr>
          </w:pPr>
          <w:hyperlink w:anchor="_Toc20051" w:history="1">
            <w:r>
              <w:rPr>
                <w:rFonts w:hint="eastAsia"/>
                <w:sz w:val="21"/>
                <w:szCs w:val="21"/>
              </w:rPr>
              <w:t>七、</w:t>
            </w:r>
            <w:r>
              <w:rPr>
                <w:sz w:val="21"/>
                <w:szCs w:val="21"/>
              </w:rPr>
              <w:t>各项技术内容确定的依据</w:t>
            </w:r>
            <w:r>
              <w:rPr>
                <w:sz w:val="21"/>
                <w:szCs w:val="21"/>
              </w:rPr>
              <w:tab/>
            </w:r>
            <w:r>
              <w:rPr>
                <w:sz w:val="21"/>
                <w:szCs w:val="21"/>
              </w:rPr>
              <w:fldChar w:fldCharType="begin"/>
            </w:r>
            <w:r>
              <w:rPr>
                <w:sz w:val="21"/>
                <w:szCs w:val="21"/>
              </w:rPr>
              <w:instrText xml:space="preserve"> PAGEREF _Toc20051 \h </w:instrText>
            </w:r>
            <w:r>
              <w:rPr>
                <w:sz w:val="21"/>
                <w:szCs w:val="21"/>
              </w:rPr>
            </w:r>
            <w:r>
              <w:rPr>
                <w:sz w:val="21"/>
                <w:szCs w:val="21"/>
              </w:rPr>
              <w:fldChar w:fldCharType="separate"/>
            </w:r>
            <w:r>
              <w:rPr>
                <w:sz w:val="21"/>
                <w:szCs w:val="21"/>
              </w:rPr>
              <w:t>7</w:t>
            </w:r>
            <w:r>
              <w:rPr>
                <w:sz w:val="21"/>
                <w:szCs w:val="21"/>
              </w:rPr>
              <w:fldChar w:fldCharType="end"/>
            </w:r>
          </w:hyperlink>
        </w:p>
        <w:p w14:paraId="56EFA9DE" w14:textId="77777777" w:rsidR="009C06B8" w:rsidRDefault="00732596">
          <w:pPr>
            <w:pStyle w:val="TOC1"/>
            <w:tabs>
              <w:tab w:val="right" w:leader="dot" w:pos="8704"/>
            </w:tabs>
            <w:ind w:firstLineChars="200" w:firstLine="402"/>
            <w:rPr>
              <w:rFonts w:ascii="Times New Roman" w:hAnsi="Times New Roman" w:cs="Times New Roman"/>
              <w:b w:val="0"/>
              <w:sz w:val="21"/>
              <w:szCs w:val="21"/>
            </w:rPr>
          </w:pPr>
          <w:hyperlink w:anchor="_Toc9603" w:history="1">
            <w:r>
              <w:rPr>
                <w:rFonts w:ascii="Times New Roman" w:hAnsi="Times New Roman" w:cs="Times New Roman"/>
                <w:b w:val="0"/>
                <w:sz w:val="21"/>
                <w:szCs w:val="21"/>
              </w:rPr>
              <w:t xml:space="preserve">7.1 </w:t>
            </w:r>
            <w:r>
              <w:rPr>
                <w:rFonts w:ascii="Times New Roman" w:hAnsi="Times New Roman" w:cs="Times New Roman" w:hint="eastAsia"/>
                <w:b w:val="0"/>
                <w:sz w:val="21"/>
                <w:szCs w:val="21"/>
              </w:rPr>
              <w:t>确定适用范围及检出限</w:t>
            </w:r>
            <w:r>
              <w:rPr>
                <w:rFonts w:ascii="Times New Roman" w:hAnsi="Times New Roman" w:cs="Times New Roman"/>
                <w:b w:val="0"/>
                <w:sz w:val="21"/>
                <w:szCs w:val="21"/>
              </w:rPr>
              <w:tab/>
            </w:r>
            <w:r>
              <w:rPr>
                <w:rFonts w:ascii="Times New Roman" w:hAnsi="Times New Roman" w:cs="Times New Roman"/>
                <w:b w:val="0"/>
                <w:sz w:val="21"/>
                <w:szCs w:val="21"/>
              </w:rPr>
              <w:fldChar w:fldCharType="begin"/>
            </w:r>
            <w:r>
              <w:rPr>
                <w:rFonts w:ascii="Times New Roman" w:hAnsi="Times New Roman" w:cs="Times New Roman"/>
                <w:b w:val="0"/>
                <w:sz w:val="21"/>
                <w:szCs w:val="21"/>
              </w:rPr>
              <w:instrText xml:space="preserve"> PAGEREF _Toc9603 \h </w:instrText>
            </w:r>
            <w:r>
              <w:rPr>
                <w:rFonts w:ascii="Times New Roman" w:hAnsi="Times New Roman" w:cs="Times New Roman"/>
                <w:b w:val="0"/>
                <w:sz w:val="21"/>
                <w:szCs w:val="21"/>
              </w:rPr>
            </w:r>
            <w:r>
              <w:rPr>
                <w:rFonts w:ascii="Times New Roman" w:hAnsi="Times New Roman" w:cs="Times New Roman"/>
                <w:b w:val="0"/>
                <w:sz w:val="21"/>
                <w:szCs w:val="21"/>
              </w:rPr>
              <w:fldChar w:fldCharType="separate"/>
            </w:r>
            <w:r>
              <w:rPr>
                <w:rFonts w:ascii="Times New Roman" w:hAnsi="Times New Roman" w:cs="Times New Roman"/>
                <w:b w:val="0"/>
                <w:sz w:val="21"/>
                <w:szCs w:val="21"/>
              </w:rPr>
              <w:t>7</w:t>
            </w:r>
            <w:r>
              <w:rPr>
                <w:rFonts w:ascii="Times New Roman" w:hAnsi="Times New Roman" w:cs="Times New Roman"/>
                <w:b w:val="0"/>
                <w:sz w:val="21"/>
                <w:szCs w:val="21"/>
              </w:rPr>
              <w:fldChar w:fldCharType="end"/>
            </w:r>
          </w:hyperlink>
        </w:p>
        <w:p w14:paraId="435493AC" w14:textId="77777777" w:rsidR="009C06B8" w:rsidRDefault="00732596">
          <w:pPr>
            <w:pStyle w:val="TOC1"/>
            <w:tabs>
              <w:tab w:val="right" w:leader="dot" w:pos="8704"/>
            </w:tabs>
            <w:ind w:firstLineChars="200" w:firstLine="402"/>
            <w:rPr>
              <w:rFonts w:ascii="Times New Roman" w:hAnsi="Times New Roman" w:cs="Times New Roman"/>
              <w:b w:val="0"/>
              <w:sz w:val="21"/>
              <w:szCs w:val="21"/>
            </w:rPr>
          </w:pPr>
          <w:hyperlink w:anchor="_Toc31162" w:history="1">
            <w:r>
              <w:rPr>
                <w:rFonts w:ascii="Times New Roman" w:hAnsi="Times New Roman" w:cs="Times New Roman" w:hint="eastAsia"/>
                <w:b w:val="0"/>
                <w:sz w:val="21"/>
                <w:szCs w:val="21"/>
              </w:rPr>
              <w:t>7</w:t>
            </w:r>
            <w:r>
              <w:rPr>
                <w:rFonts w:ascii="Times New Roman" w:hAnsi="Times New Roman" w:cs="Times New Roman"/>
                <w:b w:val="0"/>
                <w:sz w:val="21"/>
                <w:szCs w:val="21"/>
              </w:rPr>
              <w:t xml:space="preserve">.2 </w:t>
            </w:r>
            <w:r>
              <w:rPr>
                <w:rFonts w:ascii="Times New Roman" w:hAnsi="Times New Roman" w:cs="Times New Roman"/>
                <w:b w:val="0"/>
                <w:sz w:val="21"/>
                <w:szCs w:val="21"/>
              </w:rPr>
              <w:t>方法性能确定实验用到的检测</w:t>
            </w:r>
            <w:r>
              <w:rPr>
                <w:rFonts w:ascii="Times New Roman" w:hAnsi="Times New Roman" w:cs="Times New Roman" w:hint="eastAsia"/>
                <w:b w:val="0"/>
                <w:sz w:val="21"/>
                <w:szCs w:val="21"/>
              </w:rPr>
              <w:t>试纸条</w:t>
            </w:r>
            <w:r>
              <w:rPr>
                <w:rFonts w:ascii="Times New Roman" w:hAnsi="Times New Roman" w:cs="Times New Roman"/>
                <w:b w:val="0"/>
                <w:sz w:val="21"/>
                <w:szCs w:val="21"/>
              </w:rPr>
              <w:tab/>
            </w:r>
            <w:r>
              <w:rPr>
                <w:rFonts w:ascii="Times New Roman" w:hAnsi="Times New Roman" w:cs="Times New Roman"/>
                <w:b w:val="0"/>
                <w:sz w:val="21"/>
                <w:szCs w:val="21"/>
              </w:rPr>
              <w:fldChar w:fldCharType="begin"/>
            </w:r>
            <w:r>
              <w:rPr>
                <w:rFonts w:ascii="Times New Roman" w:hAnsi="Times New Roman" w:cs="Times New Roman"/>
                <w:b w:val="0"/>
                <w:sz w:val="21"/>
                <w:szCs w:val="21"/>
              </w:rPr>
              <w:instrText xml:space="preserve"> PAGEREF _Toc31162 \h </w:instrText>
            </w:r>
            <w:r>
              <w:rPr>
                <w:rFonts w:ascii="Times New Roman" w:hAnsi="Times New Roman" w:cs="Times New Roman"/>
                <w:b w:val="0"/>
                <w:sz w:val="21"/>
                <w:szCs w:val="21"/>
              </w:rPr>
            </w:r>
            <w:r>
              <w:rPr>
                <w:rFonts w:ascii="Times New Roman" w:hAnsi="Times New Roman" w:cs="Times New Roman"/>
                <w:b w:val="0"/>
                <w:sz w:val="21"/>
                <w:szCs w:val="21"/>
              </w:rPr>
              <w:fldChar w:fldCharType="separate"/>
            </w:r>
            <w:r>
              <w:rPr>
                <w:rFonts w:ascii="Times New Roman" w:hAnsi="Times New Roman" w:cs="Times New Roman"/>
                <w:b w:val="0"/>
                <w:sz w:val="21"/>
                <w:szCs w:val="21"/>
              </w:rPr>
              <w:t>7</w:t>
            </w:r>
            <w:r>
              <w:rPr>
                <w:rFonts w:ascii="Times New Roman" w:hAnsi="Times New Roman" w:cs="Times New Roman"/>
                <w:b w:val="0"/>
                <w:sz w:val="21"/>
                <w:szCs w:val="21"/>
              </w:rPr>
              <w:fldChar w:fldCharType="end"/>
            </w:r>
          </w:hyperlink>
        </w:p>
        <w:p w14:paraId="1EB20826" w14:textId="77777777" w:rsidR="009C06B8" w:rsidRDefault="00732596">
          <w:pPr>
            <w:pStyle w:val="TOC1"/>
            <w:tabs>
              <w:tab w:val="right" w:leader="dot" w:pos="8704"/>
            </w:tabs>
            <w:ind w:firstLineChars="200" w:firstLine="402"/>
            <w:rPr>
              <w:rFonts w:ascii="Times New Roman" w:hAnsi="Times New Roman" w:cs="Times New Roman"/>
              <w:b w:val="0"/>
              <w:sz w:val="21"/>
              <w:szCs w:val="21"/>
            </w:rPr>
          </w:pPr>
          <w:hyperlink w:anchor="_Toc10033" w:history="1">
            <w:r>
              <w:rPr>
                <w:rFonts w:ascii="Times New Roman" w:hAnsi="Times New Roman" w:cs="Times New Roman" w:hint="eastAsia"/>
                <w:b w:val="0"/>
                <w:sz w:val="21"/>
                <w:szCs w:val="21"/>
              </w:rPr>
              <w:t>7</w:t>
            </w:r>
            <w:r>
              <w:rPr>
                <w:rFonts w:ascii="Times New Roman" w:hAnsi="Times New Roman" w:cs="Times New Roman"/>
                <w:b w:val="0"/>
                <w:sz w:val="21"/>
                <w:szCs w:val="21"/>
              </w:rPr>
              <w:t xml:space="preserve">.3 </w:t>
            </w:r>
            <w:r>
              <w:rPr>
                <w:rFonts w:ascii="Times New Roman" w:hAnsi="Times New Roman" w:cs="Times New Roman"/>
                <w:b w:val="0"/>
                <w:sz w:val="21"/>
                <w:szCs w:val="21"/>
              </w:rPr>
              <w:t>方法性能确定实验用到的样品</w:t>
            </w:r>
            <w:r>
              <w:rPr>
                <w:rFonts w:ascii="Times New Roman" w:hAnsi="Times New Roman" w:cs="Times New Roman"/>
                <w:b w:val="0"/>
                <w:sz w:val="21"/>
                <w:szCs w:val="21"/>
              </w:rPr>
              <w:tab/>
            </w:r>
            <w:r>
              <w:rPr>
                <w:rFonts w:ascii="Times New Roman" w:hAnsi="Times New Roman" w:cs="Times New Roman"/>
                <w:b w:val="0"/>
                <w:sz w:val="21"/>
                <w:szCs w:val="21"/>
              </w:rPr>
              <w:fldChar w:fldCharType="begin"/>
            </w:r>
            <w:r>
              <w:rPr>
                <w:rFonts w:ascii="Times New Roman" w:hAnsi="Times New Roman" w:cs="Times New Roman"/>
                <w:b w:val="0"/>
                <w:sz w:val="21"/>
                <w:szCs w:val="21"/>
              </w:rPr>
              <w:instrText xml:space="preserve"> PAGEREF _Toc10033 \h </w:instrText>
            </w:r>
            <w:r>
              <w:rPr>
                <w:rFonts w:ascii="Times New Roman" w:hAnsi="Times New Roman" w:cs="Times New Roman"/>
                <w:b w:val="0"/>
                <w:sz w:val="21"/>
                <w:szCs w:val="21"/>
              </w:rPr>
            </w:r>
            <w:r>
              <w:rPr>
                <w:rFonts w:ascii="Times New Roman" w:hAnsi="Times New Roman" w:cs="Times New Roman"/>
                <w:b w:val="0"/>
                <w:sz w:val="21"/>
                <w:szCs w:val="21"/>
              </w:rPr>
              <w:fldChar w:fldCharType="separate"/>
            </w:r>
            <w:r>
              <w:rPr>
                <w:rFonts w:ascii="Times New Roman" w:hAnsi="Times New Roman" w:cs="Times New Roman"/>
                <w:b w:val="0"/>
                <w:sz w:val="21"/>
                <w:szCs w:val="21"/>
              </w:rPr>
              <w:t>8</w:t>
            </w:r>
            <w:r>
              <w:rPr>
                <w:rFonts w:ascii="Times New Roman" w:hAnsi="Times New Roman" w:cs="Times New Roman"/>
                <w:b w:val="0"/>
                <w:sz w:val="21"/>
                <w:szCs w:val="21"/>
              </w:rPr>
              <w:fldChar w:fldCharType="end"/>
            </w:r>
          </w:hyperlink>
        </w:p>
        <w:p w14:paraId="2EEF6B67" w14:textId="7C8478BD" w:rsidR="009C06B8" w:rsidRDefault="00732596">
          <w:pPr>
            <w:pStyle w:val="TOC1"/>
            <w:tabs>
              <w:tab w:val="right" w:leader="dot" w:pos="8704"/>
            </w:tabs>
            <w:ind w:firstLineChars="200" w:firstLine="402"/>
            <w:rPr>
              <w:rFonts w:ascii="Times New Roman" w:hAnsi="Times New Roman" w:cs="Times New Roman"/>
              <w:b w:val="0"/>
              <w:sz w:val="21"/>
              <w:szCs w:val="21"/>
            </w:rPr>
          </w:pPr>
          <w:hyperlink w:anchor="_Toc14892" w:history="1">
            <w:r>
              <w:rPr>
                <w:rFonts w:ascii="Times New Roman" w:hAnsi="Times New Roman" w:cs="Times New Roman" w:hint="eastAsia"/>
                <w:b w:val="0"/>
                <w:sz w:val="21"/>
                <w:szCs w:val="21"/>
              </w:rPr>
              <w:t>7</w:t>
            </w:r>
            <w:r>
              <w:rPr>
                <w:rFonts w:ascii="Times New Roman" w:hAnsi="Times New Roman" w:cs="Times New Roman"/>
                <w:b w:val="0"/>
                <w:sz w:val="21"/>
                <w:szCs w:val="21"/>
              </w:rPr>
              <w:t>.</w:t>
            </w:r>
            <w:r>
              <w:rPr>
                <w:rFonts w:ascii="Times New Roman" w:hAnsi="Times New Roman" w:cs="Times New Roman" w:hint="eastAsia"/>
                <w:b w:val="0"/>
                <w:sz w:val="21"/>
                <w:szCs w:val="21"/>
              </w:rPr>
              <w:t>4</w:t>
            </w:r>
            <w:r>
              <w:rPr>
                <w:rFonts w:ascii="Times New Roman" w:hAnsi="Times New Roman" w:cs="Times New Roman"/>
                <w:b w:val="0"/>
                <w:sz w:val="21"/>
                <w:szCs w:val="21"/>
              </w:rPr>
              <w:t xml:space="preserve"> </w:t>
            </w:r>
            <w:r>
              <w:rPr>
                <w:rFonts w:ascii="Times New Roman" w:hAnsi="Times New Roman" w:cs="Times New Roman"/>
                <w:b w:val="0"/>
                <w:sz w:val="21"/>
                <w:szCs w:val="21"/>
              </w:rPr>
              <w:t>方法性能确定实验用到的</w:t>
            </w:r>
            <w:r>
              <w:rPr>
                <w:rFonts w:ascii="Times New Roman" w:hAnsi="Times New Roman" w:cs="Times New Roman" w:hint="eastAsia"/>
                <w:b w:val="0"/>
                <w:sz w:val="21"/>
                <w:szCs w:val="21"/>
              </w:rPr>
              <w:t>标准品</w:t>
            </w:r>
            <w:r>
              <w:rPr>
                <w:rFonts w:ascii="Times New Roman" w:hAnsi="Times New Roman" w:cs="Times New Roman"/>
                <w:b w:val="0"/>
                <w:sz w:val="21"/>
                <w:szCs w:val="21"/>
              </w:rPr>
              <w:tab/>
            </w:r>
            <w:r>
              <w:rPr>
                <w:rFonts w:ascii="Times New Roman" w:hAnsi="Times New Roman" w:cs="Times New Roman"/>
                <w:b w:val="0"/>
                <w:sz w:val="21"/>
                <w:szCs w:val="21"/>
              </w:rPr>
              <w:fldChar w:fldCharType="begin"/>
            </w:r>
            <w:r>
              <w:rPr>
                <w:rFonts w:ascii="Times New Roman" w:hAnsi="Times New Roman" w:cs="Times New Roman"/>
                <w:b w:val="0"/>
                <w:sz w:val="21"/>
                <w:szCs w:val="21"/>
              </w:rPr>
              <w:instrText xml:space="preserve"> PAGEREF _Toc14892 \h </w:instrText>
            </w:r>
            <w:r>
              <w:rPr>
                <w:rFonts w:ascii="Times New Roman" w:hAnsi="Times New Roman" w:cs="Times New Roman"/>
                <w:b w:val="0"/>
                <w:sz w:val="21"/>
                <w:szCs w:val="21"/>
              </w:rPr>
            </w:r>
            <w:r>
              <w:rPr>
                <w:rFonts w:ascii="Times New Roman" w:hAnsi="Times New Roman" w:cs="Times New Roman"/>
                <w:b w:val="0"/>
                <w:sz w:val="21"/>
                <w:szCs w:val="21"/>
              </w:rPr>
              <w:fldChar w:fldCharType="separate"/>
            </w:r>
            <w:r>
              <w:rPr>
                <w:rFonts w:ascii="Times New Roman" w:hAnsi="Times New Roman" w:cs="Times New Roman"/>
                <w:b w:val="0"/>
                <w:sz w:val="21"/>
                <w:szCs w:val="21"/>
              </w:rPr>
              <w:t>8</w:t>
            </w:r>
            <w:r>
              <w:rPr>
                <w:rFonts w:ascii="Times New Roman" w:hAnsi="Times New Roman" w:cs="Times New Roman"/>
                <w:b w:val="0"/>
                <w:sz w:val="21"/>
                <w:szCs w:val="21"/>
              </w:rPr>
              <w:fldChar w:fldCharType="end"/>
            </w:r>
          </w:hyperlink>
        </w:p>
        <w:p w14:paraId="31F820D7" w14:textId="0118EB8A" w:rsidR="009C06B8" w:rsidRDefault="00732596">
          <w:pPr>
            <w:pStyle w:val="TOC1"/>
            <w:tabs>
              <w:tab w:val="right" w:leader="dot" w:pos="8704"/>
            </w:tabs>
            <w:ind w:firstLineChars="200" w:firstLine="402"/>
            <w:rPr>
              <w:rFonts w:ascii="Times New Roman" w:hAnsi="Times New Roman" w:cs="Times New Roman"/>
              <w:b w:val="0"/>
              <w:sz w:val="21"/>
              <w:szCs w:val="21"/>
            </w:rPr>
          </w:pPr>
          <w:hyperlink w:anchor="_Toc8715" w:history="1">
            <w:r>
              <w:rPr>
                <w:rFonts w:ascii="Times New Roman" w:hAnsi="Times New Roman" w:cs="Times New Roman" w:hint="eastAsia"/>
                <w:b w:val="0"/>
                <w:sz w:val="21"/>
                <w:szCs w:val="21"/>
              </w:rPr>
              <w:t>7</w:t>
            </w:r>
            <w:r>
              <w:rPr>
                <w:rFonts w:ascii="Times New Roman" w:hAnsi="Times New Roman" w:cs="Times New Roman"/>
                <w:b w:val="0"/>
                <w:sz w:val="21"/>
                <w:szCs w:val="21"/>
              </w:rPr>
              <w:t>.</w:t>
            </w:r>
            <w:r>
              <w:rPr>
                <w:rFonts w:ascii="Times New Roman" w:hAnsi="Times New Roman" w:cs="Times New Roman" w:hint="eastAsia"/>
                <w:b w:val="0"/>
                <w:sz w:val="21"/>
                <w:szCs w:val="21"/>
              </w:rPr>
              <w:t>5</w:t>
            </w:r>
            <w:r>
              <w:rPr>
                <w:rFonts w:ascii="Times New Roman" w:hAnsi="Times New Roman" w:cs="Times New Roman"/>
                <w:b w:val="0"/>
                <w:sz w:val="21"/>
                <w:szCs w:val="21"/>
              </w:rPr>
              <w:t xml:space="preserve"> </w:t>
            </w:r>
            <w:r>
              <w:rPr>
                <w:rFonts w:ascii="Times New Roman" w:hAnsi="Times New Roman" w:cs="Times New Roman" w:hint="eastAsia"/>
                <w:b w:val="0"/>
                <w:sz w:val="21"/>
                <w:szCs w:val="21"/>
              </w:rPr>
              <w:t>测定步骤与结果判读的确定</w:t>
            </w:r>
            <w:r>
              <w:rPr>
                <w:rFonts w:ascii="Times New Roman" w:hAnsi="Times New Roman" w:cs="Times New Roman"/>
                <w:b w:val="0"/>
                <w:sz w:val="21"/>
                <w:szCs w:val="21"/>
              </w:rPr>
              <w:tab/>
            </w:r>
            <w:r>
              <w:rPr>
                <w:rFonts w:ascii="Times New Roman" w:hAnsi="Times New Roman" w:cs="Times New Roman"/>
                <w:b w:val="0"/>
                <w:sz w:val="21"/>
                <w:szCs w:val="21"/>
              </w:rPr>
              <w:fldChar w:fldCharType="begin"/>
            </w:r>
            <w:r>
              <w:rPr>
                <w:rFonts w:ascii="Times New Roman" w:hAnsi="Times New Roman" w:cs="Times New Roman"/>
                <w:b w:val="0"/>
                <w:sz w:val="21"/>
                <w:szCs w:val="21"/>
              </w:rPr>
              <w:instrText xml:space="preserve"> PAGEREF _Toc8715 \h </w:instrText>
            </w:r>
            <w:r>
              <w:rPr>
                <w:rFonts w:ascii="Times New Roman" w:hAnsi="Times New Roman" w:cs="Times New Roman"/>
                <w:b w:val="0"/>
                <w:sz w:val="21"/>
                <w:szCs w:val="21"/>
              </w:rPr>
            </w:r>
            <w:r>
              <w:rPr>
                <w:rFonts w:ascii="Times New Roman" w:hAnsi="Times New Roman" w:cs="Times New Roman"/>
                <w:b w:val="0"/>
                <w:sz w:val="21"/>
                <w:szCs w:val="21"/>
              </w:rPr>
              <w:fldChar w:fldCharType="separate"/>
            </w:r>
            <w:r>
              <w:rPr>
                <w:rFonts w:ascii="Times New Roman" w:hAnsi="Times New Roman" w:cs="Times New Roman"/>
                <w:b w:val="0"/>
                <w:sz w:val="21"/>
                <w:szCs w:val="21"/>
              </w:rPr>
              <w:t>8</w:t>
            </w:r>
            <w:r>
              <w:rPr>
                <w:rFonts w:ascii="Times New Roman" w:hAnsi="Times New Roman" w:cs="Times New Roman"/>
                <w:b w:val="0"/>
                <w:sz w:val="21"/>
                <w:szCs w:val="21"/>
              </w:rPr>
              <w:fldChar w:fldCharType="end"/>
            </w:r>
          </w:hyperlink>
        </w:p>
        <w:p w14:paraId="1710AA74" w14:textId="3410D0CB" w:rsidR="009C06B8" w:rsidRDefault="00732596">
          <w:pPr>
            <w:pStyle w:val="TOC1"/>
            <w:tabs>
              <w:tab w:val="right" w:leader="dot" w:pos="8704"/>
            </w:tabs>
            <w:ind w:firstLineChars="200" w:firstLine="402"/>
            <w:rPr>
              <w:sz w:val="21"/>
              <w:szCs w:val="21"/>
            </w:rPr>
          </w:pPr>
          <w:hyperlink w:anchor="_Toc12504" w:history="1">
            <w:r>
              <w:rPr>
                <w:rFonts w:ascii="Times New Roman" w:hAnsi="Times New Roman" w:cs="Times New Roman" w:hint="eastAsia"/>
                <w:b w:val="0"/>
                <w:sz w:val="21"/>
                <w:szCs w:val="21"/>
              </w:rPr>
              <w:t>7</w:t>
            </w:r>
            <w:r>
              <w:rPr>
                <w:rFonts w:ascii="Times New Roman" w:hAnsi="Times New Roman" w:cs="Times New Roman"/>
                <w:b w:val="0"/>
                <w:sz w:val="21"/>
                <w:szCs w:val="21"/>
              </w:rPr>
              <w:t>.</w:t>
            </w:r>
            <w:r>
              <w:rPr>
                <w:rFonts w:ascii="Times New Roman" w:hAnsi="Times New Roman" w:cs="Times New Roman" w:hint="eastAsia"/>
                <w:b w:val="0"/>
                <w:sz w:val="21"/>
                <w:szCs w:val="21"/>
              </w:rPr>
              <w:t>6</w:t>
            </w:r>
            <w:r>
              <w:rPr>
                <w:rFonts w:ascii="Times New Roman" w:hAnsi="Times New Roman" w:cs="Times New Roman"/>
                <w:b w:val="0"/>
                <w:sz w:val="21"/>
                <w:szCs w:val="21"/>
              </w:rPr>
              <w:t xml:space="preserve"> </w:t>
            </w:r>
            <w:r>
              <w:rPr>
                <w:rFonts w:ascii="Times New Roman" w:hAnsi="Times New Roman" w:cs="Times New Roman" w:hint="eastAsia"/>
                <w:b w:val="0"/>
                <w:sz w:val="21"/>
                <w:szCs w:val="21"/>
              </w:rPr>
              <w:t>方法性能确定实验方案</w:t>
            </w:r>
            <w:r>
              <w:rPr>
                <w:rFonts w:ascii="Times New Roman" w:hAnsi="Times New Roman" w:cs="Times New Roman"/>
                <w:b w:val="0"/>
                <w:sz w:val="21"/>
                <w:szCs w:val="21"/>
              </w:rPr>
              <w:tab/>
            </w:r>
            <w:r>
              <w:rPr>
                <w:rFonts w:ascii="Times New Roman" w:hAnsi="Times New Roman" w:cs="Times New Roman"/>
                <w:b w:val="0"/>
                <w:sz w:val="21"/>
                <w:szCs w:val="21"/>
              </w:rPr>
              <w:fldChar w:fldCharType="begin"/>
            </w:r>
            <w:r>
              <w:rPr>
                <w:rFonts w:ascii="Times New Roman" w:hAnsi="Times New Roman" w:cs="Times New Roman"/>
                <w:b w:val="0"/>
                <w:sz w:val="21"/>
                <w:szCs w:val="21"/>
              </w:rPr>
              <w:instrText xml:space="preserve"> PAGEREF _Toc12504 </w:instrText>
            </w:r>
            <w:r>
              <w:rPr>
                <w:rFonts w:ascii="Times New Roman" w:hAnsi="Times New Roman" w:cs="Times New Roman"/>
                <w:b w:val="0"/>
                <w:sz w:val="21"/>
                <w:szCs w:val="21"/>
              </w:rPr>
              <w:instrText xml:space="preserve">\h </w:instrText>
            </w:r>
            <w:r>
              <w:rPr>
                <w:rFonts w:ascii="Times New Roman" w:hAnsi="Times New Roman" w:cs="Times New Roman"/>
                <w:b w:val="0"/>
                <w:sz w:val="21"/>
                <w:szCs w:val="21"/>
              </w:rPr>
            </w:r>
            <w:r>
              <w:rPr>
                <w:rFonts w:ascii="Times New Roman" w:hAnsi="Times New Roman" w:cs="Times New Roman"/>
                <w:b w:val="0"/>
                <w:sz w:val="21"/>
                <w:szCs w:val="21"/>
              </w:rPr>
              <w:fldChar w:fldCharType="separate"/>
            </w:r>
            <w:r>
              <w:rPr>
                <w:rFonts w:ascii="Times New Roman" w:hAnsi="Times New Roman" w:cs="Times New Roman"/>
                <w:b w:val="0"/>
                <w:sz w:val="21"/>
                <w:szCs w:val="21"/>
              </w:rPr>
              <w:t>11</w:t>
            </w:r>
            <w:r>
              <w:rPr>
                <w:rFonts w:ascii="Times New Roman" w:hAnsi="Times New Roman" w:cs="Times New Roman"/>
                <w:b w:val="0"/>
                <w:sz w:val="21"/>
                <w:szCs w:val="21"/>
              </w:rPr>
              <w:fldChar w:fldCharType="end"/>
            </w:r>
          </w:hyperlink>
        </w:p>
        <w:p w14:paraId="7567EF84" w14:textId="77777777" w:rsidR="009C06B8" w:rsidRDefault="00732596">
          <w:pPr>
            <w:pStyle w:val="TOC1"/>
            <w:tabs>
              <w:tab w:val="right" w:leader="dot" w:pos="8704"/>
            </w:tabs>
            <w:rPr>
              <w:sz w:val="21"/>
              <w:szCs w:val="21"/>
            </w:rPr>
          </w:pPr>
          <w:hyperlink w:anchor="_Toc18777" w:history="1">
            <w:r>
              <w:rPr>
                <w:rFonts w:hint="eastAsia"/>
                <w:sz w:val="21"/>
                <w:szCs w:val="21"/>
              </w:rPr>
              <w:t>八、方法性能验证结果</w:t>
            </w:r>
            <w:r>
              <w:rPr>
                <w:sz w:val="21"/>
                <w:szCs w:val="21"/>
              </w:rPr>
              <w:tab/>
            </w:r>
            <w:r>
              <w:rPr>
                <w:sz w:val="21"/>
                <w:szCs w:val="21"/>
              </w:rPr>
              <w:fldChar w:fldCharType="begin"/>
            </w:r>
            <w:r>
              <w:rPr>
                <w:sz w:val="21"/>
                <w:szCs w:val="21"/>
              </w:rPr>
              <w:instrText xml:space="preserve"> PAGEREF _Toc18777 \h </w:instrText>
            </w:r>
            <w:r>
              <w:rPr>
                <w:sz w:val="21"/>
                <w:szCs w:val="21"/>
              </w:rPr>
            </w:r>
            <w:r>
              <w:rPr>
                <w:sz w:val="21"/>
                <w:szCs w:val="21"/>
              </w:rPr>
              <w:fldChar w:fldCharType="separate"/>
            </w:r>
            <w:r>
              <w:rPr>
                <w:sz w:val="21"/>
                <w:szCs w:val="21"/>
              </w:rPr>
              <w:t>13</w:t>
            </w:r>
            <w:r>
              <w:rPr>
                <w:sz w:val="21"/>
                <w:szCs w:val="21"/>
              </w:rPr>
              <w:fldChar w:fldCharType="end"/>
            </w:r>
          </w:hyperlink>
        </w:p>
        <w:p w14:paraId="2F5C90D1" w14:textId="77777777" w:rsidR="009C06B8" w:rsidRDefault="00732596">
          <w:pPr>
            <w:pStyle w:val="TOC1"/>
            <w:tabs>
              <w:tab w:val="right" w:leader="dot" w:pos="8704"/>
            </w:tabs>
            <w:ind w:firstLineChars="200" w:firstLine="402"/>
            <w:rPr>
              <w:rFonts w:ascii="Times New Roman" w:hAnsi="Times New Roman" w:cs="Times New Roman"/>
              <w:b w:val="0"/>
              <w:sz w:val="21"/>
              <w:szCs w:val="21"/>
            </w:rPr>
          </w:pPr>
          <w:hyperlink w:anchor="_Toc30868" w:history="1">
            <w:r>
              <w:rPr>
                <w:rFonts w:ascii="Times New Roman" w:hAnsi="Times New Roman" w:cs="Times New Roman"/>
                <w:b w:val="0"/>
                <w:sz w:val="21"/>
                <w:szCs w:val="21"/>
              </w:rPr>
              <w:t xml:space="preserve">8.1 </w:t>
            </w:r>
            <w:r>
              <w:rPr>
                <w:rFonts w:ascii="Times New Roman" w:hAnsi="Times New Roman" w:cs="Times New Roman" w:hint="eastAsia"/>
                <w:b w:val="0"/>
                <w:sz w:val="21"/>
                <w:szCs w:val="21"/>
              </w:rPr>
              <w:t>样品前处理条件优化</w:t>
            </w:r>
            <w:r>
              <w:rPr>
                <w:rFonts w:ascii="Times New Roman" w:hAnsi="Times New Roman" w:cs="Times New Roman"/>
                <w:b w:val="0"/>
                <w:sz w:val="21"/>
                <w:szCs w:val="21"/>
              </w:rPr>
              <w:tab/>
            </w:r>
            <w:r>
              <w:rPr>
                <w:rFonts w:ascii="Times New Roman" w:hAnsi="Times New Roman" w:cs="Times New Roman"/>
                <w:b w:val="0"/>
                <w:sz w:val="21"/>
                <w:szCs w:val="21"/>
              </w:rPr>
              <w:fldChar w:fldCharType="begin"/>
            </w:r>
            <w:r>
              <w:rPr>
                <w:rFonts w:ascii="Times New Roman" w:hAnsi="Times New Roman" w:cs="Times New Roman"/>
                <w:b w:val="0"/>
                <w:sz w:val="21"/>
                <w:szCs w:val="21"/>
              </w:rPr>
              <w:instrText xml:space="preserve"> PAGEREF _Toc30868 \h </w:instrText>
            </w:r>
            <w:r>
              <w:rPr>
                <w:rFonts w:ascii="Times New Roman" w:hAnsi="Times New Roman" w:cs="Times New Roman"/>
                <w:b w:val="0"/>
                <w:sz w:val="21"/>
                <w:szCs w:val="21"/>
              </w:rPr>
            </w:r>
            <w:r>
              <w:rPr>
                <w:rFonts w:ascii="Times New Roman" w:hAnsi="Times New Roman" w:cs="Times New Roman"/>
                <w:b w:val="0"/>
                <w:sz w:val="21"/>
                <w:szCs w:val="21"/>
              </w:rPr>
              <w:fldChar w:fldCharType="separate"/>
            </w:r>
            <w:r>
              <w:rPr>
                <w:rFonts w:ascii="Times New Roman" w:hAnsi="Times New Roman" w:cs="Times New Roman"/>
                <w:b w:val="0"/>
                <w:sz w:val="21"/>
                <w:szCs w:val="21"/>
              </w:rPr>
              <w:t>13</w:t>
            </w:r>
            <w:r>
              <w:rPr>
                <w:rFonts w:ascii="Times New Roman" w:hAnsi="Times New Roman" w:cs="Times New Roman"/>
                <w:b w:val="0"/>
                <w:sz w:val="21"/>
                <w:szCs w:val="21"/>
              </w:rPr>
              <w:fldChar w:fldCharType="end"/>
            </w:r>
          </w:hyperlink>
        </w:p>
        <w:p w14:paraId="0D2C7121" w14:textId="77777777" w:rsidR="009C06B8" w:rsidRDefault="00732596">
          <w:pPr>
            <w:pStyle w:val="TOC1"/>
            <w:tabs>
              <w:tab w:val="right" w:leader="dot" w:pos="8704"/>
            </w:tabs>
            <w:ind w:firstLineChars="200" w:firstLine="402"/>
            <w:rPr>
              <w:rFonts w:ascii="Times New Roman" w:hAnsi="Times New Roman" w:cs="Times New Roman"/>
              <w:b w:val="0"/>
              <w:sz w:val="21"/>
              <w:szCs w:val="21"/>
            </w:rPr>
          </w:pPr>
          <w:hyperlink w:anchor="_Toc13406" w:history="1">
            <w:r>
              <w:rPr>
                <w:rFonts w:ascii="Times New Roman" w:hAnsi="Times New Roman" w:cs="Times New Roman"/>
                <w:b w:val="0"/>
                <w:sz w:val="21"/>
                <w:szCs w:val="21"/>
              </w:rPr>
              <w:t>8</w:t>
            </w:r>
            <w:r>
              <w:rPr>
                <w:rFonts w:ascii="Times New Roman" w:hAnsi="Times New Roman" w:cs="Times New Roman" w:hint="eastAsia"/>
                <w:b w:val="0"/>
                <w:sz w:val="21"/>
                <w:szCs w:val="21"/>
              </w:rPr>
              <w:t>.</w:t>
            </w:r>
            <w:r>
              <w:rPr>
                <w:rFonts w:ascii="Times New Roman" w:hAnsi="Times New Roman" w:cs="Times New Roman"/>
                <w:b w:val="0"/>
                <w:sz w:val="21"/>
                <w:szCs w:val="21"/>
              </w:rPr>
              <w:t>2</w:t>
            </w:r>
            <w:r>
              <w:rPr>
                <w:rFonts w:ascii="Times New Roman" w:hAnsi="Times New Roman" w:cs="Times New Roman" w:hint="eastAsia"/>
                <w:b w:val="0"/>
                <w:sz w:val="21"/>
                <w:szCs w:val="21"/>
              </w:rPr>
              <w:t xml:space="preserve"> </w:t>
            </w:r>
            <w:r>
              <w:rPr>
                <w:rFonts w:ascii="Times New Roman" w:hAnsi="Times New Roman" w:cs="Times New Roman" w:hint="eastAsia"/>
                <w:b w:val="0"/>
                <w:sz w:val="21"/>
                <w:szCs w:val="21"/>
              </w:rPr>
              <w:t>测定条件研究</w:t>
            </w:r>
            <w:r>
              <w:rPr>
                <w:rFonts w:ascii="Times New Roman" w:hAnsi="Times New Roman" w:cs="Times New Roman"/>
                <w:b w:val="0"/>
                <w:sz w:val="21"/>
                <w:szCs w:val="21"/>
              </w:rPr>
              <w:tab/>
            </w:r>
            <w:r>
              <w:rPr>
                <w:rFonts w:ascii="Times New Roman" w:hAnsi="Times New Roman" w:cs="Times New Roman"/>
                <w:b w:val="0"/>
                <w:sz w:val="21"/>
                <w:szCs w:val="21"/>
              </w:rPr>
              <w:fldChar w:fldCharType="begin"/>
            </w:r>
            <w:r>
              <w:rPr>
                <w:rFonts w:ascii="Times New Roman" w:hAnsi="Times New Roman" w:cs="Times New Roman"/>
                <w:b w:val="0"/>
                <w:sz w:val="21"/>
                <w:szCs w:val="21"/>
              </w:rPr>
              <w:instrText xml:space="preserve"> PAGEREF _Toc13406 \h </w:instrText>
            </w:r>
            <w:r>
              <w:rPr>
                <w:rFonts w:ascii="Times New Roman" w:hAnsi="Times New Roman" w:cs="Times New Roman"/>
                <w:b w:val="0"/>
                <w:sz w:val="21"/>
                <w:szCs w:val="21"/>
              </w:rPr>
            </w:r>
            <w:r>
              <w:rPr>
                <w:rFonts w:ascii="Times New Roman" w:hAnsi="Times New Roman" w:cs="Times New Roman"/>
                <w:b w:val="0"/>
                <w:sz w:val="21"/>
                <w:szCs w:val="21"/>
              </w:rPr>
              <w:fldChar w:fldCharType="separate"/>
            </w:r>
            <w:r>
              <w:rPr>
                <w:rFonts w:ascii="Times New Roman" w:hAnsi="Times New Roman" w:cs="Times New Roman"/>
                <w:b w:val="0"/>
                <w:sz w:val="21"/>
                <w:szCs w:val="21"/>
              </w:rPr>
              <w:t>1</w:t>
            </w:r>
            <w:r>
              <w:rPr>
                <w:rFonts w:ascii="Times New Roman" w:hAnsi="Times New Roman" w:cs="Times New Roman"/>
                <w:b w:val="0"/>
                <w:sz w:val="21"/>
                <w:szCs w:val="21"/>
              </w:rPr>
              <w:t>5</w:t>
            </w:r>
            <w:r>
              <w:rPr>
                <w:rFonts w:ascii="Times New Roman" w:hAnsi="Times New Roman" w:cs="Times New Roman"/>
                <w:b w:val="0"/>
                <w:sz w:val="21"/>
                <w:szCs w:val="21"/>
              </w:rPr>
              <w:fldChar w:fldCharType="end"/>
            </w:r>
          </w:hyperlink>
        </w:p>
        <w:p w14:paraId="7CFCB23C" w14:textId="77777777" w:rsidR="009C06B8" w:rsidRDefault="00732596">
          <w:pPr>
            <w:pStyle w:val="TOC1"/>
            <w:tabs>
              <w:tab w:val="right" w:leader="dot" w:pos="8704"/>
            </w:tabs>
            <w:ind w:firstLineChars="200" w:firstLine="402"/>
            <w:rPr>
              <w:rFonts w:ascii="Times New Roman" w:hAnsi="Times New Roman" w:cs="Times New Roman"/>
              <w:b w:val="0"/>
              <w:sz w:val="21"/>
              <w:szCs w:val="21"/>
            </w:rPr>
          </w:pPr>
          <w:hyperlink w:anchor="_Toc23296" w:history="1">
            <w:r>
              <w:rPr>
                <w:rFonts w:ascii="Times New Roman" w:hAnsi="Times New Roman" w:cs="Times New Roman"/>
                <w:b w:val="0"/>
                <w:sz w:val="21"/>
                <w:szCs w:val="21"/>
              </w:rPr>
              <w:t>8</w:t>
            </w:r>
            <w:r>
              <w:rPr>
                <w:rFonts w:ascii="Times New Roman" w:hAnsi="Times New Roman" w:cs="Times New Roman" w:hint="eastAsia"/>
                <w:b w:val="0"/>
                <w:sz w:val="21"/>
                <w:szCs w:val="21"/>
              </w:rPr>
              <w:t>.</w:t>
            </w:r>
            <w:r>
              <w:rPr>
                <w:rFonts w:ascii="Times New Roman" w:hAnsi="Times New Roman" w:cs="Times New Roman"/>
                <w:b w:val="0"/>
                <w:sz w:val="21"/>
                <w:szCs w:val="21"/>
              </w:rPr>
              <w:t>3</w:t>
            </w:r>
            <w:r>
              <w:rPr>
                <w:rFonts w:ascii="Times New Roman" w:hAnsi="Times New Roman" w:cs="Times New Roman" w:hint="eastAsia"/>
                <w:b w:val="0"/>
                <w:sz w:val="21"/>
                <w:szCs w:val="21"/>
              </w:rPr>
              <w:t xml:space="preserve"> </w:t>
            </w:r>
            <w:r>
              <w:rPr>
                <w:rFonts w:ascii="Times New Roman" w:hAnsi="Times New Roman" w:cs="Times New Roman" w:hint="eastAsia"/>
                <w:b w:val="0"/>
                <w:sz w:val="21"/>
                <w:szCs w:val="21"/>
              </w:rPr>
              <w:t>灵敏度和假阴性率</w:t>
            </w:r>
            <w:r>
              <w:rPr>
                <w:rFonts w:ascii="Times New Roman" w:hAnsi="Times New Roman" w:cs="Times New Roman"/>
                <w:b w:val="0"/>
                <w:sz w:val="21"/>
                <w:szCs w:val="21"/>
              </w:rPr>
              <w:tab/>
            </w:r>
            <w:r>
              <w:rPr>
                <w:rFonts w:ascii="Times New Roman" w:hAnsi="Times New Roman" w:cs="Times New Roman"/>
                <w:b w:val="0"/>
                <w:sz w:val="21"/>
                <w:szCs w:val="21"/>
              </w:rPr>
              <w:fldChar w:fldCharType="begin"/>
            </w:r>
            <w:r>
              <w:rPr>
                <w:rFonts w:ascii="Times New Roman" w:hAnsi="Times New Roman" w:cs="Times New Roman"/>
                <w:b w:val="0"/>
                <w:sz w:val="21"/>
                <w:szCs w:val="21"/>
              </w:rPr>
              <w:instrText xml:space="preserve"> PAGEREF _Toc23296 \h </w:instrText>
            </w:r>
            <w:r>
              <w:rPr>
                <w:rFonts w:ascii="Times New Roman" w:hAnsi="Times New Roman" w:cs="Times New Roman"/>
                <w:b w:val="0"/>
                <w:sz w:val="21"/>
                <w:szCs w:val="21"/>
              </w:rPr>
            </w:r>
            <w:r>
              <w:rPr>
                <w:rFonts w:ascii="Times New Roman" w:hAnsi="Times New Roman" w:cs="Times New Roman"/>
                <w:b w:val="0"/>
                <w:sz w:val="21"/>
                <w:szCs w:val="21"/>
              </w:rPr>
              <w:fldChar w:fldCharType="separate"/>
            </w:r>
            <w:r>
              <w:rPr>
                <w:rFonts w:ascii="Times New Roman" w:hAnsi="Times New Roman" w:cs="Times New Roman"/>
                <w:b w:val="0"/>
                <w:sz w:val="21"/>
                <w:szCs w:val="21"/>
              </w:rPr>
              <w:t>18</w:t>
            </w:r>
            <w:r>
              <w:rPr>
                <w:rFonts w:ascii="Times New Roman" w:hAnsi="Times New Roman" w:cs="Times New Roman"/>
                <w:b w:val="0"/>
                <w:sz w:val="21"/>
                <w:szCs w:val="21"/>
              </w:rPr>
              <w:fldChar w:fldCharType="end"/>
            </w:r>
          </w:hyperlink>
        </w:p>
        <w:p w14:paraId="054EB14B" w14:textId="77777777" w:rsidR="009C06B8" w:rsidRDefault="00732596">
          <w:pPr>
            <w:pStyle w:val="TOC1"/>
            <w:tabs>
              <w:tab w:val="right" w:leader="dot" w:pos="8704"/>
            </w:tabs>
            <w:ind w:firstLineChars="200" w:firstLine="402"/>
            <w:rPr>
              <w:rFonts w:ascii="Times New Roman" w:hAnsi="Times New Roman" w:cs="Times New Roman"/>
              <w:b w:val="0"/>
              <w:sz w:val="21"/>
              <w:szCs w:val="21"/>
            </w:rPr>
          </w:pPr>
          <w:hyperlink w:anchor="_Toc30155" w:history="1">
            <w:r>
              <w:rPr>
                <w:rFonts w:ascii="Times New Roman" w:hAnsi="Times New Roman" w:cs="Times New Roman"/>
                <w:b w:val="0"/>
                <w:sz w:val="21"/>
                <w:szCs w:val="21"/>
              </w:rPr>
              <w:t>8</w:t>
            </w:r>
            <w:r>
              <w:rPr>
                <w:rFonts w:ascii="Times New Roman" w:hAnsi="Times New Roman" w:cs="Times New Roman" w:hint="eastAsia"/>
                <w:b w:val="0"/>
                <w:sz w:val="21"/>
                <w:szCs w:val="21"/>
              </w:rPr>
              <w:t>.</w:t>
            </w:r>
            <w:r>
              <w:rPr>
                <w:rFonts w:ascii="Times New Roman" w:hAnsi="Times New Roman" w:cs="Times New Roman"/>
                <w:b w:val="0"/>
                <w:sz w:val="21"/>
                <w:szCs w:val="21"/>
              </w:rPr>
              <w:t>4</w:t>
            </w:r>
            <w:r>
              <w:rPr>
                <w:rFonts w:ascii="Times New Roman" w:hAnsi="Times New Roman" w:cs="Times New Roman" w:hint="eastAsia"/>
                <w:b w:val="0"/>
                <w:sz w:val="21"/>
                <w:szCs w:val="21"/>
              </w:rPr>
              <w:t>特异性和假阳性</w:t>
            </w:r>
            <w:r>
              <w:rPr>
                <w:rFonts w:ascii="Times New Roman" w:hAnsi="Times New Roman" w:cs="Times New Roman"/>
                <w:b w:val="0"/>
                <w:sz w:val="21"/>
                <w:szCs w:val="21"/>
              </w:rPr>
              <w:tab/>
            </w:r>
            <w:r>
              <w:rPr>
                <w:rFonts w:ascii="Times New Roman" w:hAnsi="Times New Roman" w:cs="Times New Roman"/>
                <w:b w:val="0"/>
                <w:sz w:val="21"/>
                <w:szCs w:val="21"/>
              </w:rPr>
              <w:fldChar w:fldCharType="begin"/>
            </w:r>
            <w:r>
              <w:rPr>
                <w:rFonts w:ascii="Times New Roman" w:hAnsi="Times New Roman" w:cs="Times New Roman"/>
                <w:b w:val="0"/>
                <w:sz w:val="21"/>
                <w:szCs w:val="21"/>
              </w:rPr>
              <w:instrText xml:space="preserve"> PAGEREF _Toc30155 \h</w:instrText>
            </w:r>
            <w:r>
              <w:rPr>
                <w:rFonts w:ascii="Times New Roman" w:hAnsi="Times New Roman" w:cs="Times New Roman"/>
                <w:b w:val="0"/>
                <w:sz w:val="21"/>
                <w:szCs w:val="21"/>
              </w:rPr>
              <w:instrText xml:space="preserve"> </w:instrText>
            </w:r>
            <w:r>
              <w:rPr>
                <w:rFonts w:ascii="Times New Roman" w:hAnsi="Times New Roman" w:cs="Times New Roman"/>
                <w:b w:val="0"/>
                <w:sz w:val="21"/>
                <w:szCs w:val="21"/>
              </w:rPr>
            </w:r>
            <w:r>
              <w:rPr>
                <w:rFonts w:ascii="Times New Roman" w:hAnsi="Times New Roman" w:cs="Times New Roman"/>
                <w:b w:val="0"/>
                <w:sz w:val="21"/>
                <w:szCs w:val="21"/>
              </w:rPr>
              <w:fldChar w:fldCharType="separate"/>
            </w:r>
            <w:r>
              <w:rPr>
                <w:rFonts w:ascii="Times New Roman" w:hAnsi="Times New Roman" w:cs="Times New Roman"/>
                <w:b w:val="0"/>
                <w:sz w:val="21"/>
                <w:szCs w:val="21"/>
              </w:rPr>
              <w:t>19</w:t>
            </w:r>
            <w:r>
              <w:rPr>
                <w:rFonts w:ascii="Times New Roman" w:hAnsi="Times New Roman" w:cs="Times New Roman"/>
                <w:b w:val="0"/>
                <w:sz w:val="21"/>
                <w:szCs w:val="21"/>
              </w:rPr>
              <w:fldChar w:fldCharType="end"/>
            </w:r>
          </w:hyperlink>
        </w:p>
        <w:p w14:paraId="36F449B6" w14:textId="77777777" w:rsidR="009C06B8" w:rsidRDefault="00732596">
          <w:pPr>
            <w:pStyle w:val="TOC1"/>
            <w:tabs>
              <w:tab w:val="right" w:leader="dot" w:pos="8704"/>
            </w:tabs>
            <w:ind w:firstLineChars="200" w:firstLine="402"/>
            <w:rPr>
              <w:rFonts w:ascii="Times New Roman" w:hAnsi="Times New Roman" w:cs="Times New Roman"/>
              <w:b w:val="0"/>
              <w:sz w:val="21"/>
              <w:szCs w:val="21"/>
            </w:rPr>
          </w:pPr>
          <w:hyperlink w:anchor="_Toc25412" w:history="1">
            <w:r>
              <w:rPr>
                <w:rFonts w:ascii="Times New Roman" w:hAnsi="Times New Roman" w:cs="Times New Roman"/>
                <w:b w:val="0"/>
                <w:sz w:val="21"/>
                <w:szCs w:val="21"/>
              </w:rPr>
              <w:t>8</w:t>
            </w:r>
            <w:r>
              <w:rPr>
                <w:rFonts w:ascii="Times New Roman" w:hAnsi="Times New Roman" w:cs="Times New Roman" w:hint="eastAsia"/>
                <w:b w:val="0"/>
                <w:sz w:val="21"/>
                <w:szCs w:val="21"/>
              </w:rPr>
              <w:t>.</w:t>
            </w:r>
            <w:r>
              <w:rPr>
                <w:rFonts w:ascii="Times New Roman" w:hAnsi="Times New Roman" w:cs="Times New Roman"/>
                <w:b w:val="0"/>
                <w:sz w:val="21"/>
                <w:szCs w:val="21"/>
              </w:rPr>
              <w:t xml:space="preserve">5 </w:t>
            </w:r>
            <w:r>
              <w:rPr>
                <w:rFonts w:ascii="Times New Roman" w:hAnsi="Times New Roman" w:cs="Times New Roman" w:hint="eastAsia"/>
                <w:b w:val="0"/>
                <w:sz w:val="21"/>
                <w:szCs w:val="21"/>
              </w:rPr>
              <w:t>与参比方法一致性</w:t>
            </w:r>
            <w:r>
              <w:rPr>
                <w:rFonts w:ascii="Times New Roman" w:hAnsi="Times New Roman" w:cs="Times New Roman"/>
                <w:b w:val="0"/>
                <w:sz w:val="21"/>
                <w:szCs w:val="21"/>
              </w:rPr>
              <w:tab/>
            </w:r>
            <w:r>
              <w:rPr>
                <w:rFonts w:ascii="Times New Roman" w:hAnsi="Times New Roman" w:cs="Times New Roman"/>
                <w:b w:val="0"/>
                <w:sz w:val="21"/>
                <w:szCs w:val="21"/>
              </w:rPr>
              <w:fldChar w:fldCharType="begin"/>
            </w:r>
            <w:r>
              <w:rPr>
                <w:rFonts w:ascii="Times New Roman" w:hAnsi="Times New Roman" w:cs="Times New Roman"/>
                <w:b w:val="0"/>
                <w:sz w:val="21"/>
                <w:szCs w:val="21"/>
              </w:rPr>
              <w:instrText xml:space="preserve"> PAGEREF _Toc25412 \h </w:instrText>
            </w:r>
            <w:r>
              <w:rPr>
                <w:rFonts w:ascii="Times New Roman" w:hAnsi="Times New Roman" w:cs="Times New Roman"/>
                <w:b w:val="0"/>
                <w:sz w:val="21"/>
                <w:szCs w:val="21"/>
              </w:rPr>
            </w:r>
            <w:r>
              <w:rPr>
                <w:rFonts w:ascii="Times New Roman" w:hAnsi="Times New Roman" w:cs="Times New Roman"/>
                <w:b w:val="0"/>
                <w:sz w:val="21"/>
                <w:szCs w:val="21"/>
              </w:rPr>
              <w:fldChar w:fldCharType="separate"/>
            </w:r>
            <w:r>
              <w:rPr>
                <w:rFonts w:ascii="Times New Roman" w:hAnsi="Times New Roman" w:cs="Times New Roman"/>
                <w:b w:val="0"/>
                <w:sz w:val="21"/>
                <w:szCs w:val="21"/>
              </w:rPr>
              <w:t>20</w:t>
            </w:r>
            <w:r>
              <w:rPr>
                <w:rFonts w:ascii="Times New Roman" w:hAnsi="Times New Roman" w:cs="Times New Roman"/>
                <w:b w:val="0"/>
                <w:sz w:val="21"/>
                <w:szCs w:val="21"/>
              </w:rPr>
              <w:fldChar w:fldCharType="end"/>
            </w:r>
          </w:hyperlink>
        </w:p>
        <w:p w14:paraId="54BC9F30" w14:textId="77777777" w:rsidR="009C06B8" w:rsidRDefault="00732596">
          <w:pPr>
            <w:pStyle w:val="TOC1"/>
            <w:tabs>
              <w:tab w:val="right" w:leader="dot" w:pos="8704"/>
            </w:tabs>
            <w:ind w:firstLineChars="200" w:firstLine="402"/>
            <w:rPr>
              <w:rFonts w:ascii="Times New Roman" w:hAnsi="Times New Roman" w:cs="Times New Roman"/>
              <w:b w:val="0"/>
              <w:sz w:val="21"/>
              <w:szCs w:val="21"/>
            </w:rPr>
          </w:pPr>
          <w:hyperlink w:anchor="_Toc25465" w:history="1">
            <w:r>
              <w:rPr>
                <w:rFonts w:ascii="Times New Roman" w:hAnsi="Times New Roman" w:cs="Times New Roman"/>
                <w:b w:val="0"/>
                <w:sz w:val="21"/>
                <w:szCs w:val="21"/>
              </w:rPr>
              <w:t>8</w:t>
            </w:r>
            <w:r>
              <w:rPr>
                <w:rFonts w:ascii="Times New Roman" w:hAnsi="Times New Roman" w:cs="Times New Roman" w:hint="eastAsia"/>
                <w:b w:val="0"/>
                <w:sz w:val="21"/>
                <w:szCs w:val="21"/>
              </w:rPr>
              <w:t>.</w:t>
            </w:r>
            <w:r>
              <w:rPr>
                <w:rFonts w:ascii="Times New Roman" w:hAnsi="Times New Roman" w:cs="Times New Roman"/>
                <w:b w:val="0"/>
                <w:sz w:val="21"/>
                <w:szCs w:val="21"/>
              </w:rPr>
              <w:t xml:space="preserve">6 </w:t>
            </w:r>
            <w:r>
              <w:rPr>
                <w:rFonts w:ascii="Times New Roman" w:hAnsi="Times New Roman" w:cs="Times New Roman" w:hint="eastAsia"/>
                <w:b w:val="0"/>
                <w:sz w:val="21"/>
                <w:szCs w:val="21"/>
              </w:rPr>
              <w:t>交叉反应率结果</w:t>
            </w:r>
            <w:r>
              <w:rPr>
                <w:rFonts w:ascii="Times New Roman" w:hAnsi="Times New Roman" w:cs="Times New Roman"/>
                <w:b w:val="0"/>
                <w:sz w:val="21"/>
                <w:szCs w:val="21"/>
              </w:rPr>
              <w:tab/>
            </w:r>
            <w:r>
              <w:rPr>
                <w:rFonts w:ascii="Times New Roman" w:hAnsi="Times New Roman" w:cs="Times New Roman"/>
                <w:b w:val="0"/>
                <w:sz w:val="21"/>
                <w:szCs w:val="21"/>
              </w:rPr>
              <w:fldChar w:fldCharType="begin"/>
            </w:r>
            <w:r>
              <w:rPr>
                <w:rFonts w:ascii="Times New Roman" w:hAnsi="Times New Roman" w:cs="Times New Roman"/>
                <w:b w:val="0"/>
                <w:sz w:val="21"/>
                <w:szCs w:val="21"/>
              </w:rPr>
              <w:instrText xml:space="preserve"> PAGEREF _Toc25465 \h </w:instrText>
            </w:r>
            <w:r>
              <w:rPr>
                <w:rFonts w:ascii="Times New Roman" w:hAnsi="Times New Roman" w:cs="Times New Roman"/>
                <w:b w:val="0"/>
                <w:sz w:val="21"/>
                <w:szCs w:val="21"/>
              </w:rPr>
            </w:r>
            <w:r>
              <w:rPr>
                <w:rFonts w:ascii="Times New Roman" w:hAnsi="Times New Roman" w:cs="Times New Roman"/>
                <w:b w:val="0"/>
                <w:sz w:val="21"/>
                <w:szCs w:val="21"/>
              </w:rPr>
              <w:fldChar w:fldCharType="separate"/>
            </w:r>
            <w:r>
              <w:rPr>
                <w:rFonts w:ascii="Times New Roman" w:hAnsi="Times New Roman" w:cs="Times New Roman"/>
                <w:b w:val="0"/>
                <w:sz w:val="21"/>
                <w:szCs w:val="21"/>
              </w:rPr>
              <w:t>21</w:t>
            </w:r>
            <w:r>
              <w:rPr>
                <w:rFonts w:ascii="Times New Roman" w:hAnsi="Times New Roman" w:cs="Times New Roman"/>
                <w:b w:val="0"/>
                <w:sz w:val="21"/>
                <w:szCs w:val="21"/>
              </w:rPr>
              <w:fldChar w:fldCharType="end"/>
            </w:r>
          </w:hyperlink>
        </w:p>
        <w:p w14:paraId="6333C6A2" w14:textId="77777777" w:rsidR="009C06B8" w:rsidRDefault="00732596">
          <w:pPr>
            <w:pStyle w:val="TOC1"/>
            <w:tabs>
              <w:tab w:val="right" w:leader="dot" w:pos="8704"/>
            </w:tabs>
            <w:ind w:firstLineChars="200" w:firstLine="402"/>
            <w:rPr>
              <w:rFonts w:ascii="Times New Roman" w:hAnsi="Times New Roman" w:cs="Times New Roman"/>
              <w:b w:val="0"/>
              <w:sz w:val="21"/>
              <w:szCs w:val="21"/>
            </w:rPr>
          </w:pPr>
          <w:hyperlink w:anchor="_Toc17004" w:history="1">
            <w:r>
              <w:rPr>
                <w:rFonts w:ascii="Times New Roman" w:hAnsi="Times New Roman" w:cs="Times New Roman" w:hint="eastAsia"/>
                <w:b w:val="0"/>
                <w:sz w:val="21"/>
                <w:szCs w:val="21"/>
              </w:rPr>
              <w:t>8</w:t>
            </w:r>
            <w:r>
              <w:rPr>
                <w:rFonts w:ascii="Times New Roman" w:hAnsi="Times New Roman" w:cs="Times New Roman"/>
                <w:b w:val="0"/>
                <w:sz w:val="21"/>
                <w:szCs w:val="21"/>
              </w:rPr>
              <w:t xml:space="preserve">.7 </w:t>
            </w:r>
            <w:r>
              <w:rPr>
                <w:rFonts w:ascii="Times New Roman" w:hAnsi="Times New Roman" w:cs="Times New Roman" w:hint="eastAsia"/>
                <w:b w:val="0"/>
                <w:sz w:val="21"/>
                <w:szCs w:val="21"/>
              </w:rPr>
              <w:t>阳性样品胶体金试纸条检测结果</w:t>
            </w:r>
            <w:r>
              <w:rPr>
                <w:rFonts w:ascii="Times New Roman" w:hAnsi="Times New Roman" w:cs="Times New Roman"/>
                <w:b w:val="0"/>
                <w:sz w:val="21"/>
                <w:szCs w:val="21"/>
              </w:rPr>
              <w:tab/>
            </w:r>
            <w:r>
              <w:rPr>
                <w:rFonts w:ascii="Times New Roman" w:hAnsi="Times New Roman" w:cs="Times New Roman"/>
                <w:b w:val="0"/>
                <w:sz w:val="21"/>
                <w:szCs w:val="21"/>
              </w:rPr>
              <w:fldChar w:fldCharType="begin"/>
            </w:r>
            <w:r>
              <w:rPr>
                <w:rFonts w:ascii="Times New Roman" w:hAnsi="Times New Roman" w:cs="Times New Roman"/>
                <w:b w:val="0"/>
                <w:sz w:val="21"/>
                <w:szCs w:val="21"/>
              </w:rPr>
              <w:instrText xml:space="preserve"> PAGEREF _Toc1700</w:instrText>
            </w:r>
            <w:r>
              <w:rPr>
                <w:rFonts w:ascii="Times New Roman" w:hAnsi="Times New Roman" w:cs="Times New Roman"/>
                <w:b w:val="0"/>
                <w:sz w:val="21"/>
                <w:szCs w:val="21"/>
              </w:rPr>
              <w:instrText xml:space="preserve">4 \h </w:instrText>
            </w:r>
            <w:r>
              <w:rPr>
                <w:rFonts w:ascii="Times New Roman" w:hAnsi="Times New Roman" w:cs="Times New Roman"/>
                <w:b w:val="0"/>
                <w:sz w:val="21"/>
                <w:szCs w:val="21"/>
              </w:rPr>
            </w:r>
            <w:r>
              <w:rPr>
                <w:rFonts w:ascii="Times New Roman" w:hAnsi="Times New Roman" w:cs="Times New Roman"/>
                <w:b w:val="0"/>
                <w:sz w:val="21"/>
                <w:szCs w:val="21"/>
              </w:rPr>
              <w:fldChar w:fldCharType="separate"/>
            </w:r>
            <w:r>
              <w:rPr>
                <w:rFonts w:ascii="Times New Roman" w:hAnsi="Times New Roman" w:cs="Times New Roman"/>
                <w:b w:val="0"/>
                <w:sz w:val="21"/>
                <w:szCs w:val="21"/>
              </w:rPr>
              <w:t>21</w:t>
            </w:r>
            <w:r>
              <w:rPr>
                <w:rFonts w:ascii="Times New Roman" w:hAnsi="Times New Roman" w:cs="Times New Roman"/>
                <w:b w:val="0"/>
                <w:sz w:val="21"/>
                <w:szCs w:val="21"/>
              </w:rPr>
              <w:fldChar w:fldCharType="end"/>
            </w:r>
          </w:hyperlink>
        </w:p>
        <w:p w14:paraId="545818A8" w14:textId="77777777" w:rsidR="009C06B8" w:rsidRDefault="00732596">
          <w:pPr>
            <w:pStyle w:val="TOC1"/>
            <w:tabs>
              <w:tab w:val="right" w:leader="dot" w:pos="8704"/>
            </w:tabs>
            <w:ind w:firstLineChars="200" w:firstLine="402"/>
            <w:rPr>
              <w:sz w:val="21"/>
              <w:szCs w:val="21"/>
            </w:rPr>
          </w:pPr>
          <w:hyperlink w:anchor="_Toc6798" w:history="1">
            <w:r>
              <w:rPr>
                <w:rFonts w:ascii="Times New Roman" w:hAnsi="Times New Roman" w:cs="Times New Roman"/>
                <w:b w:val="0"/>
                <w:sz w:val="21"/>
                <w:szCs w:val="21"/>
              </w:rPr>
              <w:t>8</w:t>
            </w:r>
            <w:r>
              <w:rPr>
                <w:rFonts w:ascii="Times New Roman" w:hAnsi="Times New Roman" w:cs="Times New Roman" w:hint="eastAsia"/>
                <w:b w:val="0"/>
                <w:sz w:val="21"/>
                <w:szCs w:val="21"/>
              </w:rPr>
              <w:t>.</w:t>
            </w:r>
            <w:r>
              <w:rPr>
                <w:rFonts w:ascii="Times New Roman" w:hAnsi="Times New Roman" w:cs="Times New Roman"/>
                <w:b w:val="0"/>
                <w:sz w:val="21"/>
                <w:szCs w:val="21"/>
              </w:rPr>
              <w:t>8</w:t>
            </w:r>
            <w:r>
              <w:rPr>
                <w:rFonts w:ascii="Times New Roman" w:hAnsi="Times New Roman" w:cs="Times New Roman" w:hint="eastAsia"/>
                <w:b w:val="0"/>
                <w:sz w:val="21"/>
                <w:szCs w:val="21"/>
              </w:rPr>
              <w:t xml:space="preserve"> </w:t>
            </w:r>
            <w:r>
              <w:rPr>
                <w:rFonts w:ascii="Times New Roman" w:hAnsi="Times New Roman" w:cs="Times New Roman" w:hint="eastAsia"/>
                <w:b w:val="0"/>
                <w:sz w:val="21"/>
                <w:szCs w:val="21"/>
              </w:rPr>
              <w:t>其他品牌胶体金试纸条验证</w:t>
            </w:r>
            <w:r>
              <w:rPr>
                <w:rFonts w:ascii="Times New Roman" w:hAnsi="Times New Roman" w:cs="Times New Roman"/>
                <w:b w:val="0"/>
                <w:sz w:val="21"/>
                <w:szCs w:val="21"/>
              </w:rPr>
              <w:tab/>
            </w:r>
            <w:r>
              <w:rPr>
                <w:rFonts w:ascii="Times New Roman" w:hAnsi="Times New Roman" w:cs="Times New Roman"/>
                <w:b w:val="0"/>
                <w:sz w:val="21"/>
                <w:szCs w:val="21"/>
              </w:rPr>
              <w:fldChar w:fldCharType="begin"/>
            </w:r>
            <w:r>
              <w:rPr>
                <w:rFonts w:ascii="Times New Roman" w:hAnsi="Times New Roman" w:cs="Times New Roman"/>
                <w:b w:val="0"/>
                <w:sz w:val="21"/>
                <w:szCs w:val="21"/>
              </w:rPr>
              <w:instrText xml:space="preserve"> PAGEREF _Toc6798 \h </w:instrText>
            </w:r>
            <w:r>
              <w:rPr>
                <w:rFonts w:ascii="Times New Roman" w:hAnsi="Times New Roman" w:cs="Times New Roman"/>
                <w:b w:val="0"/>
                <w:sz w:val="21"/>
                <w:szCs w:val="21"/>
              </w:rPr>
            </w:r>
            <w:r>
              <w:rPr>
                <w:rFonts w:ascii="Times New Roman" w:hAnsi="Times New Roman" w:cs="Times New Roman"/>
                <w:b w:val="0"/>
                <w:sz w:val="21"/>
                <w:szCs w:val="21"/>
              </w:rPr>
              <w:fldChar w:fldCharType="separate"/>
            </w:r>
            <w:r>
              <w:rPr>
                <w:rFonts w:ascii="Times New Roman" w:hAnsi="Times New Roman" w:cs="Times New Roman"/>
                <w:b w:val="0"/>
                <w:sz w:val="21"/>
                <w:szCs w:val="21"/>
              </w:rPr>
              <w:t>22</w:t>
            </w:r>
            <w:r>
              <w:rPr>
                <w:rFonts w:ascii="Times New Roman" w:hAnsi="Times New Roman" w:cs="Times New Roman"/>
                <w:b w:val="0"/>
                <w:sz w:val="21"/>
                <w:szCs w:val="21"/>
              </w:rPr>
              <w:fldChar w:fldCharType="end"/>
            </w:r>
          </w:hyperlink>
        </w:p>
        <w:p w14:paraId="52B6BCC5" w14:textId="77777777" w:rsidR="009C06B8" w:rsidRDefault="00732596">
          <w:pPr>
            <w:pStyle w:val="TOC1"/>
            <w:tabs>
              <w:tab w:val="right" w:leader="dot" w:pos="8704"/>
            </w:tabs>
            <w:rPr>
              <w:sz w:val="21"/>
              <w:szCs w:val="21"/>
            </w:rPr>
          </w:pPr>
          <w:hyperlink w:anchor="_Toc14372" w:history="1">
            <w:r>
              <w:rPr>
                <w:rFonts w:hint="eastAsia"/>
                <w:sz w:val="21"/>
                <w:szCs w:val="21"/>
              </w:rPr>
              <w:t>九、方法性能验证结论</w:t>
            </w:r>
            <w:r>
              <w:rPr>
                <w:sz w:val="21"/>
                <w:szCs w:val="21"/>
              </w:rPr>
              <w:tab/>
            </w:r>
            <w:r>
              <w:rPr>
                <w:sz w:val="21"/>
                <w:szCs w:val="21"/>
              </w:rPr>
              <w:fldChar w:fldCharType="begin"/>
            </w:r>
            <w:r>
              <w:rPr>
                <w:sz w:val="21"/>
                <w:szCs w:val="21"/>
              </w:rPr>
              <w:instrText xml:space="preserve"> PAGEREF _Toc14372 \h </w:instrText>
            </w:r>
            <w:r>
              <w:rPr>
                <w:sz w:val="21"/>
                <w:szCs w:val="21"/>
              </w:rPr>
            </w:r>
            <w:r>
              <w:rPr>
                <w:sz w:val="21"/>
                <w:szCs w:val="21"/>
              </w:rPr>
              <w:fldChar w:fldCharType="separate"/>
            </w:r>
            <w:r>
              <w:rPr>
                <w:sz w:val="21"/>
                <w:szCs w:val="21"/>
              </w:rPr>
              <w:t>23</w:t>
            </w:r>
            <w:r>
              <w:rPr>
                <w:sz w:val="21"/>
                <w:szCs w:val="21"/>
              </w:rPr>
              <w:fldChar w:fldCharType="end"/>
            </w:r>
          </w:hyperlink>
        </w:p>
        <w:p w14:paraId="4774C64E" w14:textId="77777777" w:rsidR="009C06B8" w:rsidRDefault="00732596">
          <w:pPr>
            <w:pStyle w:val="TOC1"/>
            <w:tabs>
              <w:tab w:val="right" w:leader="dot" w:pos="8704"/>
            </w:tabs>
            <w:rPr>
              <w:sz w:val="21"/>
              <w:szCs w:val="21"/>
            </w:rPr>
          </w:pPr>
          <w:hyperlink w:anchor="_Toc7841" w:history="1">
            <w:r>
              <w:rPr>
                <w:rFonts w:hint="eastAsia"/>
                <w:sz w:val="21"/>
                <w:szCs w:val="21"/>
              </w:rPr>
              <w:t>十</w:t>
            </w:r>
            <w:r>
              <w:rPr>
                <w:sz w:val="21"/>
                <w:szCs w:val="21"/>
              </w:rPr>
              <w:t>、方法可能带来的经济和社会影响评估</w:t>
            </w:r>
            <w:r>
              <w:rPr>
                <w:sz w:val="21"/>
                <w:szCs w:val="21"/>
              </w:rPr>
              <w:tab/>
            </w:r>
            <w:r>
              <w:rPr>
                <w:sz w:val="21"/>
                <w:szCs w:val="21"/>
              </w:rPr>
              <w:fldChar w:fldCharType="begin"/>
            </w:r>
            <w:r>
              <w:rPr>
                <w:sz w:val="21"/>
                <w:szCs w:val="21"/>
              </w:rPr>
              <w:instrText xml:space="preserve"> PAGEREF _Toc7841 \h </w:instrText>
            </w:r>
            <w:r>
              <w:rPr>
                <w:sz w:val="21"/>
                <w:szCs w:val="21"/>
              </w:rPr>
            </w:r>
            <w:r>
              <w:rPr>
                <w:sz w:val="21"/>
                <w:szCs w:val="21"/>
              </w:rPr>
              <w:fldChar w:fldCharType="separate"/>
            </w:r>
            <w:r>
              <w:rPr>
                <w:sz w:val="21"/>
                <w:szCs w:val="21"/>
              </w:rPr>
              <w:t>24</w:t>
            </w:r>
            <w:r>
              <w:rPr>
                <w:sz w:val="21"/>
                <w:szCs w:val="21"/>
              </w:rPr>
              <w:fldChar w:fldCharType="end"/>
            </w:r>
          </w:hyperlink>
        </w:p>
        <w:p w14:paraId="65E87806" w14:textId="77777777" w:rsidR="009C06B8" w:rsidRDefault="00732596">
          <w:pPr>
            <w:pStyle w:val="TOC1"/>
            <w:tabs>
              <w:tab w:val="right" w:leader="dot" w:pos="8704"/>
            </w:tabs>
            <w:rPr>
              <w:sz w:val="21"/>
              <w:szCs w:val="21"/>
            </w:rPr>
          </w:pPr>
          <w:hyperlink w:anchor="_Toc23003" w:history="1">
            <w:r>
              <w:rPr>
                <w:rFonts w:hint="eastAsia"/>
                <w:sz w:val="21"/>
                <w:szCs w:val="21"/>
              </w:rPr>
              <w:t>十一、起草过程中主要分歧意见的处理情况</w:t>
            </w:r>
            <w:r>
              <w:rPr>
                <w:sz w:val="21"/>
                <w:szCs w:val="21"/>
              </w:rPr>
              <w:tab/>
            </w:r>
            <w:r>
              <w:rPr>
                <w:sz w:val="21"/>
                <w:szCs w:val="21"/>
              </w:rPr>
              <w:fldChar w:fldCharType="begin"/>
            </w:r>
            <w:r>
              <w:rPr>
                <w:sz w:val="21"/>
                <w:szCs w:val="21"/>
              </w:rPr>
              <w:instrText xml:space="preserve"> PAGEREF _Toc23003 \h </w:instrText>
            </w:r>
            <w:r>
              <w:rPr>
                <w:sz w:val="21"/>
                <w:szCs w:val="21"/>
              </w:rPr>
            </w:r>
            <w:r>
              <w:rPr>
                <w:sz w:val="21"/>
                <w:szCs w:val="21"/>
              </w:rPr>
              <w:fldChar w:fldCharType="separate"/>
            </w:r>
            <w:r>
              <w:rPr>
                <w:sz w:val="21"/>
                <w:szCs w:val="21"/>
              </w:rPr>
              <w:t>25</w:t>
            </w:r>
            <w:r>
              <w:rPr>
                <w:sz w:val="21"/>
                <w:szCs w:val="21"/>
              </w:rPr>
              <w:fldChar w:fldCharType="end"/>
            </w:r>
          </w:hyperlink>
        </w:p>
        <w:p w14:paraId="22516848" w14:textId="77777777" w:rsidR="009C06B8" w:rsidRDefault="00732596">
          <w:pPr>
            <w:pStyle w:val="TOC3"/>
            <w:tabs>
              <w:tab w:val="right" w:leader="dot" w:pos="8704"/>
            </w:tabs>
            <w:ind w:left="0"/>
          </w:pPr>
          <w:hyperlink w:anchor="_Toc5839" w:history="1">
            <w:r>
              <w:rPr>
                <w:rFonts w:hint="eastAsia"/>
                <w:b/>
                <w:bCs/>
                <w:i w:val="0"/>
                <w:iCs w:val="0"/>
                <w:caps/>
                <w:sz w:val="21"/>
                <w:szCs w:val="21"/>
              </w:rPr>
              <w:t>附</w:t>
            </w:r>
            <w:r>
              <w:rPr>
                <w:rFonts w:hint="eastAsia"/>
                <w:b/>
                <w:bCs/>
                <w:i w:val="0"/>
                <w:iCs w:val="0"/>
                <w:caps/>
                <w:sz w:val="21"/>
                <w:szCs w:val="21"/>
              </w:rPr>
              <w:t xml:space="preserve"> </w:t>
            </w:r>
            <w:r>
              <w:rPr>
                <w:rFonts w:hint="eastAsia"/>
                <w:b/>
                <w:bCs/>
                <w:i w:val="0"/>
                <w:iCs w:val="0"/>
                <w:caps/>
                <w:sz w:val="21"/>
                <w:szCs w:val="21"/>
              </w:rPr>
              <w:t>表</w:t>
            </w:r>
            <w:r>
              <w:rPr>
                <w:rFonts w:hint="eastAsia"/>
                <w:b/>
                <w:bCs/>
                <w:i w:val="0"/>
                <w:iCs w:val="0"/>
                <w:caps/>
                <w:sz w:val="21"/>
                <w:szCs w:val="21"/>
              </w:rPr>
              <w:t xml:space="preserve">1 </w:t>
            </w:r>
            <w:r>
              <w:rPr>
                <w:rFonts w:hint="eastAsia"/>
                <w:b/>
                <w:bCs/>
                <w:i w:val="0"/>
                <w:iCs w:val="0"/>
                <w:caps/>
                <w:sz w:val="21"/>
                <w:szCs w:val="21"/>
              </w:rPr>
              <w:t>快速检测方法性能指标计算表</w:t>
            </w:r>
            <w:r>
              <w:rPr>
                <w:sz w:val="21"/>
                <w:szCs w:val="21"/>
              </w:rPr>
              <w:tab/>
            </w:r>
            <w:r w:rsidRPr="00733B1E">
              <w:rPr>
                <w:i w:val="0"/>
                <w:iCs w:val="0"/>
                <w:sz w:val="21"/>
                <w:szCs w:val="21"/>
              </w:rPr>
              <w:fldChar w:fldCharType="begin"/>
            </w:r>
            <w:r w:rsidRPr="00733B1E">
              <w:rPr>
                <w:i w:val="0"/>
                <w:iCs w:val="0"/>
                <w:sz w:val="21"/>
                <w:szCs w:val="21"/>
              </w:rPr>
              <w:instrText xml:space="preserve"> PAGEREF _Toc5839 \h </w:instrText>
            </w:r>
            <w:r w:rsidRPr="00733B1E">
              <w:rPr>
                <w:i w:val="0"/>
                <w:iCs w:val="0"/>
                <w:sz w:val="21"/>
                <w:szCs w:val="21"/>
              </w:rPr>
            </w:r>
            <w:r w:rsidRPr="00733B1E">
              <w:rPr>
                <w:i w:val="0"/>
                <w:iCs w:val="0"/>
                <w:sz w:val="21"/>
                <w:szCs w:val="21"/>
              </w:rPr>
              <w:fldChar w:fldCharType="separate"/>
            </w:r>
            <w:r w:rsidRPr="00733B1E">
              <w:rPr>
                <w:i w:val="0"/>
                <w:iCs w:val="0"/>
                <w:sz w:val="21"/>
                <w:szCs w:val="21"/>
              </w:rPr>
              <w:t>26</w:t>
            </w:r>
            <w:r w:rsidRPr="00733B1E">
              <w:rPr>
                <w:i w:val="0"/>
                <w:iCs w:val="0"/>
                <w:sz w:val="21"/>
                <w:szCs w:val="21"/>
              </w:rPr>
              <w:fldChar w:fldCharType="end"/>
            </w:r>
          </w:hyperlink>
        </w:p>
        <w:p w14:paraId="0964862F" w14:textId="77777777" w:rsidR="009C06B8" w:rsidRDefault="00732596">
          <w:pPr>
            <w:rPr>
              <w:bCs/>
            </w:rPr>
            <w:sectPr w:rsidR="009C06B8">
              <w:footerReference w:type="default" r:id="rId8"/>
              <w:pgSz w:w="11906" w:h="16838"/>
              <w:pgMar w:top="1701" w:right="1588" w:bottom="1231" w:left="1614" w:header="907" w:footer="907" w:gutter="0"/>
              <w:pgNumType w:start="1"/>
              <w:cols w:space="720"/>
              <w:docGrid w:type="linesAndChars" w:linePitch="312"/>
            </w:sectPr>
          </w:pPr>
          <w:r>
            <w:rPr>
              <w:bCs/>
            </w:rPr>
            <w:fldChar w:fldCharType="end"/>
          </w:r>
        </w:p>
        <w:p w14:paraId="707C6CEC" w14:textId="77777777" w:rsidR="009C06B8" w:rsidRDefault="00732596"/>
      </w:sdtContent>
    </w:sdt>
    <w:p w14:paraId="706B8E3F" w14:textId="77777777" w:rsidR="009C06B8" w:rsidRDefault="00732596">
      <w:pPr>
        <w:pStyle w:val="10"/>
        <w:keepNext/>
        <w:keepLines/>
        <w:shd w:val="clear" w:color="auto" w:fill="auto"/>
        <w:tabs>
          <w:tab w:val="left" w:pos="564"/>
        </w:tabs>
        <w:spacing w:beforeLines="50" w:before="156" w:afterLines="50" w:after="156"/>
        <w:jc w:val="both"/>
      </w:pPr>
      <w:bookmarkStart w:id="0" w:name="_Toc7377"/>
      <w:bookmarkStart w:id="1" w:name="_Toc31136"/>
      <w:r>
        <w:t>一、标准立项的背景及意义</w:t>
      </w:r>
      <w:bookmarkEnd w:id="0"/>
      <w:bookmarkEnd w:id="1"/>
    </w:p>
    <w:p w14:paraId="693CF21B" w14:textId="77777777" w:rsidR="009C06B8" w:rsidRDefault="00732596">
      <w:pPr>
        <w:pStyle w:val="11"/>
        <w:shd w:val="clear" w:color="auto" w:fill="auto"/>
        <w:spacing w:line="360" w:lineRule="auto"/>
        <w:ind w:firstLine="500"/>
        <w:rPr>
          <w:rFonts w:ascii="仿宋" w:eastAsia="仿宋" w:hAnsi="仿宋"/>
          <w:b/>
          <w:bCs/>
          <w:sz w:val="28"/>
          <w:szCs w:val="28"/>
        </w:rPr>
      </w:pPr>
      <w:r>
        <w:rPr>
          <w:rFonts w:ascii="仿宋" w:eastAsia="仿宋" w:hAnsi="仿宋" w:hint="eastAsia"/>
          <w:sz w:val="28"/>
          <w:szCs w:val="28"/>
        </w:rPr>
        <w:t>氟虫腈是苯基吡唑类新型高活性杀虫剂，其作用机制在于阻碍昆虫</w:t>
      </w:r>
      <w:r>
        <w:rPr>
          <w:rFonts w:ascii="微软雅黑" w:eastAsia="微软雅黑" w:hAnsi="微软雅黑" w:cs="微软雅黑" w:hint="eastAsia"/>
          <w:sz w:val="28"/>
          <w:szCs w:val="28"/>
        </w:rPr>
        <w:t>γ</w:t>
      </w:r>
      <w:r>
        <w:rPr>
          <w:rFonts w:ascii="仿宋" w:eastAsia="仿宋" w:hAnsi="仿宋" w:hint="eastAsia"/>
          <w:sz w:val="28"/>
          <w:szCs w:val="28"/>
        </w:rPr>
        <w:t>-</w:t>
      </w:r>
      <w:r>
        <w:rPr>
          <w:rFonts w:ascii="仿宋" w:eastAsia="仿宋" w:hAnsi="仿宋" w:hint="eastAsia"/>
          <w:sz w:val="28"/>
          <w:szCs w:val="28"/>
        </w:rPr>
        <w:t>氨基丁酸控制的氯化物代谢，因而对叶蝉、鳞翅目幼虫、蚜虫、蝇类和飞虱等害虫有很高的杀虫活性，具有防虫效果好、用量低、起效时间长等优点，已经在农作物生产中广泛使用。随着氟虫腈使用范围的逐渐扩大和用量的不断增加，其残留的毒副作用也逐步显现。在食品和环境中半衰期长，残留物能够在生物体中富集，对生物体的健康具有较大毒害风险。由于氟虫腈在蔬菜水果上的广泛使用，对虫害的控制起到了很重要的作用，但同时也不可避免地产生了农药残留问题。随着对氟虫腈的使用及毒性的深入了解，其残留问题也逐渐受到重视。目前国际上对氟虫腈在食品中的</w:t>
      </w:r>
      <w:r>
        <w:rPr>
          <w:rFonts w:ascii="仿宋" w:eastAsia="仿宋" w:hAnsi="仿宋" w:hint="eastAsia"/>
          <w:sz w:val="28"/>
          <w:szCs w:val="28"/>
        </w:rPr>
        <w:t>最大残留限量标准也日益严格。因此，建立蔬菜中简单、准确、成本低的检测方法具有十分重要的意义。</w:t>
      </w:r>
    </w:p>
    <w:p w14:paraId="6220F350" w14:textId="77777777" w:rsidR="009C06B8" w:rsidRDefault="00732596">
      <w:pPr>
        <w:pStyle w:val="11"/>
        <w:shd w:val="clear" w:color="auto" w:fill="auto"/>
        <w:spacing w:line="360" w:lineRule="auto"/>
        <w:ind w:firstLine="499"/>
        <w:rPr>
          <w:rFonts w:ascii="仿宋" w:eastAsia="仿宋" w:hAnsi="仿宋"/>
          <w:sz w:val="28"/>
          <w:szCs w:val="28"/>
        </w:rPr>
      </w:pPr>
      <w:r>
        <w:rPr>
          <w:rFonts w:ascii="仿宋" w:eastAsia="仿宋" w:hAnsi="仿宋" w:hint="eastAsia"/>
          <w:sz w:val="28"/>
          <w:szCs w:val="28"/>
        </w:rPr>
        <w:t>目前氟虫腈在蔬菜和水果中的主要测定方法为气相色谱法、液相色谱法、气相色谱</w:t>
      </w:r>
      <w:r>
        <w:rPr>
          <w:rFonts w:ascii="仿宋" w:eastAsia="仿宋" w:hAnsi="仿宋" w:hint="eastAsia"/>
          <w:sz w:val="28"/>
          <w:szCs w:val="28"/>
        </w:rPr>
        <w:t>-</w:t>
      </w:r>
      <w:r>
        <w:rPr>
          <w:rFonts w:ascii="仿宋" w:eastAsia="仿宋" w:hAnsi="仿宋" w:hint="eastAsia"/>
          <w:sz w:val="28"/>
          <w:szCs w:val="28"/>
        </w:rPr>
        <w:t>质谱联用法、液相色谱</w:t>
      </w:r>
      <w:r>
        <w:rPr>
          <w:rFonts w:ascii="仿宋" w:eastAsia="仿宋" w:hAnsi="仿宋" w:hint="eastAsia"/>
          <w:sz w:val="28"/>
          <w:szCs w:val="28"/>
        </w:rPr>
        <w:t>-</w:t>
      </w:r>
      <w:r>
        <w:rPr>
          <w:rFonts w:ascii="仿宋" w:eastAsia="仿宋" w:hAnsi="仿宋" w:hint="eastAsia"/>
          <w:sz w:val="28"/>
          <w:szCs w:val="28"/>
        </w:rPr>
        <w:t>质谱联用法。这些方法前处理富集程度低，或者操作步骤繁琐，使用</w:t>
      </w:r>
      <w:r>
        <w:rPr>
          <w:rFonts w:ascii="仿宋" w:eastAsia="仿宋" w:hAnsi="仿宋" w:hint="eastAsia"/>
          <w:sz w:val="28"/>
          <w:szCs w:val="28"/>
        </w:rPr>
        <w:t>仪器设备</w:t>
      </w:r>
      <w:r>
        <w:rPr>
          <w:rFonts w:ascii="仿宋" w:eastAsia="仿宋" w:hAnsi="仿宋" w:hint="eastAsia"/>
          <w:sz w:val="28"/>
          <w:szCs w:val="28"/>
        </w:rPr>
        <w:t>昂贵。已远远不能满足当前食品行业检测样品的简洁、快速、高灵敏度、大批量、低成本的需求，因此快速检测方法的建立迫在眉睫。快速检测方法基于胶体金免疫层析技术，简单快速、成本低，可以在现场快速出结果，具有灵敏度高、可操作性强，免去其他方法繁琐的净化步骤等优点，</w:t>
      </w:r>
      <w:r>
        <w:rPr>
          <w:rFonts w:ascii="仿宋" w:eastAsia="仿宋" w:hAnsi="仿宋" w:hint="eastAsia"/>
          <w:sz w:val="28"/>
          <w:szCs w:val="28"/>
        </w:rPr>
        <w:t>适合大批量蔬菜水果样品中氟虫腈残留的检测。在有限的成本和时间的情况下，可以扩大监管范围，同时通过现场化的检测过程快速锁定问题样品，减少问</w:t>
      </w:r>
      <w:r>
        <w:rPr>
          <w:rFonts w:ascii="仿宋" w:eastAsia="仿宋" w:hAnsi="仿宋" w:hint="eastAsia"/>
          <w:sz w:val="28"/>
          <w:szCs w:val="28"/>
        </w:rPr>
        <w:lastRenderedPageBreak/>
        <w:t>题样品的流通。</w:t>
      </w:r>
    </w:p>
    <w:p w14:paraId="2523276B" w14:textId="77777777" w:rsidR="009C06B8" w:rsidRDefault="00732596">
      <w:pPr>
        <w:pStyle w:val="aa"/>
        <w:widowControl/>
        <w:spacing w:before="105" w:beforeAutospacing="0" w:after="105" w:afterAutospacing="0" w:line="23" w:lineRule="atLeast"/>
        <w:ind w:firstLineChars="200" w:firstLine="560"/>
        <w:rPr>
          <w:rFonts w:ascii="仿宋" w:eastAsia="仿宋" w:hAnsi="仿宋" w:cs="宋体"/>
          <w:sz w:val="28"/>
          <w:szCs w:val="28"/>
        </w:rPr>
      </w:pPr>
      <w:r>
        <w:rPr>
          <w:rFonts w:ascii="仿宋" w:eastAsia="仿宋" w:hAnsi="仿宋" w:cs="宋体" w:hint="eastAsia"/>
          <w:sz w:val="28"/>
          <w:szCs w:val="28"/>
        </w:rPr>
        <w:t>蔬菜水果中氟虫腈的快速检测方法建立后，将大大提高市场监管和检测效率，进一步完善蔬菜中农药残留检测的标准体系，为食品安全监管提供支撑力量。</w:t>
      </w:r>
    </w:p>
    <w:p w14:paraId="50AC082A" w14:textId="77777777" w:rsidR="009C06B8" w:rsidRDefault="00732596">
      <w:pPr>
        <w:snapToGrid w:val="0"/>
        <w:spacing w:line="36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因此《蔬菜水果中氟虫腈的快速检测</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胶体金免疫层析法》团体标准的编制十分必要。</w:t>
      </w:r>
    </w:p>
    <w:p w14:paraId="72C21A5B" w14:textId="77777777" w:rsidR="009C06B8" w:rsidRDefault="00732596">
      <w:pPr>
        <w:pStyle w:val="10"/>
        <w:keepNext/>
        <w:keepLines/>
        <w:shd w:val="clear" w:color="auto" w:fill="auto"/>
        <w:tabs>
          <w:tab w:val="left" w:pos="564"/>
        </w:tabs>
        <w:spacing w:beforeLines="50" w:before="156" w:afterLines="50" w:after="156"/>
        <w:jc w:val="both"/>
      </w:pPr>
      <w:bookmarkStart w:id="2" w:name="_Toc8800"/>
      <w:bookmarkStart w:id="3" w:name="_Toc6656"/>
      <w:r>
        <w:t>二、项目的前期研究</w:t>
      </w:r>
      <w:bookmarkEnd w:id="2"/>
      <w:bookmarkEnd w:id="3"/>
    </w:p>
    <w:p w14:paraId="1B7A12DE" w14:textId="77777777" w:rsidR="009C06B8" w:rsidRDefault="00732596">
      <w:pPr>
        <w:ind w:firstLineChars="200" w:firstLine="560"/>
        <w:rPr>
          <w:rStyle w:val="NormalCharacter"/>
          <w:rFonts w:ascii="仿宋" w:eastAsia="仿宋" w:hAnsi="仿宋" w:cs="Times New Roman"/>
          <w:kern w:val="0"/>
          <w:sz w:val="28"/>
          <w:szCs w:val="28"/>
        </w:rPr>
      </w:pPr>
      <w:r>
        <w:rPr>
          <w:rStyle w:val="NormalCharacter"/>
          <w:rFonts w:ascii="仿宋" w:eastAsia="仿宋" w:hAnsi="仿宋" w:cs="Times New Roman" w:hint="eastAsia"/>
          <w:kern w:val="0"/>
          <w:sz w:val="28"/>
          <w:szCs w:val="28"/>
        </w:rPr>
        <w:t>标准制定研究过程中查阅了国内外相关参考文献，研究了蔬菜水果中氟虫腈的样品前处理方法。根据市售快检产品的基质适用性、检测项目、检测限、检测步骤、结果判断等内容，选择了</w:t>
      </w:r>
      <w:r>
        <w:rPr>
          <w:rStyle w:val="NormalCharacter"/>
          <w:rFonts w:eastAsia="仿宋" w:cs="Times New Roman"/>
          <w:kern w:val="0"/>
          <w:sz w:val="28"/>
          <w:szCs w:val="28"/>
        </w:rPr>
        <w:t>1</w:t>
      </w:r>
      <w:r>
        <w:rPr>
          <w:rStyle w:val="NormalCharacter"/>
          <w:rFonts w:ascii="仿宋" w:eastAsia="仿宋" w:hAnsi="仿宋" w:cs="Times New Roman" w:hint="eastAsia"/>
          <w:kern w:val="0"/>
          <w:sz w:val="28"/>
          <w:szCs w:val="28"/>
        </w:rPr>
        <w:t xml:space="preserve"> </w:t>
      </w:r>
      <w:r>
        <w:rPr>
          <w:rStyle w:val="NormalCharacter"/>
          <w:rFonts w:ascii="仿宋" w:eastAsia="仿宋" w:hAnsi="仿宋" w:cs="Times New Roman" w:hint="eastAsia"/>
          <w:kern w:val="0"/>
          <w:sz w:val="28"/>
          <w:szCs w:val="28"/>
        </w:rPr>
        <w:t>种满足检测要求的胶体金金试纸条进行方法学考察。根据原国家食药总局发布的《食品快速检测方法评价技术规范》（食药监办科</w:t>
      </w:r>
      <w:r>
        <w:rPr>
          <w:rStyle w:val="NormalCharacter"/>
          <w:rFonts w:eastAsia="仿宋" w:cs="Times New Roman"/>
          <w:kern w:val="0"/>
          <w:sz w:val="28"/>
          <w:szCs w:val="28"/>
        </w:rPr>
        <w:t xml:space="preserve">[2017]43 </w:t>
      </w:r>
      <w:r>
        <w:rPr>
          <w:rStyle w:val="NormalCharacter"/>
          <w:rFonts w:ascii="仿宋" w:eastAsia="仿宋" w:hAnsi="仿宋" w:cs="Times New Roman" w:hint="eastAsia"/>
          <w:kern w:val="0"/>
          <w:sz w:val="28"/>
          <w:szCs w:val="28"/>
        </w:rPr>
        <w:t>号）的要求，对氟虫腈胶体金试纸条进行了性能指标（灵敏度、特异性、假阴性率、假阳性率）的分析，建立了蔬菜水果中氟虫腈的胶体金免疫层析快速定性检测方法。本方法经过多家检验机构进行了实验室间验证，表现出了良好结果。本标</w:t>
      </w:r>
      <w:r>
        <w:rPr>
          <w:rStyle w:val="NormalCharacter"/>
          <w:rFonts w:ascii="仿宋" w:eastAsia="仿宋" w:hAnsi="仿宋" w:cs="Times New Roman" w:hint="eastAsia"/>
          <w:kern w:val="0"/>
          <w:sz w:val="28"/>
          <w:szCs w:val="28"/>
        </w:rPr>
        <w:t>准是按</w:t>
      </w:r>
      <w:r>
        <w:rPr>
          <w:rStyle w:val="NormalCharacter"/>
          <w:rFonts w:ascii="仿宋" w:eastAsia="仿宋" w:hAnsi="仿宋" w:cs="Times New Roman" w:hint="eastAsia"/>
          <w:kern w:val="0"/>
          <w:sz w:val="28"/>
          <w:szCs w:val="28"/>
        </w:rPr>
        <w:t xml:space="preserve"> </w:t>
      </w:r>
      <w:r>
        <w:rPr>
          <w:rStyle w:val="NormalCharacter"/>
          <w:rFonts w:eastAsia="仿宋" w:cs="Times New Roman"/>
          <w:kern w:val="0"/>
          <w:sz w:val="28"/>
          <w:szCs w:val="28"/>
        </w:rPr>
        <w:t>GB/T 1.1-2020</w:t>
      </w:r>
      <w:r>
        <w:rPr>
          <w:rStyle w:val="NormalCharacter"/>
          <w:rFonts w:ascii="仿宋" w:eastAsia="仿宋" w:hAnsi="仿宋" w:cs="Times New Roman" w:hint="eastAsia"/>
          <w:kern w:val="0"/>
          <w:sz w:val="28"/>
          <w:szCs w:val="28"/>
        </w:rPr>
        <w:t>《</w:t>
      </w:r>
      <w:r>
        <w:rPr>
          <w:rFonts w:ascii="仿宋" w:eastAsia="仿宋" w:hAnsi="仿宋" w:cs="仿宋" w:hint="eastAsia"/>
          <w:kern w:val="0"/>
          <w:sz w:val="28"/>
          <w:szCs w:val="28"/>
          <w:lang w:bidi="ar"/>
        </w:rPr>
        <w:t>标准化工作导则</w:t>
      </w:r>
      <w:r>
        <w:rPr>
          <w:rFonts w:ascii="仿宋" w:eastAsia="仿宋" w:hAnsi="仿宋" w:cs="仿宋" w:hint="eastAsia"/>
          <w:kern w:val="0"/>
          <w:sz w:val="28"/>
          <w:szCs w:val="28"/>
          <w:lang w:bidi="ar"/>
        </w:rPr>
        <w:t xml:space="preserve"> </w:t>
      </w:r>
      <w:r>
        <w:rPr>
          <w:rFonts w:ascii="仿宋" w:eastAsia="仿宋" w:hAnsi="仿宋" w:cs="仿宋" w:hint="eastAsia"/>
          <w:kern w:val="0"/>
          <w:sz w:val="28"/>
          <w:szCs w:val="28"/>
          <w:lang w:bidi="ar"/>
        </w:rPr>
        <w:t>第</w:t>
      </w:r>
      <w:r>
        <w:rPr>
          <w:rFonts w:ascii="仿宋" w:eastAsia="仿宋" w:hAnsi="仿宋" w:cs="仿宋" w:hint="eastAsia"/>
          <w:kern w:val="0"/>
          <w:sz w:val="28"/>
          <w:szCs w:val="28"/>
          <w:lang w:bidi="ar"/>
        </w:rPr>
        <w:t>1</w:t>
      </w:r>
      <w:r>
        <w:rPr>
          <w:rFonts w:ascii="仿宋" w:eastAsia="仿宋" w:hAnsi="仿宋" w:cs="仿宋" w:hint="eastAsia"/>
          <w:kern w:val="0"/>
          <w:sz w:val="28"/>
          <w:szCs w:val="28"/>
          <w:lang w:bidi="ar"/>
        </w:rPr>
        <w:t>部分：标准化文件的结构和起草规则</w:t>
      </w:r>
      <w:r>
        <w:rPr>
          <w:rStyle w:val="NormalCharacter"/>
          <w:rFonts w:ascii="仿宋" w:eastAsia="仿宋" w:hAnsi="仿宋" w:cs="Times New Roman" w:hint="eastAsia"/>
          <w:kern w:val="0"/>
          <w:sz w:val="28"/>
          <w:szCs w:val="28"/>
        </w:rPr>
        <w:t>》给出的规则编写，技术内容是参照</w:t>
      </w:r>
      <w:r>
        <w:rPr>
          <w:rStyle w:val="NormalCharacter"/>
          <w:rFonts w:eastAsia="仿宋" w:cs="Times New Roman"/>
          <w:kern w:val="0"/>
          <w:sz w:val="28"/>
          <w:szCs w:val="28"/>
        </w:rPr>
        <w:t>GB/T 20001.4-2015</w:t>
      </w:r>
      <w:r>
        <w:rPr>
          <w:rStyle w:val="NormalCharacter"/>
          <w:rFonts w:ascii="仿宋" w:eastAsia="仿宋" w:hAnsi="仿宋" w:cs="Times New Roman" w:hint="eastAsia"/>
          <w:kern w:val="0"/>
          <w:sz w:val="28"/>
          <w:szCs w:val="28"/>
        </w:rPr>
        <w:t>《标准编写规则第</w:t>
      </w:r>
      <w:r>
        <w:rPr>
          <w:rStyle w:val="NormalCharacter"/>
          <w:rFonts w:ascii="仿宋" w:eastAsia="仿宋" w:hAnsi="仿宋" w:cs="Times New Roman" w:hint="eastAsia"/>
          <w:kern w:val="0"/>
          <w:sz w:val="28"/>
          <w:szCs w:val="28"/>
        </w:rPr>
        <w:t>4</w:t>
      </w:r>
      <w:r>
        <w:rPr>
          <w:rStyle w:val="NormalCharacter"/>
          <w:rFonts w:ascii="仿宋" w:eastAsia="仿宋" w:hAnsi="仿宋" w:cs="Times New Roman" w:hint="eastAsia"/>
          <w:kern w:val="0"/>
          <w:sz w:val="28"/>
          <w:szCs w:val="28"/>
        </w:rPr>
        <w:t>部分</w:t>
      </w:r>
      <w:r>
        <w:rPr>
          <w:rStyle w:val="NormalCharacter"/>
          <w:rFonts w:ascii="仿宋" w:eastAsia="仿宋" w:hAnsi="仿宋" w:cs="Times New Roman" w:hint="eastAsia"/>
          <w:kern w:val="0"/>
          <w:sz w:val="28"/>
          <w:szCs w:val="28"/>
        </w:rPr>
        <w:t>:</w:t>
      </w:r>
      <w:r>
        <w:rPr>
          <w:rStyle w:val="NormalCharacter"/>
          <w:rFonts w:ascii="仿宋" w:eastAsia="仿宋" w:hAnsi="仿宋" w:cs="Times New Roman" w:hint="eastAsia"/>
          <w:kern w:val="0"/>
          <w:sz w:val="28"/>
          <w:szCs w:val="28"/>
        </w:rPr>
        <w:t>试验方法标准》确定。</w:t>
      </w:r>
    </w:p>
    <w:p w14:paraId="3532813A" w14:textId="77777777" w:rsidR="009C06B8" w:rsidRDefault="00732596">
      <w:pPr>
        <w:ind w:firstLineChars="200" w:firstLine="560"/>
        <w:rPr>
          <w:rStyle w:val="NormalCharacter"/>
          <w:rFonts w:ascii="仿宋" w:eastAsia="仿宋" w:hAnsi="仿宋" w:cs="Times New Roman"/>
          <w:kern w:val="0"/>
          <w:sz w:val="28"/>
          <w:szCs w:val="28"/>
        </w:rPr>
      </w:pPr>
      <w:r>
        <w:rPr>
          <w:rStyle w:val="NormalCharacter"/>
          <w:rFonts w:ascii="仿宋" w:eastAsia="仿宋" w:hAnsi="仿宋" w:cs="Times New Roman" w:hint="eastAsia"/>
          <w:kern w:val="0"/>
          <w:sz w:val="28"/>
          <w:szCs w:val="28"/>
        </w:rPr>
        <w:t>技术路线图，如图</w:t>
      </w:r>
      <w:r>
        <w:rPr>
          <w:rStyle w:val="NormalCharacter"/>
          <w:rFonts w:ascii="仿宋" w:eastAsia="仿宋" w:hAnsi="仿宋" w:cs="Times New Roman" w:hint="eastAsia"/>
          <w:kern w:val="0"/>
          <w:sz w:val="28"/>
          <w:szCs w:val="28"/>
        </w:rPr>
        <w:t>1</w:t>
      </w:r>
      <w:r>
        <w:rPr>
          <w:rStyle w:val="NormalCharacter"/>
          <w:rFonts w:ascii="仿宋" w:eastAsia="仿宋" w:hAnsi="仿宋" w:cs="Times New Roman" w:hint="eastAsia"/>
          <w:kern w:val="0"/>
          <w:sz w:val="28"/>
          <w:szCs w:val="28"/>
        </w:rPr>
        <w:t>所示。</w:t>
      </w:r>
    </w:p>
    <w:p w14:paraId="6D9458D9" w14:textId="77777777" w:rsidR="009C06B8" w:rsidRDefault="009C06B8">
      <w:pPr>
        <w:ind w:firstLineChars="200" w:firstLine="560"/>
        <w:rPr>
          <w:rStyle w:val="NormalCharacter"/>
          <w:rFonts w:ascii="仿宋" w:eastAsia="仿宋" w:hAnsi="仿宋" w:cs="Times New Roman"/>
          <w:kern w:val="0"/>
          <w:sz w:val="28"/>
          <w:szCs w:val="28"/>
        </w:rPr>
      </w:pPr>
    </w:p>
    <w:p w14:paraId="6F21614F" w14:textId="77777777" w:rsidR="009C06B8" w:rsidRDefault="009C06B8">
      <w:pPr>
        <w:ind w:firstLineChars="200" w:firstLine="560"/>
        <w:rPr>
          <w:rStyle w:val="NormalCharacter"/>
          <w:rFonts w:ascii="仿宋" w:eastAsia="仿宋" w:hAnsi="仿宋" w:cs="Times New Roman"/>
          <w:kern w:val="0"/>
          <w:sz w:val="28"/>
          <w:szCs w:val="28"/>
        </w:rPr>
      </w:pPr>
    </w:p>
    <w:p w14:paraId="6E9F03DD" w14:textId="77777777" w:rsidR="009C06B8" w:rsidRDefault="00732596">
      <w:pPr>
        <w:pStyle w:val="11"/>
        <w:shd w:val="clear" w:color="auto" w:fill="auto"/>
        <w:spacing w:line="479" w:lineRule="exact"/>
        <w:ind w:firstLineChars="200" w:firstLine="400"/>
        <w:rPr>
          <w:rFonts w:ascii="Times New Roman" w:hAnsi="Times New Roman" w:cs="Times New Roman"/>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1270635</wp:posOffset>
                </wp:positionH>
                <wp:positionV relativeFrom="paragraph">
                  <wp:posOffset>126365</wp:posOffset>
                </wp:positionV>
                <wp:extent cx="3238500" cy="285750"/>
                <wp:effectExtent l="4445" t="4445" r="14605" b="14605"/>
                <wp:wrapNone/>
                <wp:docPr id="85" name="矩形 3"/>
                <wp:cNvGraphicFramePr/>
                <a:graphic xmlns:a="http://schemas.openxmlformats.org/drawingml/2006/main">
                  <a:graphicData uri="http://schemas.microsoft.com/office/word/2010/wordprocessingShape">
                    <wps:wsp>
                      <wps:cNvSpPr/>
                      <wps:spPr bwMode="auto">
                        <a:xfrm>
                          <a:off x="0" y="0"/>
                          <a:ext cx="3238500" cy="285750"/>
                        </a:xfrm>
                        <a:prstGeom prst="rect">
                          <a:avLst/>
                        </a:prstGeom>
                        <a:solidFill>
                          <a:srgbClr val="FFFFFF"/>
                        </a:solidFill>
                        <a:ln w="9525" cmpd="sng">
                          <a:solidFill>
                            <a:srgbClr val="000000"/>
                          </a:solidFill>
                          <a:miter lim="800000"/>
                        </a:ln>
                      </wps:spPr>
                      <wps:txbx>
                        <w:txbxContent>
                          <w:p w14:paraId="70B4306A" w14:textId="77777777" w:rsidR="009C06B8" w:rsidRDefault="00732596">
                            <w:pPr>
                              <w:jc w:val="center"/>
                            </w:pPr>
                            <w:r>
                              <w:rPr>
                                <w:rFonts w:hint="eastAsia"/>
                              </w:rPr>
                              <w:t>蔬菜水果中氟虫腈的快速检测</w:t>
                            </w:r>
                            <w:r>
                              <w:rPr>
                                <w:rFonts w:hint="eastAsia"/>
                              </w:rPr>
                              <w:t xml:space="preserve"> </w:t>
                            </w:r>
                            <w:r>
                              <w:rPr>
                                <w:rFonts w:hint="eastAsia"/>
                              </w:rPr>
                              <w:t>胶体金免疫层析法</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矩形 3" o:spid="_x0000_s1026" o:spt="1" style="position:absolute;left:0pt;margin-left:100.05pt;margin-top:9.95pt;height:22.5pt;width:255pt;z-index:251660288;mso-width-relative:page;mso-height-relative:page;" fillcolor="#FFFFFF" filled="t" stroked="t" coordsize="21600,21600" o:gfxdata="UEsDBAoAAAAAAIdO4kAAAAAAAAAAAAAAAAAEAAAAZHJzL1BLAwQUAAAACACHTuJAzW3KbNYAAAAJ&#10;AQAADwAAAGRycy9kb3ducmV2LnhtbE2PwU7DMAyG70i8Q2QkbizpQIN2TXcADYnj1l24pY1pOxqn&#10;atKt8PR4J3a0/1+fP+eb2fXihGPoPGlIFgoEUu1tR42GQ7l9eAERoiFrek+o4QcDbIrbm9xk1p9p&#10;h6d9bARDKGRGQxvjkEkZ6hadCQs/IHH25UdnIo9jI+1ozgx3vVwqtZLOdMQXWjPga4v1935yGqpu&#10;eTC/u/JduXT7GD/m8jh9vml9f5eoNYiIc/wvw0Wf1aFgp8pPZIPoNTA94SoHaQqCC8/JZVFpWD2l&#10;IItcXn9Q/AFQSwMEFAAAAAgAh07iQLdgAmcmAgAAVgQAAA4AAABkcnMvZTJvRG9jLnhtbK1UzY7T&#10;MBC+I/EOlu80adqw3ajpCm1VhMTPSgsP4DpOYsl/jN0my8sgceMheBzEazBxsqW7cNgDOUQzmfE3&#10;830zzvqq14ocBXhpTUnns5QSYbitpGlK+unj7sWKEh+YqZiyRpT0Tnh6tXn+bN25QmS2taoSQBDE&#10;+KJzJW1DcEWSeN4KzfzMOmEwWFvQLKALTVIB6xBdqyRL05dJZ6FyYLnwHr9uxyCdEOEpgLauJRdb&#10;yw9amDCiglAsICXfSufpJnZb14KHD3XtRSCqpMg0xDcWQXs/vJPNmhUNMNdKPrXAntLCI06aSYNF&#10;T1BbFhg5gPwLSksO1ts6zLjVyUgkKoIs5ukjbW5b5kTkglJ7dxLd/z9Y/v54A0RWJV3llBimceK/&#10;vn7/+eMbWQzidM4XmHPrbmDyPJpk372zFaayQ7CRd1+DHvgjI9JHee9O8oo+EI4fF9lilaeoPMdY&#10;tsov8qh/wor70w58eC2sJoNRUsDxRXR2fOsD1sfU+5ShmLdKVjupVHSg2V8rIEeGo97FZyCARx6k&#10;KUO6kl7mGdLl2iFxb5pY5EGaP0dL4/MvNC0DXgYlNep3nqQMVh60G9QaVQz9vp8k3NvqDkUEO64j&#10;XkY0WgtfKOlwFbGlzwcGghL1xuCsL+fL5bC70VnmFxk6cB7Zn0eY4QhV0kDJaF6Hcd8PDmTTYqV5&#10;pGvsKxxeLaOuQ6tjV1PfuG5Ru+lqDPt87sesP7+Dz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N&#10;bcps1gAAAAkBAAAPAAAAAAAAAAEAIAAAACIAAABkcnMvZG93bnJldi54bWxQSwECFAAUAAAACACH&#10;TuJAt2ACZyYCAABWBAAADgAAAAAAAAABACAAAAAlAQAAZHJzL2Uyb0RvYy54bWxQSwUGAAAAAAYA&#10;BgBZAQAAvQUAAAAA&#10;">
                <v:fill on="t" focussize="0,0"/>
                <v:stroke color="#000000" miterlimit="8" joinstyle="miter"/>
                <v:imagedata o:title=""/>
                <o:lock v:ext="edit" aspectratio="f"/>
                <v:textbox>
                  <w:txbxContent>
                    <w:p>
                      <w:pPr>
                        <w:jc w:val="center"/>
                      </w:pPr>
                      <w:r>
                        <w:rPr>
                          <w:rFonts w:hint="eastAsia"/>
                        </w:rPr>
                        <w:t>蔬菜水果中氟虫腈的快速检测 胶体金免疫层析法</w:t>
                      </w:r>
                    </w:p>
                  </w:txbxContent>
                </v:textbox>
              </v:rect>
            </w:pict>
          </mc:Fallback>
        </mc:AlternateContent>
      </w:r>
    </w:p>
    <w:p w14:paraId="4BB23F74" w14:textId="77777777" w:rsidR="009C06B8" w:rsidRDefault="00732596">
      <w:pPr>
        <w:pStyle w:val="11"/>
        <w:shd w:val="clear" w:color="auto" w:fill="auto"/>
        <w:spacing w:line="479" w:lineRule="exact"/>
        <w:ind w:firstLineChars="200" w:firstLine="400"/>
        <w:rPr>
          <w:rFonts w:ascii="Times New Roman" w:hAnsi="Times New Roman" w:cs="Times New Roman"/>
        </w:rPr>
      </w:pPr>
      <w:r>
        <w:rPr>
          <w:noProof/>
        </w:rPr>
        <mc:AlternateContent>
          <mc:Choice Requires="wps">
            <w:drawing>
              <wp:anchor distT="0" distB="0" distL="114300" distR="114300" simplePos="0" relativeHeight="251662336" behindDoc="0" locked="0" layoutInCell="1" allowOverlap="1">
                <wp:simplePos x="0" y="0"/>
                <wp:positionH relativeFrom="column">
                  <wp:posOffset>1680210</wp:posOffset>
                </wp:positionH>
                <wp:positionV relativeFrom="paragraph">
                  <wp:posOffset>301625</wp:posOffset>
                </wp:positionV>
                <wp:extent cx="2466340" cy="294640"/>
                <wp:effectExtent l="5080" t="4445" r="5080" b="5715"/>
                <wp:wrapNone/>
                <wp:docPr id="84" name="矩形 5"/>
                <wp:cNvGraphicFramePr/>
                <a:graphic xmlns:a="http://schemas.openxmlformats.org/drawingml/2006/main">
                  <a:graphicData uri="http://schemas.microsoft.com/office/word/2010/wordprocessingShape">
                    <wps:wsp>
                      <wps:cNvSpPr/>
                      <wps:spPr bwMode="auto">
                        <a:xfrm>
                          <a:off x="0" y="0"/>
                          <a:ext cx="2466340" cy="294640"/>
                        </a:xfrm>
                        <a:prstGeom prst="rect">
                          <a:avLst/>
                        </a:prstGeom>
                        <a:solidFill>
                          <a:srgbClr val="FFFFFF"/>
                        </a:solidFill>
                        <a:ln w="9525" cmpd="sng">
                          <a:solidFill>
                            <a:srgbClr val="000000"/>
                          </a:solidFill>
                          <a:miter lim="800000"/>
                        </a:ln>
                      </wps:spPr>
                      <wps:txbx>
                        <w:txbxContent>
                          <w:p w14:paraId="623958D3" w14:textId="77777777" w:rsidR="009C06B8" w:rsidRDefault="00732596">
                            <w:r>
                              <w:rPr>
                                <w:rFonts w:hint="eastAsia"/>
                              </w:rPr>
                              <w:t>确定适用范围、检测项目、检出限</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矩形 5" o:spid="_x0000_s1026" o:spt="1" style="position:absolute;left:0pt;margin-left:132.3pt;margin-top:23.75pt;height:23.2pt;width:194.2pt;z-index:251662336;mso-width-relative:page;mso-height-relative:page;" fillcolor="#FFFFFF" filled="t" stroked="t" coordsize="21600,21600" o:gfxdata="UEsDBAoAAAAAAIdO4kAAAAAAAAAAAAAAAAAEAAAAZHJzL1BLAwQUAAAACACHTuJAl7683tgAAAAJ&#10;AQAADwAAAGRycy9kb3ducmV2LnhtbE2PQU+DQBCF7yb+h82YeLNLoUVBlh40NfHY0ou3gR0BZWcJ&#10;u7Tor3c96XEyX977XrFbzCDONLnesoL1KgJB3Fjdc6vgVO3vHkA4j6xxsEwKvsjBrry+KjDX9sIH&#10;Oh99K0IIuxwVdN6PuZSu6cigW9mROPze7WTQh3NqpZ7wEsLNIOMoSqXBnkNDhyM9ddR8HmejoO7j&#10;E34fqpfIZPvEvy7Vx/z2rNTtzTp6BOFp8X8w/OoHdSiDU21n1k4MCuJ0kwZUweZ+CyIA6TYJ42oF&#10;WZKBLAv5f0H5A1BLAwQUAAAACACHTuJAhJJN/yMCAABWBAAADgAAAGRycy9lMm9Eb2MueG1srVTN&#10;jtMwEL4j8Q6W7zRtSMs2arpCWxUh8bPSwgM4jpNY8h9jt8nyMkjceIh9HMRrMHGypbtw2AM5WDOZ&#10;yTfzfTPO5rLXihwFeGlNQRezOSXCcFtJ0xT086f9iwtKfGCmYsoaUdBb4enl9vmzTedykdrWqkoA&#10;QRDj884VtA3B5UnieSs08zPrhMFgbUGzgC40SQWsQ3StknQ+XyWdhcqB5cJ7fLsbg3RChKcA2rqW&#10;XOwsP2hhwogKQrGAlHwrnafb2G1dCx4+1rUXgaiCItMQTyyCdjmcyXbD8gaYayWfWmBPaeERJ82k&#10;waInqB0LjBxA/gWlJQfrbR1m3OpkJBIVQRaL+SNtblrmROSCUnt3Et3/P1j+4XgNRFYFvcgoMUzj&#10;xH99+/Hz7jtZDuJ0zueYc+OuYfI8mqTs3tsKU9kh2Mi7r0EP/JER6aO8tyd5RR8Ix5dptlq9zFB5&#10;jrF0na3QRtCE5fdfO/DhjbCaDEZBAccX0dnxnQ9j6n3KUMxbJau9VCo60JRXCsiR4aj38ZnQH6Qp&#10;Q7qCrpfpEvvQDol708QiD9L8Odo8Pv9C0zLgZVBSo37nScogr0G7Qa1RxdCX/SRhaatbFBHsuI54&#10;GdFoLXylpMNVxJa+HBgIStRbg7NeL7JBtRCdbPkqRQfOI+V5hBmOUAUNlIzmVRj3/eBANi1WWkS6&#10;xr7G4dUy6jq0OnY19Y3rFiczXY1hn8/9mPXnd7D9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e+&#10;vN7YAAAACQEAAA8AAAAAAAAAAQAgAAAAIgAAAGRycy9kb3ducmV2LnhtbFBLAQIUABQAAAAIAIdO&#10;4kCEkk3/IwIAAFYEAAAOAAAAAAAAAAEAIAAAACcBAABkcnMvZTJvRG9jLnhtbFBLBQYAAAAABgAG&#10;AFkBAAC8BQAAAAA=&#10;">
                <v:fill on="t" focussize="0,0"/>
                <v:stroke color="#000000" miterlimit="8" joinstyle="miter"/>
                <v:imagedata o:title=""/>
                <o:lock v:ext="edit" aspectratio="f"/>
                <v:textbox>
                  <w:txbxContent>
                    <w:p>
                      <w:r>
                        <w:rPr>
                          <w:rFonts w:hint="eastAsia"/>
                        </w:rPr>
                        <w:t>确定适用范围、检测项目、检出限</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2861310</wp:posOffset>
                </wp:positionH>
                <wp:positionV relativeFrom="paragraph">
                  <wp:posOffset>120650</wp:posOffset>
                </wp:positionV>
                <wp:extent cx="635" cy="171450"/>
                <wp:effectExtent l="48895" t="0" r="64770" b="0"/>
                <wp:wrapNone/>
                <wp:docPr id="83" name="直线 4"/>
                <wp:cNvGraphicFramePr/>
                <a:graphic xmlns:a="http://schemas.openxmlformats.org/drawingml/2006/main">
                  <a:graphicData uri="http://schemas.microsoft.com/office/word/2010/wordprocessingShape">
                    <wps:wsp>
                      <wps:cNvCnPr/>
                      <wps:spPr bwMode="auto">
                        <a:xfrm>
                          <a:off x="0" y="0"/>
                          <a:ext cx="635" cy="171450"/>
                        </a:xfrm>
                        <a:prstGeom prst="line">
                          <a:avLst/>
                        </a:prstGeom>
                        <a:noFill/>
                        <a:ln w="9525" cmpd="sng">
                          <a:solidFill>
                            <a:srgbClr val="000000"/>
                          </a:solidFill>
                          <a:round/>
                          <a:tailEnd type="arrow" w="med" len="med"/>
                        </a:ln>
                      </wps:spPr>
                      <wps:bodyPr/>
                    </wps:wsp>
                  </a:graphicData>
                </a:graphic>
              </wp:anchor>
            </w:drawing>
          </mc:Choice>
          <mc:Fallback xmlns:wpsCustomData="http://www.wps.cn/officeDocument/2013/wpsCustomData">
            <w:pict>
              <v:line id="直线 4" o:spid="_x0000_s1026" o:spt="20" style="position:absolute;left:0pt;margin-left:225.3pt;margin-top:9.5pt;height:13.5pt;width:0.05pt;z-index:251661312;mso-width-relative:page;mso-height-relative:page;" filled="f" stroked="t" coordsize="21600,21600" o:gfxdata="UEsDBAoAAAAAAIdO4kAAAAAAAAAAAAAAAAAEAAAAZHJzL1BLAwQUAAAACACHTuJAomTj49gAAAAJ&#10;AQAADwAAAGRycy9kb3ducmV2LnhtbE2PQU/DMAyF70j8h8hIXNCWDLECpekOICRA40C3iWvWeE1F&#10;41RNtpZ/jznBzfZ7ev5esZp8J044xDaQhsVcgUCqg22p0bDdPM/uQMRkyJouEGr4xgir8vysMLkN&#10;I33gqUqN4BCKudHgUupzKWPt0Js4Dz0Sa4cweJN4HRppBzNyuO/ktVKZ9KYl/uBMj48O66/q6DU0&#10;u/HVvqw/q0O3e9q8La+ce/eT1pcXC/UAIuGU/szwi8/oUDLTPhzJRtFpuFmqjK0s3HMnNvDhFsSe&#10;h0yBLAv5v0H5A1BLAwQUAAAACACHTuJAjf0CZt8BAACnAwAADgAAAGRycy9lMm9Eb2MueG1srZNN&#10;chMxEIX3VHEHlfZ4bCcOYcrjLGLChp9UAQeQJY2tKkmt6pY99lm4Bis2HCfXoCU7BsImC2ahknq6&#10;v9Z7kuY3++DFziI5iJ2cjMZS2KjBuLju5Ncvd6+upaCsolEeou3kwZK8Wbx8MR9Sa6ewAW8sCoZE&#10;aofUyU3OqW0a0hsbFI0g2cg/e8CgMi9x3RhUA9ODb6bj8VUzAJqEoC0RR5fHn/JExOcAoe+dtkvQ&#10;22BjPlLRepVZEm1cIrmou+17q/Onviebhe8kK8115CY8X5WxWcxVu0aVNk6ftqCes4UnmoJykZue&#10;UUuVldii+wcVnEYg6PNIQ2iOQqojrGIyfuLN541KtmphqymdTaf/h9Ufd/conOnk9YUUUQU+8Ydv&#10;3x9+/BSXxZwhUcs5t/EeTytKXLAaPoDhVLXNUHXvewxFPysS+2rv4Wyv3WehOXh1MZNCc3zyenI5&#10;q943qn2sTEj5nYUgyqST3sUiXbVq954y9+bUx5QSjnDnvK/H56MYOvlmNi34kFgLxXWtJfDOlLxS&#10;Qbhe3XoUO1XuQv2KQub+lYawjaZys3L+bTQiH1KRigiDLJ2CNVJ4y6+nzI4IH5lUzCr2HG1bgTlU&#10;12qcz6/2Ot21ckH+XNfq3+9r8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iZOPj2AAAAAkBAAAP&#10;AAAAAAAAAAEAIAAAACIAAABkcnMvZG93bnJldi54bWxQSwECFAAUAAAACACHTuJAjf0CZt8BAACn&#10;AwAADgAAAAAAAAABACAAAAAnAQAAZHJzL2Uyb0RvYy54bWxQSwUGAAAAAAYABgBZAQAAeAUAAAAA&#10;">
                <v:fill on="f" focussize="0,0"/>
                <v:stroke color="#000000" joinstyle="round" endarrow="open"/>
                <v:imagedata o:title=""/>
                <o:lock v:ext="edit" aspectratio="f"/>
              </v:line>
            </w:pict>
          </mc:Fallback>
        </mc:AlternateContent>
      </w:r>
    </w:p>
    <w:p w14:paraId="4D1179EF" w14:textId="77777777" w:rsidR="009C06B8" w:rsidRDefault="00732596">
      <w:pPr>
        <w:pStyle w:val="11"/>
        <w:shd w:val="clear" w:color="auto" w:fill="auto"/>
        <w:spacing w:line="479" w:lineRule="exact"/>
        <w:ind w:firstLineChars="200" w:firstLine="400"/>
        <w:rPr>
          <w:rFonts w:ascii="Times New Roman" w:hAnsi="Times New Roman" w:cs="Times New Roman"/>
        </w:rPr>
      </w:pPr>
      <w:r>
        <w:rPr>
          <w:noProof/>
        </w:rPr>
        <mc:AlternateContent>
          <mc:Choice Requires="wpg">
            <w:drawing>
              <wp:anchor distT="0" distB="0" distL="114300" distR="114300" simplePos="0" relativeHeight="251665408" behindDoc="0" locked="0" layoutInCell="1" allowOverlap="1">
                <wp:simplePos x="0" y="0"/>
                <wp:positionH relativeFrom="column">
                  <wp:posOffset>1461135</wp:posOffset>
                </wp:positionH>
                <wp:positionV relativeFrom="paragraph">
                  <wp:posOffset>283210</wp:posOffset>
                </wp:positionV>
                <wp:extent cx="2971800" cy="274955"/>
                <wp:effectExtent l="4445" t="0" r="14605" b="10795"/>
                <wp:wrapNone/>
                <wp:docPr id="78" name="组合 12"/>
                <wp:cNvGraphicFramePr/>
                <a:graphic xmlns:a="http://schemas.openxmlformats.org/drawingml/2006/main">
                  <a:graphicData uri="http://schemas.microsoft.com/office/word/2010/wordprocessingGroup">
                    <wpg:wgp>
                      <wpg:cNvGrpSpPr/>
                      <wpg:grpSpPr>
                        <a:xfrm>
                          <a:off x="0" y="0"/>
                          <a:ext cx="2971800" cy="274955"/>
                          <a:chOff x="4995" y="46925"/>
                          <a:chExt cx="4680" cy="433"/>
                        </a:xfrm>
                      </wpg:grpSpPr>
                      <wps:wsp>
                        <wps:cNvPr id="79" name="自选图形 6"/>
                        <wps:cNvCnPr/>
                        <wps:spPr bwMode="auto">
                          <a:xfrm rot="5400000">
                            <a:off x="5996" y="45924"/>
                            <a:ext cx="210" cy="2212"/>
                          </a:xfrm>
                          <a:prstGeom prst="bentConnector2">
                            <a:avLst/>
                          </a:prstGeom>
                          <a:noFill/>
                          <a:ln w="12700" cmpd="sng">
                            <a:solidFill>
                              <a:srgbClr val="000000"/>
                            </a:solidFill>
                            <a:miter lim="800000"/>
                          </a:ln>
                        </wps:spPr>
                        <wps:bodyPr/>
                      </wps:wsp>
                      <wps:wsp>
                        <wps:cNvPr id="80" name="直线 7"/>
                        <wps:cNvCnPr/>
                        <wps:spPr bwMode="auto">
                          <a:xfrm>
                            <a:off x="7215" y="47135"/>
                            <a:ext cx="2460" cy="1"/>
                          </a:xfrm>
                          <a:prstGeom prst="line">
                            <a:avLst/>
                          </a:prstGeom>
                          <a:noFill/>
                          <a:ln w="12700" cmpd="sng">
                            <a:solidFill>
                              <a:srgbClr val="000000"/>
                            </a:solidFill>
                            <a:round/>
                          </a:ln>
                        </wps:spPr>
                        <wps:bodyPr/>
                      </wps:wsp>
                      <wps:wsp>
                        <wps:cNvPr id="81" name="直线 10"/>
                        <wps:cNvCnPr/>
                        <wps:spPr bwMode="auto">
                          <a:xfrm>
                            <a:off x="4995" y="47148"/>
                            <a:ext cx="1" cy="210"/>
                          </a:xfrm>
                          <a:prstGeom prst="line">
                            <a:avLst/>
                          </a:prstGeom>
                          <a:noFill/>
                          <a:ln w="9525" cmpd="sng">
                            <a:solidFill>
                              <a:srgbClr val="000000"/>
                            </a:solidFill>
                            <a:round/>
                          </a:ln>
                        </wps:spPr>
                        <wps:bodyPr/>
                      </wps:wsp>
                      <wps:wsp>
                        <wps:cNvPr id="82" name="直线 11"/>
                        <wps:cNvCnPr/>
                        <wps:spPr bwMode="auto">
                          <a:xfrm>
                            <a:off x="9675" y="47133"/>
                            <a:ext cx="1" cy="210"/>
                          </a:xfrm>
                          <a:prstGeom prst="line">
                            <a:avLst/>
                          </a:prstGeom>
                          <a:noFill/>
                          <a:ln w="9525" cmpd="sng">
                            <a:solidFill>
                              <a:srgbClr val="000000"/>
                            </a:solidFill>
                            <a:round/>
                          </a:ln>
                          <a:effectLst/>
                        </wps:spPr>
                        <wps:bodyPr/>
                      </wps:wsp>
                    </wpg:wgp>
                  </a:graphicData>
                </a:graphic>
              </wp:anchor>
            </w:drawing>
          </mc:Choice>
          <mc:Fallback xmlns:wpsCustomData="http://www.wps.cn/officeDocument/2013/wpsCustomData">
            <w:pict>
              <v:group id="组合 12" o:spid="_x0000_s1026" o:spt="203" style="position:absolute;left:0pt;margin-left:115.05pt;margin-top:22.3pt;height:21.65pt;width:234pt;z-index:251665408;mso-width-relative:page;mso-height-relative:page;" coordorigin="4995,46925" coordsize="4680,433" o:gfxdata="UEsDBAoAAAAAAIdO4kAAAAAAAAAAAAAAAAAEAAAAZHJzL1BLAwQUAAAACACHTuJAmHpJltoAAAAJ&#10;AQAADwAAAGRycy9kb3ducmV2LnhtbE2PwW7CMAyG75P2DpEn7TaSAOtK1xRNaNsJIQ0mIW6hMW1F&#10;k1RNaOHt5522o+1Pv78/X15tywbsQ+OdAjkRwNCV3jSuUvC9+3hKgYWondGtd6jghgGWxf1drjPj&#10;R/eFwzZWjEJcyLSCOsYu4zyUNVodJr5DR7eT762ONPYVN70eKdy2fCpEwq1uHH2odYerGsvz9mIV&#10;fI56fJvJ92F9Pq1uh93zZr+WqNTjgxSvwCJe4x8Mv/qkDgU5Hf3FmcBaBdOZkIQqmM8TYAQki5QW&#10;RwXpywJ4kfP/DYofUEsDBBQAAAAIAIdO4kCoHoP+/AIAANEJAAAOAAAAZHJzL2Uyb0RvYy54bWzV&#10;lstu1DAUhvdIvIOVPc0kzUwmUTNdtLQbLpUKD+BJnEykxLZsz6TdsUACduy7Y8maFQh4mqrwFhxf&#10;kimDEL0IVLLIxZdjn+8/58Q7uydtg1ZEyJrRzAu2Rh4iNGdFTavMe/7s4MHUQ1JhWuCGUZJ5p0R6&#10;u7P793Y6npKQLVhTEIHACJVpxzNvoRRPfV/mC9JiucU4odBZMtFiBZ+i8guBO7DeNn44Gk38jomC&#10;C5YTKaF133Z6zqK4ikFWlnVO9lm+bAlV1qogDVbgklzUXHozs9uyJLl6WpaSKNRkHniqzB0Wgfe5&#10;vvuzHZxWAvNFnbst4KtsYcOnFtcUFh1M7WOF0VLUv5hq61wwyUq1lbPWt44YIuBFMNpgcyjYkhtf&#10;qrSr+AAdhNqgfmOz+ZPVkUB1kXkx6E5xC4pffHp5/vY1CkJNp+NVCoMOBT/mR8I1VPZLO3xSilY/&#10;wRV0YrieDlzJiUI5NIZJHExHgDyHvjCOkvHYgs8XoI6eFiXJ2EPQG02ScOh86OZHk6mbHG1v65l+&#10;v66vtzfspuMQknLNSd6O0/ECc2LwS42g55T0nL69ev/9xZvzsy/nn9+hiYVlRu5RR0qmEqChefeY&#10;FQAWLxUzUaKhIcEgGsfRSF+m1SEcJ8nEshgnYWRBDSSDnmJo5RlI4JQLqQ4Ja5F+ybw5pMYeoxRS&#10;gInQLIBXj6Sy+PrBWjrKDuqmgXacNhR1UBTC2KjVcogLSSszWbKmLvRAPU6Kar7XCLTCOq+sC9bw&#10;T8PaWkGtaOo280B/uJx4DQUNtVoaj44xmc5ZcWqomXZQ0Tb/dTl1ZLmwP/tw8fEriq8r5KXoj8PA&#10;hXEcbLswHqSLJk67wFHoU6fXwgnX1FRHHU7/uVxQbmhhZbxLCgUbCkEOwCZ10EBWXinXLkm0rjRx&#10;EE21IZz2EsFCpkLZBX6fWtdWKBlDUUP5rfPpjgoUbgpkIvyGAiWTeJ1Dptr/vwLBzs0ZxJXdP1Y8&#10;8zuDP735w7lTiT5KXP42lXN9Epv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Jh6SZbaAAAACQEA&#10;AA8AAAAAAAAAAQAgAAAAIgAAAGRycy9kb3ducmV2LnhtbFBLAQIUABQAAAAIAIdO4kCoHoP+/AIA&#10;ANEJAAAOAAAAAAAAAAEAIAAAACkBAABkcnMvZTJvRG9jLnhtbFBLBQYAAAAABgAGAFkBAACXBgAA&#10;AAA=&#10;">
                <o:lock v:ext="edit" aspectratio="f"/>
                <v:shape id="自选图形 6" o:spid="_x0000_s1026" o:spt="33" type="#_x0000_t33" style="position:absolute;left:5996;top:45924;height:2212;width:210;rotation:5898240f;" filled="f" stroked="t" coordsize="21600,21600" o:gfxdata="UEsDBAoAAAAAAIdO4kAAAAAAAAAAAAAAAAAEAAAAZHJzL1BLAwQUAAAACACHTuJAl4H9lLwAAADb&#10;AAAADwAAAGRycy9kb3ducmV2LnhtbEWPS4sCMRCE78L+h9AL3jSZPfiYNXoQltlFPPhgz82knRmc&#10;dIYkPn+9EQSPRVV9Rc0WV9uKM/nQONaQDRUI4tKZhisN+93PYAIiRGSDrWPScKMAi/lHb4a5cRfe&#10;0HkbK5EgHHLUUMfY5VKGsiaLYeg64uQdnLcYk/SVNB4vCW5b+aXUSFpsOC3U2NGypvK4PVkNf8Vq&#10;em+Zm5Fa/p9isR5nxc1r3f/M1DeISNf4Dr/av0bDeArPL+k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eB/ZS8AAAA&#10;2w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shape>
                <v:line id="直线 7" o:spid="_x0000_s1026" o:spt="20" style="position:absolute;left:7215;top:47135;height:1;width:2460;" filled="f" stroked="t" coordsize="21600,21600" o:gfxdata="UEsDBAoAAAAAAIdO4kAAAAAAAAAAAAAAAAAEAAAAZHJzL1BLAwQUAAAACACHTuJAN3tuL7oAAADb&#10;AAAADwAAAGRycy9kb3ducmV2LnhtbEVPPW/CMBDdkfgP1iF1AwcGGqUYBhCiVF0CSKyn+BoH4nOI&#10;3ST99/WAxPj0vlebwdaio9ZXjhXMZwkI4sLpiksFl/N+moLwAVlj7ZgU/JGHzXo8WmGmXc85dadQ&#10;ihjCPkMFJoQmk9IXhiz6mWuII/fjWoshwraUusU+httaLpJkKS1WHBsMNrQ1VNxPv1YB7g55uKaL&#10;r/fqaL5v5/3jYNKHUm+TefIBItAQXuKn+1MrSOP6+CX+AL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e24v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0" o:spid="_x0000_s1026" o:spt="20" style="position:absolute;left:4995;top:47148;height:210;width:1;" filled="f" stroked="t" coordsize="21600,21600" o:gfxdata="UEsDBAoAAAAAAIdO4kAAAAAAAAAAAAAAAAAEAAAAZHJzL1BLAwQUAAAACACHTuJAoHrgtLwAAADb&#10;AAAADwAAAGRycy9kb3ducmV2LnhtbEWPzYvCMBTE74L/Q3iCF1mTKoh0jR50Cx68+IXXR/O2Ldu8&#10;1Cbr119vBMHjMDO/YWaLm63FhVpfOdaQDBUI4tyZigsNh332NQXhA7LB2jFpuJOHxbzbmWFq3JW3&#10;dNmFQkQI+xQ1lCE0qZQ+L8miH7qGOHq/rrUYomwLaVq8Rrit5UipibRYcVwosaFlSfnf7t9q8NmR&#10;ztljkA/UaVw4Gp1Xmx/Uut9L1DeIQLfwCb/ba6Nhms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64L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1" o:spid="_x0000_s1026" o:spt="20" style="position:absolute;left:9675;top:47133;height:210;width:1;" filled="f" stroked="t" coordsize="21600,21600" o:gfxdata="UEsDBAoAAAAAAIdO4kAAAAAAAAAAAAAAAAAEAAAAZHJzL1BLAwQUAAAACACHTuJAUKh+w74AAADb&#10;AAAADwAAAGRycy9kb3ducmV2LnhtbEWPT2sCMRTE74LfITzBi9RktyCyNXrQLnjwUqt4fSSvu0s3&#10;L7ub1D/99E2h0OMwM79hVpu7a8WVhtB41pDNFQhi423DlYbTe/m0BBEissXWM2l4UIDNejxaYWH9&#10;jd/oeoyVSBAOBWqoY+wKKYOpyWGY+444eR9+cBiTHCppB7wluGtlrtRCOmw4LdTY0bYm83n8chpC&#10;eaa+/J6Zmbo8V57yfnd4Ra2nk0y9gIh0j//hv/bealjm8Psl/Q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h+w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p>
    <w:p w14:paraId="327F9327" w14:textId="77777777" w:rsidR="009C06B8" w:rsidRDefault="00732596">
      <w:pPr>
        <w:pStyle w:val="11"/>
        <w:shd w:val="clear" w:color="auto" w:fill="auto"/>
        <w:spacing w:line="479" w:lineRule="exact"/>
        <w:ind w:firstLineChars="200" w:firstLine="400"/>
        <w:rPr>
          <w:rFonts w:ascii="Times New Roman" w:hAnsi="Times New Roman" w:cs="Times New Roman"/>
        </w:rPr>
      </w:pPr>
      <w:r>
        <w:rPr>
          <w:noProof/>
        </w:rPr>
        <mc:AlternateContent>
          <mc:Choice Requires="wps">
            <w:drawing>
              <wp:anchor distT="0" distB="0" distL="114300" distR="114300" simplePos="0" relativeHeight="251664384" behindDoc="0" locked="0" layoutInCell="1" allowOverlap="1">
                <wp:simplePos x="0" y="0"/>
                <wp:positionH relativeFrom="column">
                  <wp:posOffset>3804285</wp:posOffset>
                </wp:positionH>
                <wp:positionV relativeFrom="paragraph">
                  <wp:posOffset>244475</wp:posOffset>
                </wp:positionV>
                <wp:extent cx="1324610" cy="295275"/>
                <wp:effectExtent l="4445" t="4445" r="23495" b="5080"/>
                <wp:wrapNone/>
                <wp:docPr id="77" name="矩形 9"/>
                <wp:cNvGraphicFramePr/>
                <a:graphic xmlns:a="http://schemas.openxmlformats.org/drawingml/2006/main">
                  <a:graphicData uri="http://schemas.microsoft.com/office/word/2010/wordprocessingShape">
                    <wps:wsp>
                      <wps:cNvSpPr/>
                      <wps:spPr bwMode="auto">
                        <a:xfrm>
                          <a:off x="0" y="0"/>
                          <a:ext cx="1324610" cy="295275"/>
                        </a:xfrm>
                        <a:prstGeom prst="rect">
                          <a:avLst/>
                        </a:prstGeom>
                        <a:solidFill>
                          <a:srgbClr val="FFFFFF"/>
                        </a:solidFill>
                        <a:ln w="9525" cmpd="sng">
                          <a:solidFill>
                            <a:srgbClr val="000000"/>
                          </a:solidFill>
                          <a:miter lim="800000"/>
                        </a:ln>
                        <a:effectLst/>
                      </wps:spPr>
                      <wps:txbx>
                        <w:txbxContent>
                          <w:p w14:paraId="71BDD80E" w14:textId="201070D9" w:rsidR="009C06B8" w:rsidRDefault="00732596">
                            <w:pPr>
                              <w:jc w:val="center"/>
                            </w:pPr>
                            <w:r>
                              <w:rPr>
                                <w:rFonts w:hint="eastAsia"/>
                              </w:rPr>
                              <w:t>样品前处理方</w:t>
                            </w:r>
                            <w:r>
                              <w:rPr>
                                <w:rFonts w:hint="eastAsia"/>
                              </w:rPr>
                              <w:t>法</w:t>
                            </w:r>
                          </w:p>
                        </w:txbxContent>
                      </wps:txbx>
                      <wps:bodyPr rot="0" vert="horz" wrap="square" lIns="91440" tIns="45720" rIns="91440" bIns="45720" anchor="t" anchorCtr="0" upright="1">
                        <a:noAutofit/>
                      </wps:bodyPr>
                    </wps:wsp>
                  </a:graphicData>
                </a:graphic>
              </wp:anchor>
            </w:drawing>
          </mc:Choice>
          <mc:Fallback>
            <w:pict>
              <v:rect id="矩形 9" o:spid="_x0000_s1028" style="position:absolute;left:0;text-align:left;margin-left:299.55pt;margin-top:19.25pt;width:104.3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g03f9gEAAPkDAAAOAAAAZHJzL2Uyb0RvYy54bWysU9tu2zAMfR+wfxD0vjj2kl6MOMXQIsOA&#13;&#10;3YBuHyDLsi1At1FK7OzrR8lJ6m59KuYHgRTpw8NDanM3akUOAry0pqL5YkmJMNw20nQV/flj9+6G&#13;&#10;Eh+YaZiyRlT0KDy92759sxlcKQrbW9UIIAhifDm4ivYhuDLLPO+FZn5hnTAYbC1oFtCFLmuADYiu&#13;&#10;VVYsl1fZYKFxYLnwHm8fpiDdJvy2FTx8a1svAlEVRW4hnZDOOp7ZdsPKDpjrJT/RYK9goZk0WPQC&#13;&#10;9cACI3uQ/0BpycF624YFtzqzbSu5SD1gN/nyr24ee+ZE6gXF8e4ik/9/sPzr4dF9B5RhcL70aJJ6&#13;&#10;+GIbHBXbB5t6GlvQsTdkS8Yk3fEinRgD4XiZvy9WVzkqzDFW3K6L63XUNmPl+W8HPnwUVpNoVBRw&#13;&#10;NAmdHT77MKWeU2Ixb5VsdlKp5EBX3ysgB4Zj3KXvhP4sTRkyVBSLr5GHdk1FvelSkWdpfo62TN9L&#13;&#10;aFoGXE0ldUVv5knKREoiLdeJ+lm7ScUw1iORWL2IsDFW2+aIyoKd9g/fCxq9hd+UDLh7yPPXnoGg&#13;&#10;RH0yONzbfLWKy5qc1fq6QAfmkXoeYYYjVEUDJZN5H6YF3zuQXY+V8qSBsR9woq1MYj+xwiFFB/cr&#13;&#10;jev0FuICz/2U9fRit38AAAD//wMAUEsDBBQABgAIAAAAIQB8qZ2P4gAAAA4BAAAPAAAAZHJzL2Rv&#13;&#10;d25yZXYueG1sTE9NT4NAEL2b+B82Y+LN7rYNFihLY2xq4rGlF28DjICyu4RdWvTXO570MpnJe/M+&#13;&#10;st1senGh0XfOalguFAiylas722g4F4eHGIQPaGvsnSUNX+Rhl9/eZJjW7mqPdDmFRrCI9SlqaEMY&#13;&#10;Uil91ZJBv3ADWcbe3Wgw8Dk2sh7xyuKmlyulHqXBzrJDiwM9t1R9niajoexWZ/w+Fi/KJId1eJ2L&#13;&#10;j+ltr/X93bzf8njaggg0h78P+O3A+SHnYKWbbO1FryFKkiVTNazjCAQTYrXZgCh5iRTIPJP/a+Q/&#13;&#10;AAAA//8DAFBLAQItABQABgAIAAAAIQC2gziS/gAAAOEBAAATAAAAAAAAAAAAAAAAAAAAAABbQ29u&#13;&#10;dGVudF9UeXBlc10ueG1sUEsBAi0AFAAGAAgAAAAhADj9If/WAAAAlAEAAAsAAAAAAAAAAAAAAAAA&#13;&#10;LwEAAF9yZWxzLy5yZWxzUEsBAi0AFAAGAAgAAAAhAPODTd/2AQAA+QMAAA4AAAAAAAAAAAAAAAAA&#13;&#10;LgIAAGRycy9lMm9Eb2MueG1sUEsBAi0AFAAGAAgAAAAhAHypnY/iAAAADgEAAA8AAAAAAAAAAAAA&#13;&#10;AAAAUAQAAGRycy9kb3ducmV2LnhtbFBLBQYAAAAABAAEAPMAAABfBQAAAAA=&#13;&#10;">
                <v:textbox>
                  <w:txbxContent>
                    <w:p w14:paraId="71BDD80E" w14:textId="201070D9" w:rsidR="009C06B8" w:rsidRDefault="00732596">
                      <w:pPr>
                        <w:jc w:val="center"/>
                      </w:pPr>
                      <w:r>
                        <w:rPr>
                          <w:rFonts w:hint="eastAsia"/>
                        </w:rPr>
                        <w:t>样品前处理方</w:t>
                      </w:r>
                      <w:r>
                        <w:rPr>
                          <w:rFonts w:hint="eastAsia"/>
                        </w:rPr>
                        <w:t>法</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584835</wp:posOffset>
                </wp:positionH>
                <wp:positionV relativeFrom="paragraph">
                  <wp:posOffset>254000</wp:posOffset>
                </wp:positionV>
                <wp:extent cx="2143125" cy="285750"/>
                <wp:effectExtent l="4445" t="4445" r="5080" b="14605"/>
                <wp:wrapNone/>
                <wp:docPr id="76" name="矩形 8"/>
                <wp:cNvGraphicFramePr/>
                <a:graphic xmlns:a="http://schemas.openxmlformats.org/drawingml/2006/main">
                  <a:graphicData uri="http://schemas.microsoft.com/office/word/2010/wordprocessingShape">
                    <wps:wsp>
                      <wps:cNvSpPr/>
                      <wps:spPr bwMode="auto">
                        <a:xfrm>
                          <a:off x="0" y="0"/>
                          <a:ext cx="2143125" cy="285750"/>
                        </a:xfrm>
                        <a:prstGeom prst="rect">
                          <a:avLst/>
                        </a:prstGeom>
                        <a:solidFill>
                          <a:srgbClr val="FFFFFF"/>
                        </a:solidFill>
                        <a:ln w="9525" cmpd="sng">
                          <a:solidFill>
                            <a:srgbClr val="000000"/>
                          </a:solidFill>
                          <a:miter lim="800000"/>
                        </a:ln>
                      </wps:spPr>
                      <wps:txbx>
                        <w:txbxContent>
                          <w:p w14:paraId="6CCC660D" w14:textId="77777777" w:rsidR="009C06B8" w:rsidRDefault="00732596">
                            <w:r>
                              <w:rPr>
                                <w:rFonts w:hint="eastAsia"/>
                              </w:rPr>
                              <w:t>市场调研、优选快速检测产品</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矩形 8" o:spid="_x0000_s1026" o:spt="1" style="position:absolute;left:0pt;margin-left:46.05pt;margin-top:20pt;height:22.5pt;width:168.75pt;z-index:251663360;mso-width-relative:page;mso-height-relative:page;" fillcolor="#FFFFFF" filled="t" stroked="t" coordsize="21600,21600" o:gfxdata="UEsDBAoAAAAAAIdO4kAAAAAAAAAAAAAAAAAEAAAAZHJzL1BLAwQUAAAACACHTuJA/3tZetYAAAAI&#10;AQAADwAAAGRycy9kb3ducmV2LnhtbE2PMU/DMBSEdyT+g/WQ2KidUKom5KUDqEiMbbqwObFJAvFz&#10;FDtt4NfzmGA83enuu2K3uEGc7RR6TwjJSoGw1HjTU4twqvZ3WxAhajJ68GQRvmyAXXl9Vejc+Asd&#10;7PkYW8ElFHKN0MU45lKGprNOh5UfLbH37ienI8uplWbSFy53g0yV2kine+KFTo/2qbPN53F2CHWf&#10;nvT3oXpRLtvfx9el+pjfnhFvbxL1CCLaJf6F4Ref0aFkptrPZIIYELI04STCWvEl9tdptgFRI2wf&#10;FMiykP8PlD9QSwMEFAAAAAgAh07iQNqzU5wmAgAAVgQAAA4AAABkcnMvZTJvRG9jLnhtbK1UzY7T&#10;MBC+I/EOlu80TWh3u1HTFdqqCImflRYewHGcxJL/GLtNyssgceMheBzEazBxsqW7cNgDOUQzmfE3&#10;830zzvq614ocBHhpTUHT2ZwSYbitpGkK+unj7sWKEh+YqZiyRhT0KDy93jx/tu5cLjLbWlUJIAhi&#10;fN65grYhuDxJPG+FZn5mnTAYrC1oFtCFJqmAdYiuVZLN5xdJZ6FyYLnwHr9uxyCdEOEpgLauJRdb&#10;y/damDCiglAsICXfSufpJnZb14KHD3XtRSCqoMg0xDcWQbsc3slmzfIGmGsln1pgT2nhESfNpMGi&#10;J6gtC4zsQf4FpSUH620dZtzqZCQSFUEW6fyRNnctcyJyQam9O4nu/x8sf3+4BSKrgl5eUGKYxon/&#10;+vr9549vZDWI0zmfY86du4XJ82iSsntnK0xl+2Aj774GPfBHRqSP8h5P8oo+EI4fs3TxMs2WlHCM&#10;Zavl5TLqn7D8/rQDH14Lq8lgFBRwfBGdHd76gPUx9T5lKOatktVOKhUdaMobBeTAcNS7+AwE8MiD&#10;NGVIV9CrZexDOyTuTROLPEjz52jz+PwLTcuAl0FJXdDVeZIyWHnQblBrVDH0ZT9JWNrqiCKCHdcR&#10;LyMarYUvlHS4itjS5z0DQYl6Y3DWV+liMexudBbLywwdOI+U5xFmOEIVNFAymjdh3Pe9A9m0WCmN&#10;dI19hcOrZdR1aHXsauob1y1qN12NYZ/P/Zj153ew+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10;e1l61gAAAAgBAAAPAAAAAAAAAAEAIAAAACIAAABkcnMvZG93bnJldi54bWxQSwECFAAUAAAACACH&#10;TuJA2rNTnCYCAABWBAAADgAAAAAAAAABACAAAAAlAQAAZHJzL2Uyb0RvYy54bWxQSwUGAAAAAAYA&#10;BgBZAQAAvQUAAAAA&#10;">
                <v:fill on="t" focussize="0,0"/>
                <v:stroke color="#000000" miterlimit="8" joinstyle="miter"/>
                <v:imagedata o:title=""/>
                <o:lock v:ext="edit" aspectratio="f"/>
                <v:textbox>
                  <w:txbxContent>
                    <w:p>
                      <w:r>
                        <w:rPr>
                          <w:rFonts w:hint="eastAsia"/>
                        </w:rPr>
                        <w:t>市场调研、优选快速检测产品</w:t>
                      </w:r>
                    </w:p>
                  </w:txbxContent>
                </v:textbox>
              </v:rect>
            </w:pict>
          </mc:Fallback>
        </mc:AlternateContent>
      </w:r>
    </w:p>
    <w:p w14:paraId="7873EE31" w14:textId="77777777" w:rsidR="009C06B8" w:rsidRDefault="00732596">
      <w:pPr>
        <w:pStyle w:val="11"/>
        <w:shd w:val="clear" w:color="auto" w:fill="auto"/>
        <w:spacing w:line="479" w:lineRule="exact"/>
        <w:ind w:firstLineChars="200" w:firstLine="400"/>
        <w:rPr>
          <w:rFonts w:ascii="Times New Roman" w:hAnsi="Times New Roman" w:cs="Times New Roman"/>
        </w:rPr>
      </w:pPr>
      <w:r>
        <w:rPr>
          <w:noProof/>
        </w:rPr>
        <mc:AlternateContent>
          <mc:Choice Requires="wps">
            <w:drawing>
              <wp:anchor distT="0" distB="0" distL="114300" distR="114300" simplePos="0" relativeHeight="251667456" behindDoc="0" locked="0" layoutInCell="1" allowOverlap="1">
                <wp:simplePos x="0" y="0"/>
                <wp:positionH relativeFrom="column">
                  <wp:posOffset>1450975</wp:posOffset>
                </wp:positionH>
                <wp:positionV relativeFrom="paragraph">
                  <wp:posOffset>227330</wp:posOffset>
                </wp:positionV>
                <wp:extent cx="635" cy="133350"/>
                <wp:effectExtent l="4445" t="0" r="13970" b="0"/>
                <wp:wrapNone/>
                <wp:docPr id="75" name="直线 1030"/>
                <wp:cNvGraphicFramePr/>
                <a:graphic xmlns:a="http://schemas.openxmlformats.org/drawingml/2006/main">
                  <a:graphicData uri="http://schemas.microsoft.com/office/word/2010/wordprocessingShape">
                    <wps:wsp>
                      <wps:cNvCnPr/>
                      <wps:spPr bwMode="auto">
                        <a:xfrm rot="10800000">
                          <a:off x="0" y="0"/>
                          <a:ext cx="635" cy="133350"/>
                        </a:xfrm>
                        <a:prstGeom prst="line">
                          <a:avLst/>
                        </a:prstGeom>
                        <a:noFill/>
                        <a:ln w="9525" cmpd="sng">
                          <a:solidFill>
                            <a:srgbClr val="000000"/>
                          </a:solidFill>
                          <a:round/>
                        </a:ln>
                        <a:effectLst/>
                      </wps:spPr>
                      <wps:bodyPr/>
                    </wps:wsp>
                  </a:graphicData>
                </a:graphic>
              </wp:anchor>
            </w:drawing>
          </mc:Choice>
          <mc:Fallback xmlns:wpsCustomData="http://www.wps.cn/officeDocument/2013/wpsCustomData">
            <w:pict>
              <v:line id="直线 1030" o:spid="_x0000_s1026" o:spt="20" style="position:absolute;left:0pt;margin-left:114.25pt;margin-top:17.9pt;height:10.5pt;width:0.05pt;rotation:11796480f;z-index:251667456;mso-width-relative:page;mso-height-relative:page;" filled="f" stroked="t" coordsize="21600,21600" o:gfxdata="UEsDBAoAAAAAAIdO4kAAAAAAAAAAAAAAAAAEAAAAZHJzL1BLAwQUAAAACACHTuJAI8KKt9QAAAAJ&#10;AQAADwAAAGRycy9kb3ducmV2LnhtbE2PwU6EMBCG7ya+QzMm3tyyGEiDlE3U8ACiB711aQW0nZK2&#10;LPD2jic9zsyXf76/Pm3OsosJcfIo4XjIgBnsvZ5wkPD22t4JYDEp1Mp6NBJ2E+HUXF/VqtJ+xRdz&#10;6dLAKARjpSSMKc0V57EfjVPx4GeDdPv0walEYxi4DmqlcGd5nmUld2pC+jCq2TyNpv/uFifhwz+v&#10;Yt9Ca5f3dt8fdfklulLK25tj9gAsmS39wfCrT+rQkNPZL6gjsxLyXBSESrgvqAIBtCiBnSUUpQDe&#10;1Px/g+YHUEsDBBQAAAAIAIdO4kCUNMLH1QEAAJwDAAAOAAAAZHJzL2Uyb0RvYy54bWytU0tu2zAQ&#10;3RfoHQjua0kWnKaC5SxipJt+AjQ9AE1REgGSQ3Boyz5Lr9FVNz1OrtEh5RhpusmiWhDkcObNe4+j&#10;9c3RGnZQATW4lleLkjPlJHTaDS3//nD37pozjMJ1woBTLT8p5Debt2/Wk2/UEkYwnQqMQBw2k2/5&#10;GKNvigLlqKzABXjl6LKHYEWkYxiKLoiJ0K0plmV5VUwQOh9AKkSKbudLfkYMrwGEvtdSbUHurXJx&#10;Rg3KiEiScNQe+Saz7Xsl49e+RxWZaTkpjXmlJrTfpbXYrEUzBOFHLc8UxGsovNBkhXbU9AK1FVGw&#10;fdD/QFktAyD0cSHBFrOQ7AipqMoX3nwbhVdZC1mN/mI6/j9Y+eVwH5juWv5+xZkTll788cfPx1+/&#10;WVXW2Z/JY0Npt+4+kFvphJ5qdtNn6Chb7CNk6cc+WBaALK7K6zJ9OUwa2TEbfroYro6RSQpe1dRU&#10;Uryq63qVuxWiSUDJSx8wflRgWdq03GiXzBCNOHzCSFQo9SklhR3caWPygxrHppZ/WC0TvPWkDt2Q&#10;axGM7lJeqsAw7G5NYAeRpmOmPOP+lRZg77o5blyqU3mwziSeDJmt2UF3yj4VKU6PlmmeByxNxfMz&#10;7Z//VJ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8KKt9QAAAAJAQAADwAAAAAAAAABACAAAAAi&#10;AAAAZHJzL2Rvd25yZXYueG1sUEsBAhQAFAAAAAgAh07iQJQ0wsfVAQAAnAMAAA4AAAAAAAAAAQAg&#10;AAAAIwEAAGRycy9lMm9Eb2MueG1sUEsFBgAAAAAGAAYAWQEAAGo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4441825</wp:posOffset>
                </wp:positionH>
                <wp:positionV relativeFrom="paragraph">
                  <wp:posOffset>217805</wp:posOffset>
                </wp:positionV>
                <wp:extent cx="635" cy="133350"/>
                <wp:effectExtent l="4445" t="0" r="13970" b="0"/>
                <wp:wrapNone/>
                <wp:docPr id="74" name="直线 1029"/>
                <wp:cNvGraphicFramePr/>
                <a:graphic xmlns:a="http://schemas.openxmlformats.org/drawingml/2006/main">
                  <a:graphicData uri="http://schemas.microsoft.com/office/word/2010/wordprocessingShape">
                    <wps:wsp>
                      <wps:cNvCnPr/>
                      <wps:spPr bwMode="auto">
                        <a:xfrm rot="10800000">
                          <a:off x="0" y="0"/>
                          <a:ext cx="635" cy="133350"/>
                        </a:xfrm>
                        <a:prstGeom prst="line">
                          <a:avLst/>
                        </a:prstGeom>
                        <a:noFill/>
                        <a:ln w="9525" cmpd="sng">
                          <a:solidFill>
                            <a:srgbClr val="000000"/>
                          </a:solidFill>
                          <a:round/>
                        </a:ln>
                        <a:effectLst/>
                      </wps:spPr>
                      <wps:bodyPr/>
                    </wps:wsp>
                  </a:graphicData>
                </a:graphic>
              </wp:anchor>
            </w:drawing>
          </mc:Choice>
          <mc:Fallback xmlns:wpsCustomData="http://www.wps.cn/officeDocument/2013/wpsCustomData">
            <w:pict>
              <v:line id="直线 1029" o:spid="_x0000_s1026" o:spt="20" style="position:absolute;left:0pt;margin-left:349.75pt;margin-top:17.15pt;height:10.5pt;width:0.05pt;rotation:11796480f;z-index:251666432;mso-width-relative:page;mso-height-relative:page;" filled="f" stroked="t" coordsize="21600,21600" o:gfxdata="UEsDBAoAAAAAAIdO4kAAAAAAAAAAAAAAAAAEAAAAZHJzL1BLAwQUAAAACACHTuJAz2lxyNUAAAAJ&#10;AQAADwAAAGRycy9kb3ducmV2LnhtbE2PwU6EMBCG7ya+QzMm3tyyIg2LlE3U8ADiHvTWpSOgdEra&#10;ssDbW096nJkv/3x/eVzNyC7o/GBJwn6XAENqrR6ok3B6q+9yYD4o0mq0hBI29HCsrq9KVWi70Cte&#10;mtCxGEK+UBL6EKaCc9/2aJTf2Qkp3j6tMyrE0XVcO7XEcDPy+yQR3KiB4odeTfjcY/vdzEbCh31Z&#10;8m119Ti/19v2pMVX3ggpb2/2ySOwgGv4g+FXP6pDFZ3Odibt2ShBHA5ZRCWkDymwCMSFAHaWkGUp&#10;8Krk/xtUP1BLAwQUAAAACACHTuJAuQ9t9NcBAACcAwAADgAAAGRycy9lMm9Eb2MueG1srVNLbtsw&#10;EN0X6B0I7mtJdp0mguUsYqSbfgK0PQBNURIBkkNwaMs+S6/RVTc9Tq7RIaUaabrJoloQ5HDm8b03&#10;o83tyRp2VAE1uIZXi5Iz5SS02vUN//b1/s01ZxiFa4UBpxp+Vshvt69fbUZfqyUMYFoVGIE4rEff&#10;8CFGXxcFykFZgQvwytFlB8GKSMfQF20QI6FbUyzL8qoYIbQ+gFSIFN1Nl3xGDC8BhK7TUu1AHqxy&#10;cUINyohIknDQHvk2s+06JePnrkMVmWk4KY15pUdov09rsd2Iug/CD1rOFMRLKDzTZIV29OgFaiei&#10;YIeg/4GyWgZA6OJCgi0mIdkRUlGVz7z5MgivshayGv3FdPx/sPLT8SEw3Tb83VvOnLDU8cfvPx5/&#10;/mJVubxJ/owea0q7cw9hPqGnmv34EVrKFocIWfqpC5YFIIur8rpMXw6TRnbKhp8vhqtTZJKCV6s1&#10;Z5Li1Wq1WuduFKJOQMlLHzC+V2BZ2jTcaJfMELU4fsBIVCj1T0oKO7jXxuSGGsfGht+slwneelKH&#10;rs+1CEa3KS9VYOj3dyawo0jTMVGecP9KC3Bw7RQ3LtWpPFgziWRPMmQyag/tOftUpDg1LdOcByxN&#10;xdMz7Z/+VN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2lxyNUAAAAJAQAADwAAAAAAAAABACAA&#10;AAAiAAAAZHJzL2Rvd25yZXYueG1sUEsBAhQAFAAAAAgAh07iQLkPbfTXAQAAnAMAAA4AAAAAAAAA&#10;AQAgAAAAJAEAAGRycy9lMm9Eb2MueG1sUEsFBgAAAAAGAAYAWQEAAG0FAAAAAA==&#10;">
                <v:fill on="f" focussize="0,0"/>
                <v:stroke color="#000000" joinstyle="round"/>
                <v:imagedata o:title=""/>
                <o:lock v:ext="edit" aspectratio="f"/>
              </v:line>
            </w:pict>
          </mc:Fallback>
        </mc:AlternateContent>
      </w:r>
    </w:p>
    <w:p w14:paraId="1285B62E" w14:textId="77777777" w:rsidR="009C06B8" w:rsidRDefault="00732596">
      <w:pPr>
        <w:pStyle w:val="11"/>
        <w:shd w:val="clear" w:color="auto" w:fill="auto"/>
        <w:spacing w:line="479" w:lineRule="exact"/>
        <w:ind w:firstLineChars="200" w:firstLine="400"/>
        <w:rPr>
          <w:rFonts w:ascii="Times New Roman" w:hAnsi="Times New Roman" w:cs="Times New Roman"/>
        </w:rPr>
      </w:pPr>
      <w:r>
        <w:rPr>
          <w:noProof/>
        </w:rPr>
        <mc:AlternateContent>
          <mc:Choice Requires="wps">
            <w:drawing>
              <wp:anchor distT="0" distB="0" distL="114300" distR="114300" simplePos="0" relativeHeight="251675648" behindDoc="0" locked="0" layoutInCell="1" allowOverlap="1">
                <wp:simplePos x="0" y="0"/>
                <wp:positionH relativeFrom="column">
                  <wp:posOffset>1461135</wp:posOffset>
                </wp:positionH>
                <wp:positionV relativeFrom="paragraph">
                  <wp:posOffset>55245</wp:posOffset>
                </wp:positionV>
                <wp:extent cx="1676400" cy="635"/>
                <wp:effectExtent l="0" t="0" r="0" b="0"/>
                <wp:wrapNone/>
                <wp:docPr id="73" name="直线 1039"/>
                <wp:cNvGraphicFramePr/>
                <a:graphic xmlns:a="http://schemas.openxmlformats.org/drawingml/2006/main">
                  <a:graphicData uri="http://schemas.microsoft.com/office/word/2010/wordprocessingShape">
                    <wps:wsp>
                      <wps:cNvCnPr/>
                      <wps:spPr bwMode="auto">
                        <a:xfrm>
                          <a:off x="0" y="0"/>
                          <a:ext cx="1676400" cy="635"/>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直线 1039" o:spid="_x0000_s1026" o:spt="20" style="position:absolute;left:0pt;margin-left:115.05pt;margin-top:4.35pt;height:0.05pt;width:132pt;z-index:251675648;mso-width-relative:page;mso-height-relative:page;" filled="f" stroked="t" coordsize="21600,21600" o:gfxdata="UEsDBAoAAAAAAIdO4kAAAAAAAAAAAAAAAAAEAAAAZHJzL1BLAwQUAAAACACHTuJA9yIfd9QAAAAH&#10;AQAADwAAAGRycy9kb3ducmV2LnhtbE2OPU/DQBBEeyT+w2mRaCJyZycixvicAnBHQyCi3diLbeHb&#10;c3yXD/j1LBWUTzOaecX67AZ1pCn0ni0kcwOKuPZNz62Ft9fqJgMVInKDg2ey8EUB1uXlRYF540/8&#10;QsdNbJWMcMjRQhfjmGsd6o4chrkfiSX78JPDKDi1upnwJONu0Kkxt9phz/LQ4UgPHdWfm4OzEKot&#10;7avvWT0z74vWU7p/fH5Ca6+vEnMPKtI5/pXhV1/UoRSnnT9wE9RgIV2YRKoWshUoyZd3S+GdcAa6&#10;LPR///IHUEsDBBQAAAAIAIdO4kD7nsfxygEAAIADAAAOAAAAZHJzL2Uyb0RvYy54bWytU0tu2zAQ&#10;3RfoHQjua8l27TSC5SxipJt+AqQ9AE1REgGSQ3Boyz5Lr9FVNz1OrtEhpbhtusmiWhDkzJvHeW+o&#10;zc3JGnZUATW4ms9nJWfKSWi062r+9cvdm3ecYRSuEQacqvlZIb/Zvn61GXylFtCDaVRgROKwGnzN&#10;+xh9VRQoe2UFzsArR8kWghWRjqErmiAGYremWJTluhggND6AVIgU3Y1JPjGGlxBC22qpdiAPVrk4&#10;sgZlRCRJ2GuPfJu7bVsl4+e2RRWZqTkpjXmlS2i/T2ux3YiqC8L3Wk4tiJe08EyTFdrRpReqnYiC&#10;HYL+h8pqGQChjTMJthiFZEdIxbx85s1DL7zKWshq9BfT8f/Ryk/H+8B0U/OrJWdOWJr447fvjz9+&#10;snm5vE7+DB4rgt26+zCd0FPNfvgIDaHFIUKWfmqDTRaQKHbKDp8vDqtTZJKC8/XV+m1J5kvKrZer&#10;xF+I6qnUB4zvFViWNjU32iX5ohLHDxhH6BMkhR3caWMoLirj2FDz69ViRdzWkx50Xa5FMLpJuATD&#10;0O1vTWBHkd5D/qYW/oIFOLhmvM846jBZkESPZuyhOWcvcpwGkzVMjyhN/s9zrv794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ciH3fUAAAABwEAAA8AAAAAAAAAAQAgAAAAIgAAAGRycy9kb3du&#10;cmV2LnhtbFBLAQIUABQAAAAIAIdO4kD7nsfxygEAAIADAAAOAAAAAAAAAAEAIAAAACMBAABkcnMv&#10;ZTJvRG9jLnhtbFBLBQYAAAAABgAGAFkBAABfBQ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1889125</wp:posOffset>
                </wp:positionH>
                <wp:positionV relativeFrom="paragraph">
                  <wp:posOffset>218440</wp:posOffset>
                </wp:positionV>
                <wp:extent cx="2067560" cy="294640"/>
                <wp:effectExtent l="5080" t="4445" r="22860" b="5715"/>
                <wp:wrapNone/>
                <wp:docPr id="71" name="矩形 1033"/>
                <wp:cNvGraphicFramePr/>
                <a:graphic xmlns:a="http://schemas.openxmlformats.org/drawingml/2006/main">
                  <a:graphicData uri="http://schemas.microsoft.com/office/word/2010/wordprocessingShape">
                    <wps:wsp>
                      <wps:cNvSpPr/>
                      <wps:spPr bwMode="auto">
                        <a:xfrm>
                          <a:off x="0" y="0"/>
                          <a:ext cx="2067560" cy="294640"/>
                        </a:xfrm>
                        <a:prstGeom prst="rect">
                          <a:avLst/>
                        </a:prstGeom>
                        <a:solidFill>
                          <a:srgbClr val="FFFFFF"/>
                        </a:solidFill>
                        <a:ln w="9525" cmpd="sng">
                          <a:solidFill>
                            <a:srgbClr val="000000"/>
                          </a:solidFill>
                          <a:miter lim="800000"/>
                        </a:ln>
                        <a:effectLst/>
                      </wps:spPr>
                      <wps:txbx>
                        <w:txbxContent>
                          <w:p w14:paraId="6808D307" w14:textId="77777777" w:rsidR="009C06B8" w:rsidRDefault="00732596">
                            <w:pPr>
                              <w:jc w:val="center"/>
                            </w:pPr>
                            <w:r>
                              <w:rPr>
                                <w:rFonts w:hint="eastAsia"/>
                              </w:rPr>
                              <w:t>快速检测产品技术参数考察</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矩形 1033" o:spid="_x0000_s1026" o:spt="1" style="position:absolute;left:0pt;margin-left:148.75pt;margin-top:17.2pt;height:23.2pt;width:162.8pt;z-index:251670528;mso-width-relative:page;mso-height-relative:page;" fillcolor="#FFFFFF" filled="t" stroked="t" coordsize="21600,21600" o:gfxdata="UEsDBAoAAAAAAIdO4kAAAAAAAAAAAAAAAAAEAAAAZHJzL1BLAwQUAAAACACHTuJAL9ae0dgAAAAJ&#10;AQAADwAAAGRycy9kb3ducmV2LnhtbE2PQU+DQBCF7yb+h82YeLO7QK0UWXrQ1MRjSy/eBhgBZWcJ&#10;u7Tor3c96XHyvrz3Tb5bzCDONLnesoZopUAQ17bpudVwKvd3KQjnkRscLJOGL3KwK66vcswae+ED&#10;nY++FaGEXYYaOu/HTEpXd2TQrexIHLJ3Oxn04Zxa2Ux4CeVmkLFSG2mw57DQ4UhPHdWfx9loqPr4&#10;hN+H8kWZ7T7xr0v5Mb89a317E6lHEJ4W/wfDr35QhyI4VXbmxolBQ7x9uA+ohmS9BhGATZxEICoN&#10;qUpBFrn8/0HxA1BLAwQUAAAACACHTuJAYAyYgzACAABnBAAADgAAAGRycy9lMm9Eb2MueG1srVRL&#10;btswEN0X6B0I7mt9YjuxYDkoYrgo0E+AtAegKEoiwF9J2pJ7mQLd9RA5TtFrdEgprpN2kUW1EGY0&#10;wzfz3gy1vh6kQAdmHdeqxNksxYgpqmuu2hJ//rR7dYWR80TVRGjFSnxkDl9vXr5Y96Zgue60qJlF&#10;AKJc0ZsSd96bIkkc7ZgkbqYNUxBstJXEg2vbpLakB3QpkjxNl0mvbW2spsw5+Lodg3hCtM8B1E3D&#10;KdtqupdM+RHVMkE8UHIdNw5vYrdNw6j/2DSOeSRKDEx9fEMRsKvwTjZrUrSWmI7TqQXynBaecJKE&#10;Kyh6gtoST9De8r+gJKdWO934GdUyGYlERYBFlj7R5q4jhkUuILUzJ9Hd/4OlHw63FvG6xJcZRopI&#10;mPivbz9+3n9HWXpxEfTpjSsg7c7c2slzYKKqf69ryCZ7ryP1obEySACk0BAVPp4UZoNHFD7m6fJy&#10;sQTxKcTy1Xw5jyNISPFw2ljn3zAtUTBKbGGCEZ0c3jkP9SH1ISUUc1rweseFiI5tqxth0YHAtHfx&#10;CQTgyKM0oVBf4tUiX0Af0gB3p9pY5FGaO0dL4/MvNMk93AfBZYmvzpOECi2xuINT60HJoN2oqR+q&#10;YRK00vURJLV63E+4nWB02n7FqIfdhAa/7IllGIm3Coa/yuagG/LRmS8uc3DseaQ6jxBFAarEHqPR&#10;vPHjBdgby9sOKmWRvNKvYZQNjyqHVseuQL/gwP5FJae7Ehb83I9Zf/4Pm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v1p7R2AAAAAkBAAAPAAAAAAAAAAEAIAAAACIAAABkcnMvZG93bnJldi54bWxQ&#10;SwECFAAUAAAACACHTuJAYAyYgzACAABnBAAADgAAAAAAAAABACAAAAAnAQAAZHJzL2Uyb0RvYy54&#10;bWxQSwUGAAAAAAYABgBZAQAAyQUAAAAA&#10;">
                <v:fill on="t" focussize="0,0"/>
                <v:stroke color="#000000" miterlimit="8" joinstyle="miter"/>
                <v:imagedata o:title=""/>
                <o:lock v:ext="edit" aspectratio="f"/>
                <v:textbox>
                  <w:txbxContent>
                    <w:p>
                      <w:pPr>
                        <w:jc w:val="center"/>
                      </w:pPr>
                      <w:r>
                        <w:rPr>
                          <w:rFonts w:hint="eastAsia"/>
                        </w:rPr>
                        <w:t>快速检测产品技术参数考察</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2870835</wp:posOffset>
                </wp:positionH>
                <wp:positionV relativeFrom="paragraph">
                  <wp:posOffset>55245</wp:posOffset>
                </wp:positionV>
                <wp:extent cx="635" cy="161925"/>
                <wp:effectExtent l="4445" t="0" r="13970" b="9525"/>
                <wp:wrapNone/>
                <wp:docPr id="64" name="直线 1032"/>
                <wp:cNvGraphicFramePr/>
                <a:graphic xmlns:a="http://schemas.openxmlformats.org/drawingml/2006/main">
                  <a:graphicData uri="http://schemas.microsoft.com/office/word/2010/wordprocessingShape">
                    <wps:wsp>
                      <wps:cNvCnPr/>
                      <wps:spPr bwMode="auto">
                        <a:xfrm>
                          <a:off x="0" y="0"/>
                          <a:ext cx="635" cy="161925"/>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直线 1032" o:spid="_x0000_s1026" o:spt="20" style="position:absolute;left:0pt;margin-left:226.05pt;margin-top:4.35pt;height:12.75pt;width:0.05pt;z-index:251669504;mso-width-relative:page;mso-height-relative:page;" filled="f" stroked="t" coordsize="21600,21600" o:gfxdata="UEsDBAoAAAAAAIdO4kAAAAAAAAAAAAAAAAAEAAAAZHJzL1BLAwQUAAAACACHTuJAq2wHfdYAAAAI&#10;AQAADwAAAGRycy9kb3ducmV2LnhtbE2PzU7DMBCE70i8g7VIXCrqxC1QhTg9ALlxoYC4buMliYjX&#10;aez+wNOznOA4mtHMN+X65Ad1oCn2gS3k8wwUcRNcz62F15f6agUqJmSHQ2Cy8EUR1tX5WYmFC0d+&#10;psMmtUpKOBZooUtpLLSOTUce4zyMxOJ9hMljEjm12k14lHI/aJNlN9pjz7LQ4Uj3HTWfm723EOs3&#10;2tXfs2aWvS/aQGb38PSI1l5e5NkdqESn9BeGX3xBh0qYtmHPLqrBwvLa5BK1sLoFJb5oA2prYbE0&#10;oKtS/z9Q/QBQSwMEFAAAAAgAh07iQANMuVDIAQAAfwMAAA4AAABkcnMvZTJvRG9jLnhtbK1TS27b&#10;MBDdF+gdCO5rSU5tNILlLGKkm34CND0ATVESAZJDcGjLPkuv0VU3PU6u0SGluG26yaJaEJzhmzfz&#10;HqnNzckadlQBNbiGV4uSM+UktNr1Df/6cPfmHWcYhWuFAacaflbIb7avX21GX6slDGBaFRiROKxH&#10;3/AhRl8XBcpBWYEL8MrRYQfBikhh6Is2iJHYrSmWZbkuRgitDyAVImV30yGfGcNLCKHrtFQ7kAer&#10;XJxYgzIikiQctEe+zdN2nZLxc9ehisw0nJTGvFIT2u/TWmw3ou6D8IOW8wjiJSM802SFdtT0QrUT&#10;UbBD0P9QWS0DIHRxIcEWk5DsCKmoymfefBmEV1kLWY3+Yjr+P1r56XgfmG4bvn7LmROWbvzx2/fH&#10;Hz9ZVV4tkz+jx5pgt+4+zBF6qtmPH6EltDhEyNJPXbDJAhLFTtnh88VhdYpMUnJ9teJMUr5aV9fL&#10;VaIvRP1U6QPG9wosS5uGG+2SelGL4weME/QJktIO7rQxlBe1cWxs+PWKKJm0nuSg63MtgtFtwiUY&#10;hn5/awI7ivQc8jeP8BcswMG1Uz/jaMLkQNI8ebGH9pytyHm6l6xhfkPp4v+Mc/Xv/2b7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tsB33WAAAACAEAAA8AAAAAAAAAAQAgAAAAIgAAAGRycy9kb3du&#10;cmV2LnhtbFBLAQIUABQAAAAIAIdO4kADTLlQyAEAAH8DAAAOAAAAAAAAAAEAIAAAACUBAABkcnMv&#10;ZTJvRG9jLnhtbFBLBQYAAAAABgAGAFkBAABfBQ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3004185</wp:posOffset>
                </wp:positionH>
                <wp:positionV relativeFrom="paragraph">
                  <wp:posOffset>55245</wp:posOffset>
                </wp:positionV>
                <wp:extent cx="1438275" cy="635"/>
                <wp:effectExtent l="0" t="0" r="0" b="0"/>
                <wp:wrapNone/>
                <wp:docPr id="42" name="直线 1031"/>
                <wp:cNvGraphicFramePr/>
                <a:graphic xmlns:a="http://schemas.openxmlformats.org/drawingml/2006/main">
                  <a:graphicData uri="http://schemas.microsoft.com/office/word/2010/wordprocessingShape">
                    <wps:wsp>
                      <wps:cNvCnPr/>
                      <wps:spPr bwMode="auto">
                        <a:xfrm>
                          <a:off x="0" y="0"/>
                          <a:ext cx="1438275" cy="635"/>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直线 1031" o:spid="_x0000_s1026" o:spt="20" style="position:absolute;left:0pt;margin-left:236.55pt;margin-top:4.35pt;height:0.05pt;width:113.25pt;z-index:251668480;mso-width-relative:page;mso-height-relative:page;" filled="f" stroked="t" coordsize="21600,21600" o:gfxdata="UEsDBAoAAAAAAIdO4kAAAAAAAAAAAAAAAAAEAAAAZHJzL1BLAwQUAAAACACHTuJAuEqeutUAAAAH&#10;AQAADwAAAGRycy9kb3ducmV2LnhtbE2OPU/DQBBEeyT+w2mRaCJydoIcx/icAnBHQwDRbnyLbeHb&#10;c3yXD/j1LBWUoxm9eeXm7AZ1pCn0ng2k8wQUceNtz62B15f6JgcVIrLFwTMZ+KIAm+ryosTC+hM/&#10;03EbWyUQDgUa6GIcC61D05HDMPcjsXQffnIYJU6tthOeBO4GvUiSTDvsWR46HOm+o+Zze3AGQv1G&#10;+/p71syS92XrabF/eHpEY66v0uQOVKRz/BvDr76oQyVOO39gG9Rg4Ha1TGVqIF+Bkj5brzNQO8k5&#10;6KrU//2rH1BLAwQUAAAACACHTuJAeUGac8kBAACAAwAADgAAAGRycy9lMm9Eb2MueG1srVNLbtsw&#10;EN0X6B0I7mvZcpwmguUsYqSbfgKkPQBNURIBkkNwaMs+S6/RVTc9Tq7RIaW4TbrJoloQ5Mybx3lv&#10;qPXN0Rp2UAE1uJovZnPOlJPQaNfV/NvXu3dXnGEUrhEGnKr5SSG/2bx9sx58pUrowTQqMCJxWA2+&#10;5n2MvioKlL2yAmfglaNkC8GKSMfQFU0QA7FbU5Tz+WUxQGh8AKkQKbodk3xiDK8hhLbVUm1B7q1y&#10;cWQNyohIkrDXHvkmd9u2SsYvbYsqMlNzUhrzSpfQfpfWYrMWVReE77WcWhCvaeGFJiu0o0vPVFsR&#10;BdsH/Q+V1TIAQhtnEmwxCsmOkIrF/IU3D73wKmshq9GfTcf/Rys/H+4D003NL0rOnLA08cfvPx5/&#10;/mKL+XKR/Bk8VgS7dfdhOqGnmt3wCRpCi32ELP3YBpssIFHsmB0+nR1Wx8gkBRcXy6vy/YozSbnL&#10;5SrxF6J6KvUB4wcFlqVNzY12Sb6oxOEjxhH6BElhB3faGIqLyjg21Px6VSZu60kPui7XIhjdJFyC&#10;Yeh2tyawg0jvIX9TC89gAfauGe8zjjpMFiTRoxk7aE7ZixynwWQN0yNKk//7nKv//Di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hKnrrVAAAABwEAAA8AAAAAAAAAAQAgAAAAIgAAAGRycy9kb3du&#10;cmV2LnhtbFBLAQIUABQAAAAIAIdO4kB5QZpzyQEAAIADAAAOAAAAAAAAAAEAIAAAACQBAABkcnMv&#10;ZTJvRG9jLnhtbFBLBQYAAAAABgAGAFkBAABfBQAAAAA=&#10;">
                <v:fill on="f" focussize="0,0"/>
                <v:stroke color="#000000" joinstyle="round"/>
                <v:imagedata o:title=""/>
                <o:lock v:ext="edit" aspectratio="f"/>
              </v:line>
            </w:pict>
          </mc:Fallback>
        </mc:AlternateContent>
      </w:r>
    </w:p>
    <w:p w14:paraId="3594AD61" w14:textId="77777777" w:rsidR="009C06B8" w:rsidRDefault="00732596">
      <w:pPr>
        <w:pStyle w:val="11"/>
        <w:shd w:val="clear" w:color="auto" w:fill="auto"/>
        <w:spacing w:line="480" w:lineRule="exact"/>
        <w:rPr>
          <w:rFonts w:ascii="Times New Roman" w:hAnsi="Times New Roman" w:cs="Times New Roman"/>
        </w:rPr>
      </w:pPr>
      <w:r>
        <w:rPr>
          <w:noProof/>
        </w:rPr>
        <mc:AlternateContent>
          <mc:Choice Requires="wps">
            <w:drawing>
              <wp:anchor distT="0" distB="0" distL="114300" distR="114300" simplePos="0" relativeHeight="251671552" behindDoc="0" locked="0" layoutInCell="1" allowOverlap="1">
                <wp:simplePos x="0" y="0"/>
                <wp:positionH relativeFrom="column">
                  <wp:posOffset>2880360</wp:posOffset>
                </wp:positionH>
                <wp:positionV relativeFrom="paragraph">
                  <wp:posOffset>209550</wp:posOffset>
                </wp:positionV>
                <wp:extent cx="635" cy="171450"/>
                <wp:effectExtent l="48895" t="0" r="64770" b="0"/>
                <wp:wrapNone/>
                <wp:docPr id="41" name="直线 1034"/>
                <wp:cNvGraphicFramePr/>
                <a:graphic xmlns:a="http://schemas.openxmlformats.org/drawingml/2006/main">
                  <a:graphicData uri="http://schemas.microsoft.com/office/word/2010/wordprocessingShape">
                    <wps:wsp>
                      <wps:cNvCnPr/>
                      <wps:spPr bwMode="auto">
                        <a:xfrm>
                          <a:off x="0" y="0"/>
                          <a:ext cx="635" cy="171450"/>
                        </a:xfrm>
                        <a:prstGeom prst="line">
                          <a:avLst/>
                        </a:prstGeom>
                        <a:noFill/>
                        <a:ln w="9525" cmpd="sng">
                          <a:solidFill>
                            <a:srgbClr val="000000"/>
                          </a:solidFill>
                          <a:round/>
                          <a:tailEnd type="arrow" w="med" len="med"/>
                        </a:ln>
                        <a:effectLst/>
                      </wps:spPr>
                      <wps:bodyPr/>
                    </wps:wsp>
                  </a:graphicData>
                </a:graphic>
              </wp:anchor>
            </w:drawing>
          </mc:Choice>
          <mc:Fallback xmlns:wpsCustomData="http://www.wps.cn/officeDocument/2013/wpsCustomData">
            <w:pict>
              <v:line id="直线 1034" o:spid="_x0000_s1026" o:spt="20" style="position:absolute;left:0pt;margin-left:226.8pt;margin-top:16.5pt;height:13.5pt;width:0.05pt;z-index:251671552;mso-width-relative:page;mso-height-relative:page;" filled="f" stroked="t" coordsize="21600,21600" o:gfxdata="UEsDBAoAAAAAAIdO4kAAAAAAAAAAAAAAAAAEAAAAZHJzL1BLAwQUAAAACACHTuJAPPlGeNgAAAAJ&#10;AQAADwAAAGRycy9kb3ducmV2LnhtbE2PwU7DMAyG70i8Q2QkLoglo6ygUncHEBIgONAxcc0ar6lo&#10;kqrJ1vL2mBMcbX/6/f3lena9ONIYu+ARlgsFgnwTTOdbhI/N4+UtiJi0N7oPnhC+KcK6Oj0pdWHC&#10;5N/pWKdWcIiPhUawKQ2FlLGx5HRchIE83/ZhdDrxOLbSjHricNfLK6Vy6XTn+YPVA91bar7qg0No&#10;t9OzeXr9rPf99mHzsrqw9s3NiOdnS3UHItGc/mD41Wd1qNhpFw7eRNEjXK+ynFGELONODPDiBsQO&#10;IVcKZFXK/w2qH1BLAwQUAAAACACHTuJAdh4Fh+YBAAC4AwAADgAAAGRycy9lMm9Eb2MueG1srVNL&#10;bhsxDN0X6B0E7evxOHbaDjzOIm666SdA2gPIksYjQBIFUfbYZ+k1uuqmx8k1SmkcI59NFtVCoCjy&#10;ke+JWl4dnGV7HdGAb3k9mXKmvQRl/LblP3/cvPvAGSbhlbDgdcuPGvnV6u2b5RAaPYMerNKREYjH&#10;Zggt71MKTVWh7LUTOIGgPV12EJ1IdIzbSkUxELqz1Ww6vawGiCpEkBqRvOvxkp8Q42sAoeuM1GuQ&#10;O6d9GlGjtiIRJexNQL4q3Xadlul716FOzLacmKayUxGyN3mvVkvRbKMIvZGnFsRrWnjGyQnjqegZ&#10;ai2SYLtoXkA5IyMgdGkiwVUjkaIIsainz7S560XQhQtJjeEsOv4/WPltfxuZUS2f15x54ejF73/9&#10;vv/zl9XTi3nWZwjYUNi1v42nEwbK2QxfQVG02CUo1A9ddFkCIsUOReHjWWF9SEyS8/JiwZkkf/2+&#10;ni+K/JVoHjJDxPRZg2PZaLk1PrMXjdh/wUS1KfQhJLs93Bhrywtaz4aWf1zMMrwLRAf9tuQiWKNy&#10;XM7AuN1c28j2Io9DWZkh4T4Ji7DzquAmYewnr1g6hkw1Rhh4ruS04sxq+kDZGiGszyV0GbpTv1m6&#10;LNYo4gbUsWhYZT89aKl8Gr48MY/PZD/+c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PlGeNgA&#10;AAAJAQAADwAAAAAAAAABACAAAAAiAAAAZHJzL2Rvd25yZXYueG1sUEsBAhQAFAAAAAgAh07iQHYe&#10;BYfmAQAAuAMAAA4AAAAAAAAAAQAgAAAAJwEAAGRycy9lMm9Eb2MueG1sUEsFBgAAAAAGAAYAWQEA&#10;AH8FAAAAAA==&#10;">
                <v:fill on="f" focussize="0,0"/>
                <v:stroke color="#000000" joinstyle="round" endarrow="open"/>
                <v:imagedata o:title=""/>
                <o:lock v:ext="edit" aspectratio="f"/>
              </v:line>
            </w:pict>
          </mc:Fallback>
        </mc:AlternateContent>
      </w:r>
      <w:r>
        <w:rPr>
          <w:rFonts w:ascii="Times New Roman" w:hAnsi="Times New Roman" w:cs="Times New Roman" w:hint="eastAsia"/>
        </w:rPr>
        <w:t xml:space="preserve">                                                                     </w:t>
      </w:r>
    </w:p>
    <w:p w14:paraId="23CC230E" w14:textId="77777777" w:rsidR="009C06B8" w:rsidRDefault="00732596">
      <w:pPr>
        <w:pStyle w:val="11"/>
        <w:shd w:val="clear" w:color="auto" w:fill="auto"/>
        <w:spacing w:line="480" w:lineRule="exact"/>
        <w:rPr>
          <w:rFonts w:ascii="Times New Roman" w:hAnsi="Times New Roman" w:cs="Times New Roman"/>
        </w:rPr>
      </w:pPr>
      <w:r>
        <w:rPr>
          <w:noProof/>
        </w:rPr>
        <mc:AlternateContent>
          <mc:Choice Requires="wps">
            <w:drawing>
              <wp:anchor distT="0" distB="0" distL="114300" distR="114300" simplePos="0" relativeHeight="251672576" behindDoc="0" locked="0" layoutInCell="1" allowOverlap="1">
                <wp:simplePos x="0" y="0"/>
                <wp:positionH relativeFrom="column">
                  <wp:posOffset>1889760</wp:posOffset>
                </wp:positionH>
                <wp:positionV relativeFrom="paragraph">
                  <wp:posOffset>76200</wp:posOffset>
                </wp:positionV>
                <wp:extent cx="2066925" cy="294640"/>
                <wp:effectExtent l="5080" t="4445" r="4445" b="5715"/>
                <wp:wrapNone/>
                <wp:docPr id="40" name="矩形 1035"/>
                <wp:cNvGraphicFramePr/>
                <a:graphic xmlns:a="http://schemas.openxmlformats.org/drawingml/2006/main">
                  <a:graphicData uri="http://schemas.microsoft.com/office/word/2010/wordprocessingShape">
                    <wps:wsp>
                      <wps:cNvSpPr/>
                      <wps:spPr bwMode="auto">
                        <a:xfrm>
                          <a:off x="0" y="0"/>
                          <a:ext cx="2066925" cy="294640"/>
                        </a:xfrm>
                        <a:prstGeom prst="rect">
                          <a:avLst/>
                        </a:prstGeom>
                        <a:solidFill>
                          <a:srgbClr val="FFFFFF"/>
                        </a:solidFill>
                        <a:ln w="9525" cmpd="sng">
                          <a:solidFill>
                            <a:srgbClr val="000000"/>
                          </a:solidFill>
                          <a:miter lim="800000"/>
                        </a:ln>
                        <a:effectLst/>
                      </wps:spPr>
                      <wps:txbx>
                        <w:txbxContent>
                          <w:p w14:paraId="3F056444" w14:textId="77777777" w:rsidR="009C06B8" w:rsidRDefault="00732596">
                            <w:pPr>
                              <w:jc w:val="center"/>
                            </w:pPr>
                            <w:r>
                              <w:rPr>
                                <w:rFonts w:hint="eastAsia"/>
                              </w:rPr>
                              <w:t>快速检测方法性能指标评价</w:t>
                            </w:r>
                          </w:p>
                          <w:p w14:paraId="4CE469C8" w14:textId="77777777" w:rsidR="009C06B8" w:rsidRDefault="009C06B8"/>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矩形 1035" o:spid="_x0000_s1026" o:spt="1" style="position:absolute;left:0pt;margin-left:148.8pt;margin-top:6pt;height:23.2pt;width:162.75pt;z-index:251672576;mso-width-relative:page;mso-height-relative:page;" fillcolor="#FFFFFF" filled="t" stroked="t" coordsize="21600,21600" o:gfxdata="UEsDBAoAAAAAAIdO4kAAAAAAAAAAAAAAAAAEAAAAZHJzL1BLAwQUAAAACACHTuJA3Q3XNtgAAAAJ&#10;AQAADwAAAGRycy9kb3ducmV2LnhtbE2PMU/DMBCFdyT+g3VIbNSOC6FN43QAFYmxTRe2S2ySlNiO&#10;YqcN/HqOqYyn9+nd9/LtbHt2NmPovFOQLAQw42qvO9coOJa7hxWwENFp7L0zCr5NgG1xe5Njpv3F&#10;7c35EBtGJS5kqKCNccg4D3VrLIaFH4yj7NOPFiOdY8P1iBcqtz2XQqTcYufoQ4uDeWlN/XWYrIKq&#10;k0f82Zdvwq53y/g+l6fp41Wp+7tEbIBFM8crDH/6pA4FOVV+cjqwXoFcP6eEUiBpEwGpXCbAKgVP&#10;q0fgRc7/Lyh+AVBLAwQUAAAACACHTuJAmU710CwCAABnBAAADgAAAGRycy9lMm9Eb2MueG1srVTN&#10;jtMwEL4j8Q6W7zRpaMs2arpCWxUh8bPSwgM4jpNY8h9jt8nyMkjceIh9HMRrMHGypbtw2AM5WDOZ&#10;yTfzfTPO5rLXihwFeGlNQeezlBJhuK2kaQr6+dP+xQUlPjBTMWWNKOit8PRy+/zZpnO5yGxrVSWA&#10;IIjxeecK2obg8iTxvBWa+Zl1wmCwtqBZQBeapALWIbpWSZamq6SzUDmwXHiPb3djkE6I8BRAW9eS&#10;i53lBy1MGFFBKBaQkm+l83Qbu61rwcPHuvYiEFVQZBriiUXQLocz2W5Y3gBzreRTC+wpLTzipJk0&#10;WPQEtWOBkQPIv6C05GC9rcOMW52MRKIiyGKePtLmpmVORC4otXcn0f3/g+UfjtdAZFXQBUpimMaJ&#10;//r24+fddzJPXy4HfTrnc0y7cdcweR5NUnbvbYXZ7BBspN7XoAcJkBTpo8K3J4VFHwjHl1m6Wq2z&#10;JSUcY9l6scKqCJqw/P5rBz68EVaTwSgo4AQjOju+82FMvU8ZinmrZLWXSkUHmvJKATkynPY+PhP6&#10;gzRlSFfQ9TL2oR1y96aJRR6k+XO0ND7/QtMy4H1QUhf04jxJmaElEXdwan1QctBu1DT0ZT8JWtrq&#10;FiUFO+4n3k40WgtfKelwN7HBLwcGghL11uDw1/PFMK0QncXyVYYOnEfK8wgzHKEKGigZzaswXoCD&#10;A9m0WGkeyRv7GkdZy6jy0OrYFU5ncHD/4pymuzIs+Lkfs/78H7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0N1zbYAAAACQEAAA8AAAAAAAAAAQAgAAAAIgAAAGRycy9kb3ducmV2LnhtbFBLAQIU&#10;ABQAAAAIAIdO4kCZTvXQLAIAAGcEAAAOAAAAAAAAAAEAIAAAACcBAABkcnMvZTJvRG9jLnhtbFBL&#10;BQYAAAAABgAGAFkBAADFBQAAAAA=&#10;">
                <v:fill on="t" focussize="0,0"/>
                <v:stroke color="#000000" miterlimit="8" joinstyle="miter"/>
                <v:imagedata o:title=""/>
                <o:lock v:ext="edit" aspectratio="f"/>
                <v:textbox>
                  <w:txbxContent>
                    <w:p>
                      <w:pPr>
                        <w:jc w:val="center"/>
                      </w:pPr>
                      <w:r>
                        <w:rPr>
                          <w:rFonts w:hint="eastAsia"/>
                        </w:rPr>
                        <w:t>快速检测方法性能指标评价</w:t>
                      </w:r>
                    </w:p>
                    <w:p/>
                  </w:txbxContent>
                </v:textbox>
              </v:rect>
            </w:pict>
          </mc:Fallback>
        </mc:AlternateContent>
      </w:r>
    </w:p>
    <w:p w14:paraId="71BAF8C4" w14:textId="77777777" w:rsidR="009C06B8" w:rsidRDefault="00732596">
      <w:pPr>
        <w:pStyle w:val="11"/>
        <w:shd w:val="clear" w:color="auto" w:fill="auto"/>
        <w:spacing w:line="480" w:lineRule="exact"/>
        <w:rPr>
          <w:rFonts w:ascii="Times New Roman" w:hAnsi="Times New Roman" w:cs="Times New Roman"/>
        </w:rPr>
      </w:pPr>
      <w:r>
        <w:rPr>
          <w:noProof/>
        </w:rPr>
        <mc:AlternateContent>
          <mc:Choice Requires="wps">
            <w:drawing>
              <wp:anchor distT="0" distB="0" distL="114300" distR="114300" simplePos="0" relativeHeight="251674624" behindDoc="0" locked="0" layoutInCell="1" allowOverlap="1">
                <wp:simplePos x="0" y="0"/>
                <wp:positionH relativeFrom="column">
                  <wp:posOffset>1889125</wp:posOffset>
                </wp:positionH>
                <wp:positionV relativeFrom="paragraph">
                  <wp:posOffset>238125</wp:posOffset>
                </wp:positionV>
                <wp:extent cx="2067560" cy="294640"/>
                <wp:effectExtent l="5080" t="4445" r="22860" b="5715"/>
                <wp:wrapNone/>
                <wp:docPr id="39" name="矩形 1037"/>
                <wp:cNvGraphicFramePr/>
                <a:graphic xmlns:a="http://schemas.openxmlformats.org/drawingml/2006/main">
                  <a:graphicData uri="http://schemas.microsoft.com/office/word/2010/wordprocessingShape">
                    <wps:wsp>
                      <wps:cNvSpPr/>
                      <wps:spPr bwMode="auto">
                        <a:xfrm>
                          <a:off x="0" y="0"/>
                          <a:ext cx="2067560" cy="294640"/>
                        </a:xfrm>
                        <a:prstGeom prst="rect">
                          <a:avLst/>
                        </a:prstGeom>
                        <a:solidFill>
                          <a:srgbClr val="FFFFFF"/>
                        </a:solidFill>
                        <a:ln w="9525" cmpd="sng">
                          <a:solidFill>
                            <a:srgbClr val="000000"/>
                          </a:solidFill>
                          <a:miter lim="800000"/>
                        </a:ln>
                        <a:effectLst/>
                      </wps:spPr>
                      <wps:txbx>
                        <w:txbxContent>
                          <w:p w14:paraId="49F07C66" w14:textId="77777777" w:rsidR="009C06B8" w:rsidRDefault="00732596">
                            <w:pPr>
                              <w:jc w:val="center"/>
                            </w:pPr>
                            <w:r>
                              <w:rPr>
                                <w:rFonts w:hint="eastAsia"/>
                              </w:rPr>
                              <w:t>检验机构进行实验室间验证</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矩形 1037" o:spid="_x0000_s1026" o:spt="1" style="position:absolute;left:0pt;margin-left:148.75pt;margin-top:18.75pt;height:23.2pt;width:162.8pt;z-index:251674624;mso-width-relative:page;mso-height-relative:page;" fillcolor="#FFFFFF" filled="t" stroked="t" coordsize="21600,21600" o:gfxdata="UEsDBAoAAAAAAIdO4kAAAAAAAAAAAAAAAAAEAAAAZHJzL1BLAwQUAAAACACHTuJASPDEZtgAAAAJ&#10;AQAADwAAAGRycy9kb3ducmV2LnhtbE2PTU/DMAyG70j8h8hI3Fj6IcZa6u4AGhLHrbtwcxvTFpqk&#10;atKt8OvJTuxkWX70+nmL7aIHceLJ9dYgxKsIBJvGqt60CMdq97AB4TwZRYM1jPDDDrbl7U1BubJn&#10;s+fTwbcihBiXE0Ln/ZhL6ZqONbmVHdmE26edNPmwTq1UE51DuB5kEkVrqak34UNHI7903HwfZo1Q&#10;98mRfvfVW6SzXerfl+pr/nhFvL+Lo2cQnhf/D8NFP6hDGZxqOxvlxICQZE+PAUVILzMA6ySNQdQI&#10;mzQDWRbyukH5B1BLAwQUAAAACACHTuJA1mpZzzECAABnBAAADgAAAGRycy9lMm9Eb2MueG1srVRL&#10;btswEN0X6B0I7mvJju3EguWgiOGiQD8B0h6AoiiJAH8d0pbcyxTorofIcYpeoyNKcZ20iyyqhTCj&#10;Gb6Z92ao9XWnFTkI8NKanE4nKSXCcFtKU+f086fdqytKfGCmZMoakdOj8PR68/LFunWZmNnGqlIA&#10;QRDjs9bltAnBZUnieSM08xPrhMFgZUGzgC7USQmsRXStklmaLpPWQunAcuE9ft0OQToiwnMAbVVJ&#10;LraW77UwYUAFoVhASr6RztNN7LaqBA8fq8qLQFROkWmIbyyCdtG/k82aZTUw10g+tsCe08ITTppJ&#10;g0VPUFsWGNmD/AtKSw7W2ypMuNXJQCQqgiym6RNt7hrmROSCUnt3Et3/P1j+4XALRJY5vVhRYpjG&#10;if/69uPn/XcyTS8ue31a5zNMu3O3MHoeTVK0722J2WwfbKTeVaB7CZAU6aLCx5PCoguE48dZurxc&#10;LFF8jrHZar6cxxEkLHs47cCHN8Jq0hs5BZxgRGeHdz5gfUx9SOmLeatkuZNKRQfq4kYBOTCc9i4+&#10;PQE88ihNGdLmdLWYLbAP7ZC7N3Us8ijNn6Ol8fkXmpYB74OSOqdX50nK9C2JuINj672SvXaDpqEr&#10;ulHQwpZHlBTssJ94O9FoLHylpMXdxAa/7BkIStRbg8NfTeeoGwnRmS8uZ+jAeaQ4jzDDESqngZLB&#10;vAnDBdg7kHWDlaaRvLGvcZSVjCr3rQ5doX69g/sXlRzvSr/g537M+vN/2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PDEZtgAAAAJAQAADwAAAAAAAAABACAAAAAiAAAAZHJzL2Rvd25yZXYueG1s&#10;UEsBAhQAFAAAAAgAh07iQNZqWc8xAgAAZwQAAA4AAAAAAAAAAQAgAAAAJwEAAGRycy9lMm9Eb2Mu&#10;eG1sUEsFBgAAAAAGAAYAWQEAAMoFAAAAAA==&#10;">
                <v:fill on="t" focussize="0,0"/>
                <v:stroke color="#000000" miterlimit="8" joinstyle="miter"/>
                <v:imagedata o:title=""/>
                <o:lock v:ext="edit" aspectratio="f"/>
                <v:textbox>
                  <w:txbxContent>
                    <w:p>
                      <w:pPr>
                        <w:jc w:val="center"/>
                      </w:pPr>
                      <w:r>
                        <w:rPr>
                          <w:rFonts w:hint="eastAsia"/>
                        </w:rPr>
                        <w:t>检验机构进行实验室间验证</w:t>
                      </w:r>
                    </w:p>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2889885</wp:posOffset>
                </wp:positionH>
                <wp:positionV relativeFrom="paragraph">
                  <wp:posOffset>66675</wp:posOffset>
                </wp:positionV>
                <wp:extent cx="635" cy="171450"/>
                <wp:effectExtent l="48895" t="0" r="64770" b="0"/>
                <wp:wrapNone/>
                <wp:docPr id="38" name="直线 1036"/>
                <wp:cNvGraphicFramePr/>
                <a:graphic xmlns:a="http://schemas.openxmlformats.org/drawingml/2006/main">
                  <a:graphicData uri="http://schemas.microsoft.com/office/word/2010/wordprocessingShape">
                    <wps:wsp>
                      <wps:cNvCnPr/>
                      <wps:spPr bwMode="auto">
                        <a:xfrm>
                          <a:off x="0" y="0"/>
                          <a:ext cx="635" cy="171450"/>
                        </a:xfrm>
                        <a:prstGeom prst="line">
                          <a:avLst/>
                        </a:prstGeom>
                        <a:noFill/>
                        <a:ln w="9525" cmpd="sng">
                          <a:solidFill>
                            <a:srgbClr val="000000"/>
                          </a:solidFill>
                          <a:round/>
                          <a:tailEnd type="arrow" w="med" len="med"/>
                        </a:ln>
                        <a:effectLst/>
                      </wps:spPr>
                      <wps:bodyPr/>
                    </wps:wsp>
                  </a:graphicData>
                </a:graphic>
              </wp:anchor>
            </w:drawing>
          </mc:Choice>
          <mc:Fallback xmlns:wpsCustomData="http://www.wps.cn/officeDocument/2013/wpsCustomData">
            <w:pict>
              <v:line id="直线 1036" o:spid="_x0000_s1026" o:spt="20" style="position:absolute;left:0pt;margin-left:227.55pt;margin-top:5.25pt;height:13.5pt;width:0.05pt;z-index:251673600;mso-width-relative:page;mso-height-relative:page;" filled="f" stroked="t" coordsize="21600,21600" o:gfxdata="UEsDBAoAAAAAAIdO4kAAAAAAAAAAAAAAAAAEAAAAZHJzL1BLAwQUAAAACACHTuJAmTG1vtgAAAAJ&#10;AQAADwAAAGRycy9kb3ducmV2LnhtbE2Py07DMBBF90j8gzVIbBC1UzCgEKcLEBKgsiClYuvG0zjC&#10;jyh2m/D3DCtYztyjO2eq1ewdO+KY+hgUFAsBDEMbTR86BR+bp8s7YCnrYLSLARV8Y4JVfXpS6dLE&#10;Kbzjsckdo5KQSq3A5jyUnKfWotdpEQcMlO3j6HWmcey4GfVE5d7xpRA33Os+0AWrB3yw2H41B6+g&#10;204v5nn92ezd9nHzKi+sffOzUudnhbgHlnHOfzD86pM61OS0i4dgEnMKrqUsCKVASGAE0GIJbKfg&#10;6lYCryv+/4P6B1BLAwQUAAAACACHTuJA15UX+OcBAAC4AwAADgAAAGRycy9lMm9Eb2MueG1srVNL&#10;bhsxDN0X6B0E7evx2LXbDDzOIm666SdA2wPIkmZGgCQKlOyxz9JrdNVNj5NrlJIdI0k3WXQWAsUh&#10;H/keqdX1wVm21xgN+JbXkyln2ktQxvct//H99s17zmISXgkLXrf8qCO/Xr9+tRpDo2cwgFUaGYH4&#10;2Iyh5UNKoamqKAftRJxA0J5+doBOJLpiXykUI6E7W82m02U1AqqAIHWM5N2cfvIzIr4EELrOSL0B&#10;uXPapxMqaisSUYqDCZGvS7ddp2X62nVRJ2ZbTkxTOakI2dt8VuuVaHoUYTDy3IJ4SQvPODlhPBW9&#10;QG1EEmyH5h8oZyRChC5NJLjqRKQoQizq6TNtvg0i6MKFpI7hInr8f7Dyy/4OmVEtn9PcvXA08fuf&#10;v+5//2H1dL7M+owhNhR24+/wfIuBcrbjZ1AULXYJCvVDhy5LQKTYoSh8vCisD4lJci7nC84k+et3&#10;9dtFkb8SzUNmwJg+anAsGy23xmf2ohH7TzFRbQp9CMluD7fG2jJB69nY8qvFLMO7QHSi70tuBGtU&#10;jssZEfvtjUW2F3kdypcZEu6TMISdVwU3CWM/eMXSMWSqiDDyXMlpxZnV9ICydYKwPpfQZenO/Wbp&#10;slgnEbegjkXDKvtpoKXyefnyxjy+k/34wa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kxtb7Y&#10;AAAACQEAAA8AAAAAAAAAAQAgAAAAIgAAAGRycy9kb3ducmV2LnhtbFBLAQIUABQAAAAIAIdO4kDX&#10;lRf45wEAALgDAAAOAAAAAAAAAAEAIAAAACcBAABkcnMvZTJvRG9jLnhtbFBLBQYAAAAABgAGAFkB&#10;AACABQAAAAA=&#10;">
                <v:fill on="f" focussize="0,0"/>
                <v:stroke color="#000000" joinstyle="round" endarrow="open"/>
                <v:imagedata o:title=""/>
                <o:lock v:ext="edit" aspectratio="f"/>
              </v:line>
            </w:pict>
          </mc:Fallback>
        </mc:AlternateContent>
      </w:r>
    </w:p>
    <w:p w14:paraId="29E12D8C" w14:textId="77777777" w:rsidR="009C06B8" w:rsidRDefault="00732596">
      <w:pPr>
        <w:pStyle w:val="11"/>
        <w:shd w:val="clear" w:color="auto" w:fill="auto"/>
        <w:spacing w:line="480" w:lineRule="exact"/>
        <w:rPr>
          <w:rFonts w:ascii="Times New Roman" w:hAnsi="Times New Roman" w:cs="Times New Roman"/>
        </w:rPr>
      </w:pPr>
      <w:r>
        <w:rPr>
          <w:noProof/>
        </w:rPr>
        <mc:AlternateContent>
          <mc:Choice Requires="wps">
            <w:drawing>
              <wp:anchor distT="0" distB="0" distL="114300" distR="114300" simplePos="0" relativeHeight="251676672" behindDoc="0" locked="0" layoutInCell="1" allowOverlap="1">
                <wp:simplePos x="0" y="0"/>
                <wp:positionH relativeFrom="column">
                  <wp:posOffset>2889885</wp:posOffset>
                </wp:positionH>
                <wp:positionV relativeFrom="paragraph">
                  <wp:posOffset>228600</wp:posOffset>
                </wp:positionV>
                <wp:extent cx="635" cy="171450"/>
                <wp:effectExtent l="48895" t="0" r="64770" b="0"/>
                <wp:wrapNone/>
                <wp:docPr id="37" name="直线 1040"/>
                <wp:cNvGraphicFramePr/>
                <a:graphic xmlns:a="http://schemas.openxmlformats.org/drawingml/2006/main">
                  <a:graphicData uri="http://schemas.microsoft.com/office/word/2010/wordprocessingShape">
                    <wps:wsp>
                      <wps:cNvCnPr/>
                      <wps:spPr bwMode="auto">
                        <a:xfrm>
                          <a:off x="0" y="0"/>
                          <a:ext cx="635" cy="171450"/>
                        </a:xfrm>
                        <a:prstGeom prst="line">
                          <a:avLst/>
                        </a:prstGeom>
                        <a:noFill/>
                        <a:ln w="9525" cmpd="sng">
                          <a:solidFill>
                            <a:srgbClr val="000000"/>
                          </a:solidFill>
                          <a:round/>
                          <a:tailEnd type="arrow" w="med" len="med"/>
                        </a:ln>
                      </wps:spPr>
                      <wps:bodyPr/>
                    </wps:wsp>
                  </a:graphicData>
                </a:graphic>
              </wp:anchor>
            </w:drawing>
          </mc:Choice>
          <mc:Fallback xmlns:wpsCustomData="http://www.wps.cn/officeDocument/2013/wpsCustomData">
            <w:pict>
              <v:line id="直线 1040" o:spid="_x0000_s1026" o:spt="20" style="position:absolute;left:0pt;margin-left:227.55pt;margin-top:18pt;height:13.5pt;width:0.05pt;z-index:251676672;mso-width-relative:page;mso-height-relative:page;" filled="f" stroked="t" coordsize="21600,21600" o:gfxdata="UEsDBAoAAAAAAIdO4kAAAAAAAAAAAAAAAAAEAAAAZHJzL1BLAwQUAAAACACHTuJAGN9zmtkAAAAJ&#10;AQAADwAAAGRycy9kb3ducmV2LnhtbE2Py07DMBBF90j8gzVIbBC105IIpZl0AUICBAtSqm7d2I0j&#10;/Ihitwl/z7CC5cwc3Tm32szOsrMeYx88QrYQwLRvg+p9h/C5fbq9BxaT9Era4DXCt46wqS8vKlmq&#10;MPkPfW5SxyjEx1IimJSGkvPYGu1kXIRBe7odw+hkonHsuBrlROHO8qUQBXey9/TByEE/GN1+NSeH&#10;0O2mF/X8tm+Odve4fc1vjHl3M+L1VSbWwJKe0x8Mv/qkDjU5HcLJq8gswl2eZ4QirArqRAAtlsAO&#10;CMVKAK8r/r9B/QNQSwMEFAAAAAgAh07iQLrzcUrhAQAAqgMAAA4AAABkcnMvZTJvRG9jLnhtbK2T&#10;S3IbIRCG96nKHSj20Whky46nNPLCirPJw1WJD4CAmaEKaIpGGuksuUZW2eQ4vkYa9EjibLzILCjo&#10;6f6a/wcWtztn2VZHNOBbXk+mnGkvQRnft/zx6/2bt5xhEl4JC163fK+R3y5fv1qModEzGMAqHRlB&#10;PDZjaPmQUmiqCuWgncAJBO3pZwfRiUTL2FcqipHozlaz6fSqGiGqEEFqRIquDj/5kRhfAoSuM1Kv&#10;QG6c9ulAjdqKRJJwMAH5suy267RMn7sOdWK25aQ0lZGa0Hydx2q5EE0fRRiMPG5BvGQLzzQ5YTw1&#10;PaNWIgm2ieYflDMyAkKXJhJcdRBSHCEV9fSZN18GEXTRQlZjOJuO/w8rP20fIjOq5RfXnHnh6MSf&#10;vn1/+vGT1dPL4s8YsKG0O/8Qya28wkA16/EjKMoWmwRF+q6LLltAotiuOLw/O6x3iUkKXl3MOZMU&#10;r6/ry3nBV6I5VYaI6b0Gx/Kk5db4rF40YvsBE/Wm1FNKDnu4N9aWE7SejS2/mc8y3gWSg74vtQjW&#10;qJyXKzD26zsb2Vbk61C+fAOI+1dahI1XhZuEse+8YmkfstQYYeS5k9OKM6vpAeXZAWE9kU72HIxa&#10;g9oX10qcjrD0Ol63fEf+XJfq309s+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Y33Oa2QAAAAkB&#10;AAAPAAAAAAAAAAEAIAAAACIAAABkcnMvZG93bnJldi54bWxQSwECFAAUAAAACACHTuJAuvNxSuEB&#10;AACqAwAADgAAAAAAAAABACAAAAAoAQAAZHJzL2Uyb0RvYy54bWxQSwUGAAAAAAYABgBZAQAAewUA&#10;AAAA&#10;">
                <v:fill on="f" focussize="0,0"/>
                <v:stroke color="#000000" joinstyle="round" endarrow="open"/>
                <v:imagedata o:title=""/>
                <o:lock v:ext="edit" aspectratio="f"/>
              </v:line>
            </w:pict>
          </mc:Fallback>
        </mc:AlternateContent>
      </w:r>
    </w:p>
    <w:p w14:paraId="3E9D1B31" w14:textId="77777777" w:rsidR="009C06B8" w:rsidRDefault="00732596">
      <w:pPr>
        <w:pStyle w:val="11"/>
        <w:shd w:val="clear" w:color="auto" w:fill="auto"/>
        <w:spacing w:line="480" w:lineRule="exact"/>
        <w:rPr>
          <w:rFonts w:ascii="Times New Roman" w:hAnsi="Times New Roman" w:cs="Times New Roman"/>
        </w:rPr>
      </w:pPr>
      <w:r>
        <w:rPr>
          <w:noProof/>
        </w:rPr>
        <mc:AlternateContent>
          <mc:Choice Requires="wps">
            <w:drawing>
              <wp:anchor distT="0" distB="0" distL="114300" distR="114300" simplePos="0" relativeHeight="251677696" behindDoc="0" locked="0" layoutInCell="1" allowOverlap="1">
                <wp:simplePos x="0" y="0"/>
                <wp:positionH relativeFrom="column">
                  <wp:posOffset>1898650</wp:posOffset>
                </wp:positionH>
                <wp:positionV relativeFrom="paragraph">
                  <wp:posOffset>104775</wp:posOffset>
                </wp:positionV>
                <wp:extent cx="2067560" cy="294640"/>
                <wp:effectExtent l="5080" t="4445" r="22860" b="5715"/>
                <wp:wrapNone/>
                <wp:docPr id="36" name="矩形 1041"/>
                <wp:cNvGraphicFramePr/>
                <a:graphic xmlns:a="http://schemas.openxmlformats.org/drawingml/2006/main">
                  <a:graphicData uri="http://schemas.microsoft.com/office/word/2010/wordprocessingShape">
                    <wps:wsp>
                      <wps:cNvSpPr/>
                      <wps:spPr bwMode="auto">
                        <a:xfrm>
                          <a:off x="0" y="0"/>
                          <a:ext cx="2067560" cy="294640"/>
                        </a:xfrm>
                        <a:prstGeom prst="rect">
                          <a:avLst/>
                        </a:prstGeom>
                        <a:solidFill>
                          <a:srgbClr val="FFFFFF"/>
                        </a:solidFill>
                        <a:ln w="9525" cmpd="sng">
                          <a:solidFill>
                            <a:srgbClr val="000000"/>
                          </a:solidFill>
                          <a:miter lim="800000"/>
                        </a:ln>
                      </wps:spPr>
                      <wps:txbx>
                        <w:txbxContent>
                          <w:p w14:paraId="3ADA9603" w14:textId="77777777" w:rsidR="009C06B8" w:rsidRDefault="00732596">
                            <w:pPr>
                              <w:jc w:val="center"/>
                            </w:pPr>
                            <w:r>
                              <w:rPr>
                                <w:rFonts w:hint="eastAsia"/>
                              </w:rPr>
                              <w:t>完成方法文本和编制说明</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矩形 1041" o:spid="_x0000_s1026" o:spt="1" style="position:absolute;left:0pt;margin-left:149.5pt;margin-top:8.25pt;height:23.2pt;width:162.8pt;z-index:251677696;mso-width-relative:page;mso-height-relative:page;" fillcolor="#FFFFFF" filled="t" stroked="t" coordsize="21600,21600" o:gfxdata="UEsDBAoAAAAAAIdO4kAAAAAAAAAAAAAAAAAEAAAAZHJzL1BLAwQUAAAACACHTuJAlu3Yp9cAAAAJ&#10;AQAADwAAAGRycy9kb3ducmV2LnhtbE2PwU7DMBBE70j8g7VI3KjdABEJcXoAFYljm164beIlCcTr&#10;KHbawNfjnuhtRzOafVNsFjuII02+d6xhvVIgiBtnem41HKrt3RMIH5ANDo5Jww952JTXVwXmxp14&#10;R8d9aEUsYZ+jhi6EMZfSNx1Z9Cs3Ekfv000WQ5RTK82Ep1huB5kolUqLPccPHY700lHzvZ+thrpP&#10;Dvi7q96Uzbb34X2pvuaPV61vb9bqGUSgJfyH4Ywf0aGMTLWb2XgxaEiyLG4J0UgfQcRAmjykIOrz&#10;kYEsC3m5oPwDUEsDBBQAAAAIAIdO4kAXZX7KKgIAAFkEAAAOAAAAZHJzL2Uyb0RvYy54bWytVM2O&#10;0zAQviPxDpbvNElpu9uo6QptVYTEz0oLD+A4TmLJf4zdJsvLIHHjIXgcxGswcbKlu3DYAzlEM5nx&#10;N/N9M87mqteKHAV4aU1Bs1lKiTDcVtI0Bf30cf/ikhIfmKmYskYU9E54erV9/mzTuVzMbWtVJYAg&#10;iPF55wrahuDyJPG8FZr5mXXCYLC2oFlAF5qkAtYhulbJPE1XSWehcmC58B6/7sYgnRDhKYC2riUX&#10;O8sPWpgwooJQLCAl30rn6TZ2W9eChw917UUgqqDINMQ3FkG7HN7JdsPyBphrJZ9aYE9p4REnzaTB&#10;oieoHQuMHED+BaUlB+ttHWbc6mQkEhVBFln6SJvbljkRuaDU3p1E9/8Plr8/3gCRVUFfrigxTOPE&#10;f339/vPHN5Kli2zQp3M+x7RbdwOT59EkZffOVpjNDsFG6n0NepAASZE+Knx3Ulj0gXD8OE9XF8sV&#10;is8xNl8vVos4goTl96cd+PBaWE0Go6CAE4zo7PjWB6yPqfcpQzFvlaz2UqnoQFNeKyBHhtPex2cg&#10;gEcepClDuoKul/Ml9qEdcvemiUUepPlztDQ+/0LTMuB9UFIX9PI8SRmsPGg3qDWqGPqynyQsbXWH&#10;IoIdNxLvIxqthS+UdLiN2NLnAwNBiXpjcNzrbIFKkRCdxfJijg6cR8rzCDMcoQoaKBnN6zCu/MGB&#10;bFqslEW6xr7C4dUy6jq0OnY19Y0bF7Wbbsew0ud+zPrzR9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bt2KfXAAAACQEAAA8AAAAAAAAAAQAgAAAAIgAAAGRycy9kb3ducmV2LnhtbFBLAQIUABQA&#10;AAAIAIdO4kAXZX7KKgIAAFkEAAAOAAAAAAAAAAEAIAAAACYBAABkcnMvZTJvRG9jLnhtbFBLBQYA&#10;AAAABgAGAFkBAADCBQAAAAA=&#10;">
                <v:fill on="t" focussize="0,0"/>
                <v:stroke color="#000000" miterlimit="8" joinstyle="miter"/>
                <v:imagedata o:title=""/>
                <o:lock v:ext="edit" aspectratio="f"/>
                <v:textbox>
                  <w:txbxContent>
                    <w:p>
                      <w:pPr>
                        <w:jc w:val="center"/>
                      </w:pPr>
                      <w:r>
                        <w:rPr>
                          <w:rFonts w:hint="eastAsia"/>
                        </w:rPr>
                        <w:t>完成方法文本和编制说明</w:t>
                      </w:r>
                    </w:p>
                  </w:txbxContent>
                </v:textbox>
              </v:rect>
            </w:pict>
          </mc:Fallback>
        </mc:AlternateContent>
      </w:r>
    </w:p>
    <w:p w14:paraId="6EB9D6B1" w14:textId="77777777" w:rsidR="009C06B8" w:rsidRDefault="00732596">
      <w:pPr>
        <w:pStyle w:val="10"/>
        <w:keepNext/>
        <w:keepLines/>
        <w:shd w:val="clear" w:color="auto" w:fill="auto"/>
        <w:tabs>
          <w:tab w:val="left" w:pos="564"/>
        </w:tabs>
        <w:spacing w:beforeLines="50" w:before="156" w:afterLines="50" w:after="156"/>
        <w:jc w:val="both"/>
        <w:rPr>
          <w:rStyle w:val="NormalCharacter"/>
        </w:rPr>
      </w:pPr>
      <w:bookmarkStart w:id="4" w:name="_Toc5568"/>
      <w:bookmarkStart w:id="5" w:name="_Toc6120"/>
      <w:r>
        <w:t>三、第一阶段</w:t>
      </w:r>
      <w:r>
        <w:rPr>
          <w:rFonts w:hint="eastAsia"/>
        </w:rPr>
        <w:t xml:space="preserve"> </w:t>
      </w:r>
      <w:r>
        <w:t>项目团体标准正式立项</w:t>
      </w:r>
      <w:bookmarkEnd w:id="4"/>
      <w:bookmarkEnd w:id="5"/>
    </w:p>
    <w:p w14:paraId="6A6E29D4" w14:textId="77777777" w:rsidR="009C06B8" w:rsidRDefault="00732596">
      <w:pPr>
        <w:pStyle w:val="11"/>
        <w:shd w:val="clear" w:color="auto" w:fill="auto"/>
        <w:spacing w:line="360" w:lineRule="auto"/>
        <w:ind w:firstLine="500"/>
        <w:rPr>
          <w:rStyle w:val="NormalCharacter"/>
          <w:rFonts w:ascii="仿宋" w:eastAsia="仿宋" w:hAnsi="仿宋"/>
          <w:spacing w:val="23"/>
          <w:sz w:val="28"/>
          <w:szCs w:val="28"/>
        </w:rPr>
      </w:pPr>
      <w:r>
        <w:rPr>
          <w:rStyle w:val="NormalCharacter"/>
          <w:rFonts w:ascii="仿宋" w:eastAsia="仿宋" w:hAnsi="仿宋"/>
          <w:spacing w:val="23"/>
          <w:sz w:val="28"/>
          <w:szCs w:val="28"/>
        </w:rPr>
        <w:t>深圳市分析测试协会于</w:t>
      </w:r>
      <w:r>
        <w:rPr>
          <w:rStyle w:val="NormalCharacter"/>
          <w:rFonts w:ascii="Times New Roman" w:eastAsia="仿宋" w:hAnsi="Times New Roman" w:cs="Times New Roman"/>
          <w:spacing w:val="23"/>
          <w:sz w:val="28"/>
          <w:szCs w:val="28"/>
        </w:rPr>
        <w:t>2021</w:t>
      </w:r>
      <w:r>
        <w:rPr>
          <w:rStyle w:val="NormalCharacter"/>
          <w:rFonts w:ascii="Times New Roman" w:eastAsia="仿宋" w:hAnsi="Times New Roman" w:cs="Times New Roman"/>
          <w:spacing w:val="23"/>
          <w:sz w:val="28"/>
          <w:szCs w:val="28"/>
        </w:rPr>
        <w:t>年</w:t>
      </w:r>
      <w:r>
        <w:rPr>
          <w:rStyle w:val="NormalCharacter"/>
          <w:rFonts w:ascii="Times New Roman" w:eastAsia="仿宋" w:hAnsi="Times New Roman" w:cs="Times New Roman"/>
          <w:spacing w:val="23"/>
          <w:sz w:val="28"/>
          <w:szCs w:val="28"/>
        </w:rPr>
        <w:t>6</w:t>
      </w:r>
      <w:r>
        <w:rPr>
          <w:rStyle w:val="NormalCharacter"/>
          <w:rFonts w:ascii="Times New Roman" w:eastAsia="仿宋" w:hAnsi="Times New Roman" w:cs="Times New Roman"/>
          <w:spacing w:val="23"/>
          <w:sz w:val="28"/>
          <w:szCs w:val="28"/>
        </w:rPr>
        <w:t>月面向会员单位征集团体标准，项目组及时提出了团体标准制订立项申请。协会在</w:t>
      </w:r>
      <w:r>
        <w:rPr>
          <w:rStyle w:val="NormalCharacter"/>
          <w:rFonts w:ascii="Times New Roman" w:eastAsia="仿宋" w:hAnsi="Times New Roman" w:cs="Times New Roman"/>
          <w:spacing w:val="23"/>
          <w:sz w:val="28"/>
          <w:szCs w:val="28"/>
        </w:rPr>
        <w:t>2021</w:t>
      </w:r>
      <w:r>
        <w:rPr>
          <w:rStyle w:val="NormalCharacter"/>
          <w:rFonts w:ascii="Times New Roman" w:eastAsia="仿宋" w:hAnsi="Times New Roman" w:cs="Times New Roman"/>
          <w:spacing w:val="23"/>
          <w:sz w:val="28"/>
          <w:szCs w:val="28"/>
        </w:rPr>
        <w:t>年</w:t>
      </w:r>
      <w:r>
        <w:rPr>
          <w:rStyle w:val="NormalCharacter"/>
          <w:rFonts w:ascii="Times New Roman" w:eastAsia="仿宋" w:hAnsi="Times New Roman" w:cs="Times New Roman"/>
          <w:spacing w:val="23"/>
          <w:sz w:val="28"/>
          <w:szCs w:val="28"/>
        </w:rPr>
        <w:t>8</w:t>
      </w:r>
      <w:r>
        <w:rPr>
          <w:rStyle w:val="NormalCharacter"/>
          <w:rFonts w:ascii="Times New Roman" w:eastAsia="仿宋" w:hAnsi="Times New Roman" w:cs="Times New Roman"/>
          <w:spacing w:val="23"/>
          <w:sz w:val="28"/>
          <w:szCs w:val="28"/>
        </w:rPr>
        <w:t>月</w:t>
      </w:r>
      <w:r>
        <w:rPr>
          <w:rStyle w:val="NormalCharacter"/>
          <w:rFonts w:ascii="Times New Roman" w:eastAsia="仿宋" w:hAnsi="Times New Roman" w:cs="Times New Roman"/>
          <w:spacing w:val="23"/>
          <w:sz w:val="28"/>
          <w:szCs w:val="28"/>
        </w:rPr>
        <w:t>7</w:t>
      </w:r>
      <w:r>
        <w:rPr>
          <w:rStyle w:val="NormalCharacter"/>
          <w:rFonts w:ascii="Times New Roman" w:eastAsia="仿宋" w:hAnsi="Times New Roman" w:cs="Times New Roman"/>
          <w:spacing w:val="23"/>
          <w:sz w:val="28"/>
          <w:szCs w:val="28"/>
        </w:rPr>
        <w:t>日至</w:t>
      </w:r>
      <w:r>
        <w:rPr>
          <w:rStyle w:val="NormalCharacter"/>
          <w:rFonts w:ascii="Times New Roman" w:eastAsia="仿宋" w:hAnsi="Times New Roman" w:cs="Times New Roman"/>
          <w:spacing w:val="23"/>
          <w:sz w:val="28"/>
          <w:szCs w:val="28"/>
        </w:rPr>
        <w:t>8</w:t>
      </w:r>
      <w:r>
        <w:rPr>
          <w:rStyle w:val="NormalCharacter"/>
          <w:rFonts w:ascii="Times New Roman" w:eastAsia="仿宋" w:hAnsi="Times New Roman" w:cs="Times New Roman"/>
          <w:spacing w:val="23"/>
          <w:sz w:val="28"/>
          <w:szCs w:val="28"/>
        </w:rPr>
        <w:t>日组织</w:t>
      </w:r>
      <w:r>
        <w:rPr>
          <w:rStyle w:val="NormalCharacter"/>
          <w:rFonts w:ascii="仿宋" w:eastAsia="仿宋" w:hAnsi="仿宋"/>
          <w:spacing w:val="23"/>
          <w:sz w:val="28"/>
          <w:szCs w:val="28"/>
        </w:rPr>
        <w:t>专家召开了立项评审会议，最后</w:t>
      </w:r>
      <w:r>
        <w:rPr>
          <w:rStyle w:val="NormalCharacter"/>
          <w:rFonts w:ascii="仿宋" w:eastAsia="仿宋" w:hAnsi="仿宋"/>
          <w:spacing w:val="8"/>
          <w:sz w:val="28"/>
          <w:szCs w:val="28"/>
        </w:rPr>
        <w:t>《</w:t>
      </w:r>
      <w:r>
        <w:rPr>
          <w:rStyle w:val="NormalCharacter"/>
          <w:rFonts w:ascii="仿宋" w:eastAsia="仿宋" w:hAnsi="仿宋" w:hint="eastAsia"/>
          <w:spacing w:val="8"/>
          <w:sz w:val="28"/>
          <w:szCs w:val="28"/>
        </w:rPr>
        <w:t>蔬菜水果中氟虫腈的快速检测</w:t>
      </w:r>
      <w:r>
        <w:rPr>
          <w:rStyle w:val="NormalCharacter"/>
          <w:rFonts w:ascii="仿宋" w:eastAsia="仿宋" w:hAnsi="仿宋" w:hint="eastAsia"/>
          <w:spacing w:val="8"/>
          <w:sz w:val="28"/>
          <w:szCs w:val="28"/>
        </w:rPr>
        <w:t xml:space="preserve"> </w:t>
      </w:r>
      <w:r>
        <w:rPr>
          <w:rStyle w:val="NormalCharacter"/>
          <w:rFonts w:ascii="仿宋" w:eastAsia="仿宋" w:hAnsi="仿宋" w:hint="eastAsia"/>
          <w:spacing w:val="8"/>
          <w:sz w:val="28"/>
          <w:szCs w:val="28"/>
        </w:rPr>
        <w:t>胶体金免疫层析法</w:t>
      </w:r>
      <w:r>
        <w:rPr>
          <w:rStyle w:val="NormalCharacter"/>
          <w:rFonts w:ascii="仿宋" w:eastAsia="仿宋" w:hAnsi="仿宋"/>
          <w:spacing w:val="8"/>
          <w:sz w:val="28"/>
          <w:szCs w:val="28"/>
        </w:rPr>
        <w:t>》</w:t>
      </w:r>
      <w:r>
        <w:rPr>
          <w:rStyle w:val="NormalCharacter"/>
          <w:rFonts w:ascii="仿宋" w:eastAsia="仿宋" w:hAnsi="仿宋"/>
          <w:spacing w:val="23"/>
          <w:sz w:val="28"/>
          <w:szCs w:val="28"/>
        </w:rPr>
        <w:t>项目通过专家组评审并获立项。</w:t>
      </w:r>
    </w:p>
    <w:p w14:paraId="1F4788A7" w14:textId="77777777" w:rsidR="009C06B8" w:rsidRDefault="00732596">
      <w:pPr>
        <w:pStyle w:val="11"/>
        <w:shd w:val="clear" w:color="auto" w:fill="auto"/>
        <w:spacing w:line="360" w:lineRule="auto"/>
        <w:ind w:firstLine="500"/>
        <w:rPr>
          <w:rFonts w:ascii="仿宋" w:eastAsia="仿宋" w:hAnsi="仿宋"/>
          <w:sz w:val="28"/>
          <w:szCs w:val="28"/>
        </w:rPr>
      </w:pPr>
      <w:r>
        <w:rPr>
          <w:rFonts w:ascii="仿宋" w:eastAsia="仿宋" w:hAnsi="仿宋"/>
          <w:sz w:val="28"/>
          <w:szCs w:val="28"/>
        </w:rPr>
        <w:t>本方法主要起草单位：</w:t>
      </w:r>
      <w:r>
        <w:rPr>
          <w:rFonts w:ascii="仿宋" w:eastAsia="仿宋" w:hAnsi="仿宋" w:hint="eastAsia"/>
          <w:sz w:val="28"/>
          <w:szCs w:val="28"/>
        </w:rPr>
        <w:t>深圳市易瑞生物技术股份有限公司、深圳海关食品检验检疫技术中心、深圳市检验检疫科学研究院</w:t>
      </w:r>
      <w:r>
        <w:rPr>
          <w:rFonts w:ascii="仿宋" w:eastAsia="仿宋" w:hAnsi="仿宋" w:hint="eastAsia"/>
          <w:sz w:val="28"/>
          <w:szCs w:val="28"/>
        </w:rPr>
        <w:t>。</w:t>
      </w:r>
    </w:p>
    <w:p w14:paraId="165231F5" w14:textId="77777777" w:rsidR="009C06B8" w:rsidRDefault="00732596">
      <w:pPr>
        <w:pStyle w:val="11"/>
        <w:shd w:val="clear" w:color="auto" w:fill="auto"/>
        <w:spacing w:line="360" w:lineRule="auto"/>
        <w:ind w:firstLine="500"/>
        <w:rPr>
          <w:rFonts w:ascii="仿宋" w:eastAsia="仿宋" w:hAnsi="仿宋"/>
          <w:sz w:val="28"/>
          <w:szCs w:val="28"/>
        </w:rPr>
      </w:pPr>
      <w:r>
        <w:rPr>
          <w:rFonts w:ascii="仿宋" w:eastAsia="仿宋" w:hAnsi="仿宋"/>
          <w:sz w:val="28"/>
          <w:szCs w:val="28"/>
        </w:rPr>
        <w:t>本方法主要起草人：</w:t>
      </w:r>
      <w:r>
        <w:rPr>
          <w:rFonts w:ascii="仿宋" w:eastAsia="仿宋" w:hAnsi="仿宋" w:hint="eastAsia"/>
          <w:sz w:val="28"/>
          <w:szCs w:val="28"/>
        </w:rPr>
        <w:t>XXX</w:t>
      </w:r>
      <w:r>
        <w:rPr>
          <w:rFonts w:ascii="仿宋" w:eastAsia="仿宋" w:hAnsi="仿宋" w:hint="eastAsia"/>
          <w:sz w:val="28"/>
          <w:szCs w:val="28"/>
        </w:rPr>
        <w:t>。</w:t>
      </w:r>
    </w:p>
    <w:p w14:paraId="6A533BD3" w14:textId="77777777" w:rsidR="009C06B8" w:rsidRDefault="00732596">
      <w:pPr>
        <w:pStyle w:val="10"/>
        <w:keepNext/>
        <w:keepLines/>
        <w:shd w:val="clear" w:color="auto" w:fill="auto"/>
        <w:tabs>
          <w:tab w:val="left" w:pos="564"/>
        </w:tabs>
        <w:spacing w:beforeLines="50" w:before="156" w:afterLines="50" w:after="156"/>
        <w:jc w:val="both"/>
        <w:rPr>
          <w:rStyle w:val="NormalCharacter"/>
        </w:rPr>
      </w:pPr>
      <w:bookmarkStart w:id="6" w:name="_Toc6796"/>
      <w:r>
        <w:rPr>
          <w:rFonts w:hint="eastAsia"/>
        </w:rPr>
        <w:lastRenderedPageBreak/>
        <w:t>四</w:t>
      </w:r>
      <w:r>
        <w:t>、第</w:t>
      </w:r>
      <w:r>
        <w:rPr>
          <w:rFonts w:hint="eastAsia"/>
        </w:rPr>
        <w:t>二</w:t>
      </w:r>
      <w:r>
        <w:t>阶段</w:t>
      </w:r>
      <w:r>
        <w:rPr>
          <w:rFonts w:hint="eastAsia"/>
        </w:rPr>
        <w:t xml:space="preserve"> </w:t>
      </w:r>
      <w:r>
        <w:rPr>
          <w:rFonts w:hint="eastAsia"/>
        </w:rPr>
        <w:t>调研并形成《蔬菜水果中氟虫腈的快速检测</w:t>
      </w:r>
      <w:r>
        <w:rPr>
          <w:rFonts w:hint="eastAsia"/>
        </w:rPr>
        <w:t xml:space="preserve"> </w:t>
      </w:r>
      <w:r>
        <w:rPr>
          <w:rFonts w:hint="eastAsia"/>
        </w:rPr>
        <w:t>胶体金免疫层析法》团体标准（征求意见稿）</w:t>
      </w:r>
      <w:bookmarkEnd w:id="6"/>
    </w:p>
    <w:p w14:paraId="162AF3DB" w14:textId="77777777" w:rsidR="009C06B8" w:rsidRDefault="00732596">
      <w:pPr>
        <w:spacing w:line="360" w:lineRule="auto"/>
        <w:ind w:firstLineChars="200" w:firstLine="560"/>
        <w:rPr>
          <w:rFonts w:ascii="仿宋" w:eastAsia="仿宋" w:hAnsi="仿宋"/>
          <w:kern w:val="0"/>
          <w:sz w:val="28"/>
          <w:szCs w:val="28"/>
        </w:rPr>
      </w:pPr>
      <w:bookmarkStart w:id="7" w:name="_Toc32693"/>
      <w:bookmarkStart w:id="8" w:name="_Toc18390"/>
      <w:r>
        <w:rPr>
          <w:rStyle w:val="NormalCharacter"/>
          <w:rFonts w:ascii="仿宋" w:eastAsia="仿宋" w:hAnsi="仿宋"/>
          <w:kern w:val="0"/>
          <w:sz w:val="28"/>
          <w:szCs w:val="28"/>
        </w:rPr>
        <w:t>根据</w:t>
      </w:r>
      <w:r>
        <w:rPr>
          <w:rStyle w:val="NormalCharacter"/>
          <w:rFonts w:ascii="仿宋" w:eastAsia="仿宋" w:hAnsi="仿宋" w:hint="eastAsia"/>
          <w:kern w:val="0"/>
          <w:sz w:val="28"/>
          <w:szCs w:val="28"/>
        </w:rPr>
        <w:t>第一阶段</w:t>
      </w:r>
      <w:r>
        <w:rPr>
          <w:rStyle w:val="NormalCharacter"/>
          <w:rFonts w:ascii="仿宋" w:eastAsia="仿宋" w:hAnsi="仿宋"/>
          <w:kern w:val="0"/>
          <w:sz w:val="28"/>
          <w:szCs w:val="28"/>
        </w:rPr>
        <w:t>调研课题研讨会的各方意见，项目组对</w:t>
      </w:r>
      <w:r>
        <w:rPr>
          <w:rStyle w:val="NormalCharacter"/>
          <w:rFonts w:ascii="仿宋" w:eastAsia="仿宋" w:hAnsi="仿宋" w:hint="eastAsia"/>
          <w:spacing w:val="23"/>
          <w:sz w:val="28"/>
          <w:szCs w:val="28"/>
        </w:rPr>
        <w:t>《</w:t>
      </w:r>
      <w:r>
        <w:rPr>
          <w:rStyle w:val="NormalCharacter"/>
          <w:rFonts w:ascii="仿宋" w:eastAsia="仿宋" w:hAnsi="仿宋" w:hint="eastAsia"/>
          <w:spacing w:val="8"/>
          <w:sz w:val="28"/>
          <w:szCs w:val="28"/>
        </w:rPr>
        <w:t>蔬菜水果中氟虫腈的快速检测</w:t>
      </w:r>
      <w:r>
        <w:rPr>
          <w:rStyle w:val="NormalCharacter"/>
          <w:rFonts w:ascii="仿宋" w:eastAsia="仿宋" w:hAnsi="仿宋" w:hint="eastAsia"/>
          <w:spacing w:val="8"/>
          <w:sz w:val="28"/>
          <w:szCs w:val="28"/>
        </w:rPr>
        <w:t xml:space="preserve"> </w:t>
      </w:r>
      <w:r>
        <w:rPr>
          <w:rStyle w:val="NormalCharacter"/>
          <w:rFonts w:ascii="仿宋" w:eastAsia="仿宋" w:hAnsi="仿宋" w:hint="eastAsia"/>
          <w:spacing w:val="8"/>
          <w:sz w:val="28"/>
          <w:szCs w:val="28"/>
        </w:rPr>
        <w:t>胶体金免疫层析法</w:t>
      </w:r>
      <w:r>
        <w:rPr>
          <w:rStyle w:val="NormalCharacter"/>
          <w:rFonts w:ascii="仿宋" w:eastAsia="仿宋" w:hAnsi="仿宋" w:hint="eastAsia"/>
          <w:spacing w:val="23"/>
          <w:sz w:val="28"/>
          <w:szCs w:val="28"/>
        </w:rPr>
        <w:t>》</w:t>
      </w:r>
      <w:r>
        <w:rPr>
          <w:rStyle w:val="NormalCharacter"/>
          <w:rFonts w:ascii="仿宋" w:eastAsia="仿宋" w:hAnsi="仿宋"/>
          <w:spacing w:val="8"/>
          <w:sz w:val="28"/>
          <w:szCs w:val="28"/>
        </w:rPr>
        <w:t>进行了修改，并根据</w:t>
      </w:r>
      <w:r>
        <w:rPr>
          <w:rStyle w:val="NormalCharacter"/>
          <w:rFonts w:ascii="仿宋" w:eastAsia="仿宋" w:hAnsi="仿宋" w:hint="eastAsia"/>
          <w:spacing w:val="8"/>
          <w:sz w:val="28"/>
          <w:szCs w:val="28"/>
        </w:rPr>
        <w:t>立项组</w:t>
      </w:r>
      <w:r>
        <w:rPr>
          <w:rStyle w:val="NormalCharacter"/>
          <w:rFonts w:ascii="仿宋" w:eastAsia="仿宋" w:hAnsi="仿宋"/>
          <w:spacing w:val="8"/>
          <w:sz w:val="28"/>
          <w:szCs w:val="28"/>
        </w:rPr>
        <w:t>专家建议将项目</w:t>
      </w:r>
      <w:r>
        <w:rPr>
          <w:rStyle w:val="NormalCharacter"/>
          <w:rFonts w:ascii="仿宋" w:eastAsia="仿宋" w:hAnsi="仿宋" w:hint="eastAsia"/>
          <w:spacing w:val="8"/>
          <w:sz w:val="28"/>
          <w:szCs w:val="28"/>
        </w:rPr>
        <w:t>进行修改，对前处理条件进行了优化，对方法检出限、</w:t>
      </w:r>
      <w:r>
        <w:rPr>
          <w:rStyle w:val="NormalCharacter"/>
          <w:rFonts w:ascii="仿宋" w:eastAsia="仿宋" w:hAnsi="仿宋" w:cs="Times New Roman" w:hint="eastAsia"/>
          <w:spacing w:val="8"/>
          <w:kern w:val="0"/>
          <w:sz w:val="28"/>
          <w:szCs w:val="28"/>
        </w:rPr>
        <w:t>灵敏度、特异性、假阴性率、假阳性率</w:t>
      </w:r>
      <w:r>
        <w:rPr>
          <w:rStyle w:val="NormalCharacter"/>
          <w:rFonts w:ascii="仿宋" w:eastAsia="仿宋" w:hAnsi="仿宋" w:hint="eastAsia"/>
          <w:spacing w:val="8"/>
          <w:sz w:val="28"/>
          <w:szCs w:val="28"/>
        </w:rPr>
        <w:t>等技术内容进行了研究，使得该标准更完善，更先进，适用范围更广。</w:t>
      </w:r>
      <w:r>
        <w:rPr>
          <w:rStyle w:val="NormalCharacter"/>
          <w:rFonts w:ascii="仿宋" w:eastAsia="仿宋" w:hAnsi="仿宋"/>
          <w:spacing w:val="8"/>
          <w:sz w:val="28"/>
          <w:szCs w:val="28"/>
        </w:rPr>
        <w:t>为了使标准适用全市相关企</w:t>
      </w:r>
      <w:r>
        <w:rPr>
          <w:rStyle w:val="NormalCharacter"/>
          <w:rFonts w:ascii="仿宋" w:eastAsia="仿宋" w:hAnsi="仿宋" w:hint="eastAsia"/>
          <w:spacing w:val="8"/>
          <w:sz w:val="28"/>
          <w:szCs w:val="28"/>
        </w:rPr>
        <w:t>事</w:t>
      </w:r>
      <w:r>
        <w:rPr>
          <w:rStyle w:val="NormalCharacter"/>
          <w:rFonts w:ascii="仿宋" w:eastAsia="仿宋" w:hAnsi="仿宋"/>
          <w:spacing w:val="8"/>
          <w:sz w:val="28"/>
          <w:szCs w:val="28"/>
        </w:rPr>
        <w:t>业</w:t>
      </w:r>
      <w:r>
        <w:rPr>
          <w:rStyle w:val="NormalCharacter"/>
          <w:rFonts w:ascii="仿宋" w:eastAsia="仿宋" w:hAnsi="仿宋" w:hint="eastAsia"/>
          <w:spacing w:val="8"/>
          <w:sz w:val="28"/>
          <w:szCs w:val="28"/>
        </w:rPr>
        <w:t>单位</w:t>
      </w:r>
      <w:r>
        <w:rPr>
          <w:rStyle w:val="NormalCharacter"/>
          <w:rFonts w:ascii="仿宋" w:eastAsia="仿宋" w:hAnsi="仿宋"/>
          <w:spacing w:val="8"/>
          <w:sz w:val="28"/>
          <w:szCs w:val="28"/>
        </w:rPr>
        <w:t>的实际情况，项目组</w:t>
      </w:r>
      <w:r>
        <w:rPr>
          <w:rStyle w:val="NormalCharacter"/>
          <w:rFonts w:eastAsia="仿宋" w:cs="Times New Roman"/>
          <w:spacing w:val="8"/>
          <w:sz w:val="28"/>
          <w:szCs w:val="28"/>
        </w:rPr>
        <w:t>在</w:t>
      </w:r>
      <w:r>
        <w:rPr>
          <w:rStyle w:val="NormalCharacter"/>
          <w:rFonts w:eastAsia="仿宋" w:cs="Times New Roman"/>
          <w:spacing w:val="8"/>
          <w:sz w:val="28"/>
          <w:szCs w:val="28"/>
        </w:rPr>
        <w:t>2021</w:t>
      </w:r>
      <w:r>
        <w:rPr>
          <w:rStyle w:val="NormalCharacter"/>
          <w:rFonts w:eastAsia="仿宋" w:cs="Times New Roman"/>
          <w:spacing w:val="8"/>
          <w:sz w:val="28"/>
          <w:szCs w:val="28"/>
        </w:rPr>
        <w:t>年</w:t>
      </w:r>
      <w:r>
        <w:rPr>
          <w:rStyle w:val="NormalCharacter"/>
          <w:rFonts w:eastAsia="仿宋" w:cs="Times New Roman"/>
          <w:spacing w:val="8"/>
          <w:sz w:val="28"/>
          <w:szCs w:val="28"/>
        </w:rPr>
        <w:t>8</w:t>
      </w:r>
      <w:r>
        <w:rPr>
          <w:rStyle w:val="NormalCharacter"/>
          <w:rFonts w:eastAsia="仿宋" w:cs="Times New Roman"/>
          <w:spacing w:val="8"/>
          <w:sz w:val="28"/>
          <w:szCs w:val="28"/>
        </w:rPr>
        <w:t>月至</w:t>
      </w:r>
      <w:r>
        <w:rPr>
          <w:rStyle w:val="NormalCharacter"/>
          <w:rFonts w:eastAsia="仿宋" w:cs="Times New Roman"/>
          <w:spacing w:val="8"/>
          <w:sz w:val="28"/>
          <w:szCs w:val="28"/>
        </w:rPr>
        <w:t>2021</w:t>
      </w:r>
      <w:r>
        <w:rPr>
          <w:rStyle w:val="NormalCharacter"/>
          <w:rFonts w:eastAsia="仿宋" w:cs="Times New Roman"/>
          <w:spacing w:val="8"/>
          <w:sz w:val="28"/>
          <w:szCs w:val="28"/>
        </w:rPr>
        <w:t>年</w:t>
      </w:r>
      <w:r>
        <w:rPr>
          <w:rStyle w:val="NormalCharacter"/>
          <w:rFonts w:eastAsia="仿宋" w:cs="Times New Roman"/>
          <w:spacing w:val="8"/>
          <w:sz w:val="28"/>
          <w:szCs w:val="28"/>
        </w:rPr>
        <w:t>11</w:t>
      </w:r>
      <w:r>
        <w:rPr>
          <w:rStyle w:val="NormalCharacter"/>
          <w:rFonts w:eastAsia="仿宋" w:cs="Times New Roman"/>
          <w:spacing w:val="8"/>
          <w:sz w:val="28"/>
          <w:szCs w:val="28"/>
        </w:rPr>
        <w:t>月</w:t>
      </w:r>
      <w:r>
        <w:rPr>
          <w:rStyle w:val="NormalCharacter"/>
          <w:rFonts w:eastAsia="仿宋" w:cs="Times New Roman"/>
          <w:kern w:val="0"/>
          <w:sz w:val="28"/>
          <w:szCs w:val="28"/>
        </w:rPr>
        <w:t>，调研了</w:t>
      </w:r>
      <w:r>
        <w:rPr>
          <w:rStyle w:val="NormalCharacter"/>
          <w:rFonts w:ascii="仿宋" w:eastAsia="仿宋" w:hAnsi="仿宋" w:cs="Times New Roman" w:hint="eastAsia"/>
          <w:spacing w:val="8"/>
          <w:kern w:val="0"/>
          <w:sz w:val="28"/>
          <w:szCs w:val="28"/>
        </w:rPr>
        <w:t>深圳市通量检测科技有限公司、深圳市质量安全检验检测研究院、深圳计量质量检测研究院、重庆市食品药品检验检测研究院、山西省检验检测中心（山西省标准计量技术研究院）</w:t>
      </w:r>
      <w:r>
        <w:rPr>
          <w:rStyle w:val="NormalCharacter"/>
          <w:rFonts w:ascii="仿宋" w:eastAsia="仿宋" w:hAnsi="仿宋" w:hint="eastAsia"/>
          <w:kern w:val="0"/>
          <w:sz w:val="28"/>
          <w:szCs w:val="28"/>
        </w:rPr>
        <w:t>，征求了标准制订的可行性、适用性等意见。</w:t>
      </w:r>
      <w:bookmarkEnd w:id="7"/>
      <w:bookmarkEnd w:id="8"/>
    </w:p>
    <w:p w14:paraId="08D9E91C" w14:textId="77777777" w:rsidR="009C06B8" w:rsidRDefault="00732596">
      <w:pPr>
        <w:pStyle w:val="10"/>
        <w:keepNext/>
        <w:keepLines/>
        <w:shd w:val="clear" w:color="auto" w:fill="auto"/>
        <w:tabs>
          <w:tab w:val="left" w:pos="564"/>
        </w:tabs>
        <w:spacing w:beforeLines="50" w:before="156" w:afterLines="50" w:after="156"/>
        <w:jc w:val="both"/>
      </w:pPr>
      <w:bookmarkStart w:id="9" w:name="_Toc28209"/>
      <w:r>
        <w:rPr>
          <w:rFonts w:hint="eastAsia"/>
        </w:rPr>
        <w:t>五、</w:t>
      </w:r>
      <w:r>
        <w:t>与国内外有关法律法规和其它标准的关系</w:t>
      </w:r>
      <w:bookmarkEnd w:id="9"/>
    </w:p>
    <w:p w14:paraId="2AD094C4" w14:textId="77777777" w:rsidR="009C06B8" w:rsidRDefault="00732596">
      <w:pPr>
        <w:ind w:firstLine="560"/>
        <w:rPr>
          <w:rFonts w:eastAsia="仿宋" w:cs="Times New Roman"/>
          <w:sz w:val="28"/>
          <w:szCs w:val="28"/>
        </w:rPr>
      </w:pPr>
      <w:r>
        <w:rPr>
          <w:rFonts w:eastAsia="仿宋" w:cs="Times New Roman"/>
          <w:sz w:val="28"/>
          <w:szCs w:val="28"/>
        </w:rPr>
        <w:t>GB 2763-2021</w:t>
      </w:r>
      <w:r>
        <w:rPr>
          <w:rFonts w:ascii="仿宋" w:eastAsia="仿宋" w:hAnsi="仿宋" w:hint="eastAsia"/>
          <w:sz w:val="28"/>
          <w:szCs w:val="28"/>
        </w:rPr>
        <w:t>《食品安全国家标准</w:t>
      </w:r>
      <w:r>
        <w:rPr>
          <w:rFonts w:ascii="仿宋" w:eastAsia="仿宋" w:hAnsi="仿宋" w:hint="eastAsia"/>
          <w:sz w:val="28"/>
          <w:szCs w:val="28"/>
        </w:rPr>
        <w:t xml:space="preserve"> </w:t>
      </w:r>
      <w:r>
        <w:rPr>
          <w:rFonts w:ascii="仿宋" w:eastAsia="仿宋" w:hAnsi="仿宋" w:hint="eastAsia"/>
          <w:sz w:val="28"/>
          <w:szCs w:val="28"/>
        </w:rPr>
        <w:t>食品中农药最大残留限量》规定，在叶菜类、茄果类等蔬菜中以及热带和亚热带类水果（香蕉除外），瓜果类水果中</w:t>
      </w:r>
      <w:r>
        <w:rPr>
          <w:rStyle w:val="NormalCharacter"/>
          <w:rFonts w:ascii="仿宋" w:eastAsia="仿宋" w:hAnsi="仿宋" w:hint="eastAsia"/>
          <w:spacing w:val="8"/>
          <w:sz w:val="28"/>
          <w:szCs w:val="28"/>
        </w:rPr>
        <w:t>氟虫腈</w:t>
      </w:r>
      <w:r>
        <w:rPr>
          <w:rFonts w:ascii="仿宋" w:eastAsia="仿宋" w:hAnsi="仿宋" w:hint="eastAsia"/>
          <w:sz w:val="28"/>
          <w:szCs w:val="28"/>
        </w:rPr>
        <w:t>最大残留量为</w:t>
      </w:r>
      <w:r>
        <w:rPr>
          <w:rFonts w:eastAsia="仿宋" w:cs="Times New Roman"/>
          <w:sz w:val="28"/>
          <w:szCs w:val="28"/>
        </w:rPr>
        <w:t>0.02 mg/kg</w:t>
      </w:r>
      <w:r>
        <w:rPr>
          <w:rFonts w:eastAsia="仿宋" w:cs="Times New Roman"/>
          <w:sz w:val="28"/>
          <w:szCs w:val="28"/>
        </w:rPr>
        <w:t>。</w:t>
      </w:r>
    </w:p>
    <w:p w14:paraId="1EE7E285" w14:textId="77777777" w:rsidR="009C06B8" w:rsidRDefault="00732596">
      <w:pPr>
        <w:ind w:firstLine="560"/>
        <w:rPr>
          <w:rFonts w:ascii="仿宋" w:eastAsia="仿宋" w:hAnsi="仿宋"/>
          <w:sz w:val="28"/>
          <w:szCs w:val="28"/>
        </w:rPr>
      </w:pPr>
      <w:r>
        <w:rPr>
          <w:rFonts w:eastAsia="仿宋" w:cs="Times New Roman"/>
          <w:sz w:val="28"/>
          <w:szCs w:val="28"/>
        </w:rPr>
        <w:t>其检测方法：谷物按照</w:t>
      </w:r>
      <w:r>
        <w:rPr>
          <w:rFonts w:eastAsia="仿宋" w:cs="Times New Roman"/>
          <w:sz w:val="28"/>
          <w:szCs w:val="28"/>
        </w:rPr>
        <w:t>GB 23200.34-2016</w:t>
      </w:r>
      <w:r>
        <w:rPr>
          <w:rFonts w:ascii="仿宋" w:eastAsia="仿宋" w:hAnsi="仿宋" w:hint="eastAsia"/>
          <w:sz w:val="28"/>
          <w:szCs w:val="28"/>
        </w:rPr>
        <w:t xml:space="preserve"> </w:t>
      </w:r>
      <w:r>
        <w:rPr>
          <w:rFonts w:ascii="仿宋" w:eastAsia="仿宋" w:hAnsi="仿宋" w:hint="eastAsia"/>
          <w:sz w:val="28"/>
          <w:szCs w:val="28"/>
        </w:rPr>
        <w:t>《食品安全国家标准</w:t>
      </w:r>
      <w:r>
        <w:rPr>
          <w:rFonts w:ascii="仿宋" w:eastAsia="仿宋" w:hAnsi="仿宋" w:hint="eastAsia"/>
          <w:sz w:val="28"/>
          <w:szCs w:val="28"/>
        </w:rPr>
        <w:t xml:space="preserve"> </w:t>
      </w:r>
      <w:r>
        <w:rPr>
          <w:rFonts w:ascii="仿宋" w:eastAsia="仿宋" w:hAnsi="仿宋" w:hint="eastAsia"/>
          <w:sz w:val="28"/>
          <w:szCs w:val="28"/>
        </w:rPr>
        <w:t>食品中涕</w:t>
      </w:r>
      <w:r>
        <w:rPr>
          <w:rFonts w:ascii="仿宋" w:eastAsia="仿宋" w:hAnsi="仿宋" w:hint="eastAsia"/>
          <w:sz w:val="28"/>
          <w:szCs w:val="28"/>
        </w:rPr>
        <w:t>灭砜威、吡唑醚菌酯、嘧菌酯等</w:t>
      </w:r>
      <w:r>
        <w:rPr>
          <w:rFonts w:eastAsia="仿宋" w:cs="Times New Roman"/>
          <w:sz w:val="28"/>
          <w:szCs w:val="28"/>
        </w:rPr>
        <w:t>65</w:t>
      </w:r>
      <w:r>
        <w:rPr>
          <w:rFonts w:ascii="仿宋" w:eastAsia="仿宋" w:hAnsi="仿宋" w:hint="eastAsia"/>
          <w:sz w:val="28"/>
          <w:szCs w:val="28"/>
        </w:rPr>
        <w:t>种农药残留量的测定</w:t>
      </w:r>
      <w:r>
        <w:rPr>
          <w:rFonts w:ascii="仿宋" w:eastAsia="仿宋" w:hAnsi="仿宋" w:hint="eastAsia"/>
          <w:sz w:val="28"/>
          <w:szCs w:val="28"/>
        </w:rPr>
        <w:t xml:space="preserve"> </w:t>
      </w:r>
      <w:r>
        <w:rPr>
          <w:rFonts w:ascii="仿宋" w:eastAsia="仿宋" w:hAnsi="仿宋" w:hint="eastAsia"/>
          <w:sz w:val="28"/>
          <w:szCs w:val="28"/>
        </w:rPr>
        <w:t>液相色谱</w:t>
      </w:r>
      <w:r>
        <w:rPr>
          <w:rFonts w:ascii="仿宋" w:eastAsia="仿宋" w:hAnsi="仿宋" w:hint="eastAsia"/>
          <w:sz w:val="28"/>
          <w:szCs w:val="28"/>
        </w:rPr>
        <w:t>-</w:t>
      </w:r>
      <w:r>
        <w:rPr>
          <w:rFonts w:ascii="仿宋" w:eastAsia="仿宋" w:hAnsi="仿宋" w:hint="eastAsia"/>
          <w:sz w:val="28"/>
          <w:szCs w:val="28"/>
        </w:rPr>
        <w:t>质谱</w:t>
      </w:r>
      <w:r>
        <w:rPr>
          <w:rFonts w:ascii="仿宋" w:eastAsia="仿宋" w:hAnsi="仿宋" w:hint="eastAsia"/>
          <w:sz w:val="28"/>
          <w:szCs w:val="28"/>
        </w:rPr>
        <w:t>/</w:t>
      </w:r>
      <w:r>
        <w:rPr>
          <w:rFonts w:ascii="仿宋" w:eastAsia="仿宋" w:hAnsi="仿宋" w:hint="eastAsia"/>
          <w:sz w:val="28"/>
          <w:szCs w:val="28"/>
        </w:rPr>
        <w:t>质谱法》规定的方法检测，油料和油脂参照</w:t>
      </w:r>
      <w:r>
        <w:rPr>
          <w:rFonts w:eastAsia="仿宋" w:cs="Times New Roman"/>
          <w:sz w:val="28"/>
          <w:szCs w:val="28"/>
        </w:rPr>
        <w:t xml:space="preserve">SN/T 1982-2007 </w:t>
      </w:r>
      <w:r>
        <w:rPr>
          <w:rFonts w:eastAsia="仿宋" w:cs="Times New Roman"/>
          <w:sz w:val="28"/>
          <w:szCs w:val="28"/>
        </w:rPr>
        <w:t>《进出口食品中氟虫腈残留量检测方法</w:t>
      </w:r>
      <w:r>
        <w:rPr>
          <w:rFonts w:eastAsia="仿宋" w:cs="Times New Roman"/>
          <w:sz w:val="28"/>
          <w:szCs w:val="28"/>
        </w:rPr>
        <w:t xml:space="preserve"> </w:t>
      </w:r>
      <w:r>
        <w:rPr>
          <w:rFonts w:eastAsia="仿宋" w:cs="Times New Roman"/>
          <w:sz w:val="28"/>
          <w:szCs w:val="28"/>
        </w:rPr>
        <w:t>气相色谱</w:t>
      </w:r>
      <w:r>
        <w:rPr>
          <w:rFonts w:eastAsia="仿宋" w:cs="Times New Roman"/>
          <w:sz w:val="28"/>
          <w:szCs w:val="28"/>
        </w:rPr>
        <w:t>-</w:t>
      </w:r>
      <w:r>
        <w:rPr>
          <w:rFonts w:eastAsia="仿宋" w:cs="Times New Roman"/>
          <w:sz w:val="28"/>
          <w:szCs w:val="28"/>
        </w:rPr>
        <w:t>质谱法》规定的方法测定，蔬菜、水果、糖料、食用菌按照</w:t>
      </w:r>
      <w:r>
        <w:rPr>
          <w:rFonts w:eastAsia="仿宋" w:cs="Times New Roman"/>
          <w:sz w:val="28"/>
          <w:szCs w:val="28"/>
        </w:rPr>
        <w:t>SN/T 1982-2007</w:t>
      </w:r>
      <w:r>
        <w:rPr>
          <w:rFonts w:ascii="仿宋" w:eastAsia="仿宋" w:hAnsi="仿宋" w:hint="eastAsia"/>
          <w:sz w:val="28"/>
          <w:szCs w:val="28"/>
        </w:rPr>
        <w:t xml:space="preserve"> </w:t>
      </w:r>
      <w:r>
        <w:rPr>
          <w:rFonts w:ascii="仿宋" w:eastAsia="仿宋" w:hAnsi="仿宋" w:hint="eastAsia"/>
          <w:sz w:val="28"/>
          <w:szCs w:val="28"/>
        </w:rPr>
        <w:t>《进出口食品中氟虫腈</w:t>
      </w:r>
      <w:r>
        <w:rPr>
          <w:rFonts w:ascii="仿宋" w:eastAsia="仿宋" w:hAnsi="仿宋" w:hint="eastAsia"/>
          <w:sz w:val="28"/>
          <w:szCs w:val="28"/>
        </w:rPr>
        <w:lastRenderedPageBreak/>
        <w:t>残留量检测方法</w:t>
      </w:r>
      <w:r>
        <w:rPr>
          <w:rFonts w:ascii="仿宋" w:eastAsia="仿宋" w:hAnsi="仿宋" w:hint="eastAsia"/>
          <w:sz w:val="28"/>
          <w:szCs w:val="28"/>
        </w:rPr>
        <w:t xml:space="preserve"> </w:t>
      </w:r>
      <w:r>
        <w:rPr>
          <w:rFonts w:ascii="仿宋" w:eastAsia="仿宋" w:hAnsi="仿宋" w:hint="eastAsia"/>
          <w:sz w:val="28"/>
          <w:szCs w:val="28"/>
        </w:rPr>
        <w:t>气相色谱</w:t>
      </w:r>
      <w:r>
        <w:rPr>
          <w:rFonts w:ascii="仿宋" w:eastAsia="仿宋" w:hAnsi="仿宋" w:hint="eastAsia"/>
          <w:sz w:val="28"/>
          <w:szCs w:val="28"/>
        </w:rPr>
        <w:t>-</w:t>
      </w:r>
      <w:r>
        <w:rPr>
          <w:rFonts w:ascii="仿宋" w:eastAsia="仿宋" w:hAnsi="仿宋" w:hint="eastAsia"/>
          <w:sz w:val="28"/>
          <w:szCs w:val="28"/>
        </w:rPr>
        <w:t>质谱法》规定的方法测定，蛋类按照</w:t>
      </w:r>
      <w:r>
        <w:rPr>
          <w:rFonts w:eastAsia="仿宋" w:cs="Times New Roman"/>
          <w:sz w:val="28"/>
          <w:szCs w:val="28"/>
        </w:rPr>
        <w:t>GB 23200.115</w:t>
      </w:r>
      <w:r>
        <w:rPr>
          <w:rFonts w:ascii="仿宋" w:eastAsia="仿宋" w:hAnsi="仿宋" w:hint="eastAsia"/>
          <w:sz w:val="28"/>
          <w:szCs w:val="28"/>
        </w:rPr>
        <w:t>《食品安全国家标准</w:t>
      </w:r>
      <w:r>
        <w:rPr>
          <w:rFonts w:ascii="仿宋" w:eastAsia="仿宋" w:hAnsi="仿宋" w:hint="eastAsia"/>
          <w:sz w:val="28"/>
          <w:szCs w:val="28"/>
        </w:rPr>
        <w:t xml:space="preserve"> </w:t>
      </w:r>
      <w:r>
        <w:rPr>
          <w:rFonts w:ascii="仿宋" w:eastAsia="仿宋" w:hAnsi="仿宋" w:hint="eastAsia"/>
          <w:sz w:val="28"/>
          <w:szCs w:val="28"/>
        </w:rPr>
        <w:t>鸡蛋中氟虫腈及其代谢物残留量的测定</w:t>
      </w:r>
      <w:r>
        <w:rPr>
          <w:rFonts w:ascii="仿宋" w:eastAsia="仿宋" w:hAnsi="仿宋" w:hint="eastAsia"/>
          <w:sz w:val="28"/>
          <w:szCs w:val="28"/>
        </w:rPr>
        <w:t xml:space="preserve"> </w:t>
      </w:r>
      <w:r>
        <w:rPr>
          <w:rFonts w:ascii="仿宋" w:eastAsia="仿宋" w:hAnsi="仿宋" w:hint="eastAsia"/>
          <w:sz w:val="28"/>
          <w:szCs w:val="28"/>
        </w:rPr>
        <w:t>液相色谱</w:t>
      </w:r>
      <w:r>
        <w:rPr>
          <w:rFonts w:ascii="仿宋" w:eastAsia="仿宋" w:hAnsi="仿宋" w:hint="eastAsia"/>
          <w:sz w:val="28"/>
          <w:szCs w:val="28"/>
        </w:rPr>
        <w:t>-</w:t>
      </w:r>
      <w:r>
        <w:rPr>
          <w:rFonts w:ascii="仿宋" w:eastAsia="仿宋" w:hAnsi="仿宋" w:hint="eastAsia"/>
          <w:sz w:val="28"/>
          <w:szCs w:val="28"/>
        </w:rPr>
        <w:t>质谱联用法》规定的方法测定。</w:t>
      </w:r>
      <w:r>
        <w:rPr>
          <w:rFonts w:ascii="仿宋" w:eastAsia="仿宋" w:hAnsi="仿宋"/>
          <w:sz w:val="28"/>
          <w:szCs w:val="28"/>
        </w:rPr>
        <w:t>以上方法均用色谱法完成，该</w:t>
      </w:r>
      <w:r>
        <w:rPr>
          <w:rFonts w:ascii="仿宋" w:eastAsia="仿宋" w:hAnsi="仿宋" w:hint="eastAsia"/>
          <w:sz w:val="28"/>
          <w:szCs w:val="28"/>
        </w:rPr>
        <w:t>系列</w:t>
      </w:r>
      <w:r>
        <w:rPr>
          <w:rFonts w:ascii="仿宋" w:eastAsia="仿宋" w:hAnsi="仿宋"/>
          <w:sz w:val="28"/>
          <w:szCs w:val="28"/>
        </w:rPr>
        <w:t>检测方法与本标准的免疫</w:t>
      </w:r>
      <w:r>
        <w:rPr>
          <w:rFonts w:ascii="仿宋" w:eastAsia="仿宋" w:hAnsi="仿宋"/>
          <w:sz w:val="28"/>
          <w:szCs w:val="28"/>
        </w:rPr>
        <w:t>层析法不同。</w:t>
      </w:r>
    </w:p>
    <w:p w14:paraId="40E9CE73" w14:textId="77777777" w:rsidR="009C06B8" w:rsidRDefault="00732596">
      <w:pPr>
        <w:pStyle w:val="1"/>
        <w:spacing w:beforeLines="20" w:before="62" w:afterLines="20" w:after="62" w:line="560" w:lineRule="exact"/>
        <w:rPr>
          <w:rStyle w:val="NormalCharacter"/>
          <w:rFonts w:eastAsia="微软雅黑"/>
          <w:sz w:val="28"/>
          <w:szCs w:val="28"/>
        </w:rPr>
      </w:pPr>
      <w:bookmarkStart w:id="10" w:name="_Toc11926"/>
      <w:r>
        <w:rPr>
          <w:rStyle w:val="NormalCharacter"/>
          <w:rFonts w:eastAsia="微软雅黑" w:cs="Times New Roman" w:hint="eastAsia"/>
          <w:sz w:val="28"/>
          <w:szCs w:val="28"/>
        </w:rPr>
        <w:t>六、</w:t>
      </w:r>
      <w:r>
        <w:rPr>
          <w:rStyle w:val="NormalCharacter"/>
          <w:rFonts w:eastAsia="微软雅黑" w:cs="Times New Roman"/>
          <w:sz w:val="28"/>
          <w:szCs w:val="28"/>
        </w:rPr>
        <w:t>标准的制（修）订原则</w:t>
      </w:r>
      <w:bookmarkEnd w:id="10"/>
    </w:p>
    <w:p w14:paraId="64A1EC37" w14:textId="77777777" w:rsidR="009C06B8" w:rsidRDefault="00732596">
      <w:pPr>
        <w:spacing w:line="360" w:lineRule="auto"/>
        <w:ind w:firstLineChars="200" w:firstLine="560"/>
        <w:jc w:val="left"/>
        <w:rPr>
          <w:rFonts w:ascii="仿宋" w:eastAsia="仿宋" w:hAnsi="仿宋" w:cs="Times New Roman"/>
          <w:kern w:val="0"/>
          <w:sz w:val="28"/>
          <w:szCs w:val="28"/>
          <w:lang w:bidi="zh-TW"/>
        </w:rPr>
      </w:pPr>
      <w:bookmarkStart w:id="11" w:name="_Toc14409"/>
      <w:bookmarkStart w:id="12" w:name="_Toc9555"/>
      <w:bookmarkStart w:id="13" w:name="_Toc6683"/>
      <w:bookmarkStart w:id="14" w:name="_Toc20200"/>
      <w:bookmarkStart w:id="15" w:name="_Toc15565"/>
      <w:r>
        <w:rPr>
          <w:rStyle w:val="NormalCharacter"/>
          <w:rFonts w:ascii="仿宋" w:eastAsia="仿宋" w:hAnsi="仿宋" w:cs="Times New Roman"/>
          <w:kern w:val="0"/>
          <w:sz w:val="28"/>
          <w:szCs w:val="28"/>
          <w:lang w:bidi="zh-TW"/>
        </w:rPr>
        <w:t>本标准按照《分析测试协会团体标准管理办法》的要求进行编制，遵循先进性、科学性、实用性的原则，在标准制定过程中力求做到：技术内容的叙述正确无误；文字表达准确、简明、易懂；标准的构成严谨合理；内容编排、层次划分等符合逻辑与规定。本标准注重科学性和可操作性的结合，利于推广应用。</w:t>
      </w:r>
      <w:bookmarkEnd w:id="11"/>
      <w:bookmarkEnd w:id="12"/>
      <w:bookmarkEnd w:id="13"/>
      <w:bookmarkEnd w:id="14"/>
      <w:bookmarkEnd w:id="15"/>
    </w:p>
    <w:p w14:paraId="32EFDD09" w14:textId="77777777" w:rsidR="009C06B8" w:rsidRDefault="00732596">
      <w:pPr>
        <w:pStyle w:val="2"/>
        <w:keepNext/>
        <w:keepLines/>
        <w:shd w:val="clear" w:color="auto" w:fill="auto"/>
        <w:tabs>
          <w:tab w:val="left" w:pos="651"/>
        </w:tabs>
        <w:spacing w:line="494" w:lineRule="exact"/>
      </w:pPr>
      <w:bookmarkStart w:id="16" w:name="_Toc22300"/>
      <w:r>
        <w:rPr>
          <w:rFonts w:ascii="Times New Roman" w:hAnsi="Times New Roman" w:cs="Times New Roman"/>
        </w:rPr>
        <w:t xml:space="preserve">6.1 </w:t>
      </w:r>
      <w:r>
        <w:rPr>
          <w:rFonts w:hint="eastAsia"/>
        </w:rPr>
        <w:t>实用性原则</w:t>
      </w:r>
      <w:bookmarkEnd w:id="16"/>
    </w:p>
    <w:p w14:paraId="36FF810E" w14:textId="77777777" w:rsidR="009C06B8" w:rsidRDefault="00732596">
      <w:pPr>
        <w:spacing w:line="360" w:lineRule="auto"/>
        <w:ind w:firstLineChars="200" w:firstLine="592"/>
        <w:rPr>
          <w:rStyle w:val="NormalCharacter"/>
          <w:rFonts w:ascii="仿宋" w:eastAsia="仿宋" w:hAnsi="仿宋" w:cs="Times New Roman"/>
          <w:spacing w:val="8"/>
          <w:sz w:val="28"/>
          <w:szCs w:val="28"/>
        </w:rPr>
      </w:pPr>
      <w:r>
        <w:rPr>
          <w:rStyle w:val="NormalCharacter"/>
          <w:rFonts w:ascii="仿宋" w:eastAsia="仿宋" w:hAnsi="仿宋" w:cs="Times New Roman" w:hint="eastAsia"/>
          <w:spacing w:val="8"/>
          <w:kern w:val="0"/>
          <w:sz w:val="28"/>
          <w:szCs w:val="28"/>
        </w:rPr>
        <w:t>传统仪器分析方法由于前处理繁琐、价格昂贵、操作专业要求高、试剂耗材消耗量大、检测周期长，已远远不能满足当前蔬菜水果农残检测样品的简洁、快速、高灵敏度、大批量、低成本的需求。</w:t>
      </w:r>
    </w:p>
    <w:p w14:paraId="0306C750" w14:textId="77777777" w:rsidR="009C06B8" w:rsidRDefault="00732596">
      <w:pPr>
        <w:spacing w:line="360" w:lineRule="auto"/>
        <w:ind w:firstLineChars="200" w:firstLine="592"/>
        <w:rPr>
          <w:rStyle w:val="NormalCharacter"/>
          <w:rFonts w:ascii="仿宋" w:eastAsia="仿宋" w:hAnsi="仿宋" w:cs="Times New Roman"/>
          <w:spacing w:val="8"/>
          <w:kern w:val="0"/>
          <w:sz w:val="28"/>
          <w:szCs w:val="28"/>
        </w:rPr>
      </w:pPr>
      <w:r>
        <w:rPr>
          <w:rStyle w:val="NormalCharacter"/>
          <w:rFonts w:ascii="仿宋" w:eastAsia="仿宋" w:hAnsi="仿宋" w:cs="Times New Roman" w:hint="eastAsia"/>
          <w:spacing w:val="8"/>
          <w:kern w:val="0"/>
          <w:sz w:val="28"/>
          <w:szCs w:val="28"/>
        </w:rPr>
        <w:t>胶体金免疫层析方法检测氟虫腈目前技术已成熟，</w:t>
      </w:r>
      <w:r>
        <w:rPr>
          <w:rStyle w:val="NormalCharacter"/>
          <w:rFonts w:ascii="仿宋" w:eastAsia="仿宋" w:hAnsi="仿宋" w:cs="Times New Roman" w:hint="eastAsia"/>
          <w:spacing w:val="8"/>
          <w:kern w:val="0"/>
          <w:sz w:val="28"/>
          <w:szCs w:val="28"/>
        </w:rPr>
        <w:t>具有结果准确、简单快速、成本低的特点，适于基层快检室、快检车推广使用，可以成为快速筛查的有力工具。</w:t>
      </w:r>
      <w:r>
        <w:rPr>
          <w:rStyle w:val="NormalCharacter"/>
          <w:rFonts w:ascii="仿宋" w:eastAsia="仿宋" w:hAnsi="仿宋" w:cs="Times New Roman" w:hint="eastAsia"/>
          <w:spacing w:val="8"/>
          <w:sz w:val="28"/>
          <w:szCs w:val="28"/>
        </w:rPr>
        <w:t>符合当前农贸市场、批发市场、市场监督管理等农产品安全的快速检测水平，具有较强的实用性和可操作性强。</w:t>
      </w:r>
    </w:p>
    <w:p w14:paraId="3618F7A5" w14:textId="77777777" w:rsidR="009C06B8" w:rsidRDefault="00732596">
      <w:pPr>
        <w:pStyle w:val="2"/>
        <w:keepNext/>
        <w:keepLines/>
        <w:shd w:val="clear" w:color="auto" w:fill="auto"/>
        <w:tabs>
          <w:tab w:val="left" w:pos="651"/>
        </w:tabs>
        <w:spacing w:line="494" w:lineRule="exact"/>
        <w:rPr>
          <w:rFonts w:ascii="Times New Roman" w:hAnsi="Times New Roman" w:cs="Times New Roman"/>
        </w:rPr>
      </w:pPr>
      <w:bookmarkStart w:id="17" w:name="_Toc3416"/>
      <w:r>
        <w:rPr>
          <w:rFonts w:ascii="Times New Roman" w:hAnsi="Times New Roman" w:cs="Times New Roman"/>
        </w:rPr>
        <w:lastRenderedPageBreak/>
        <w:t xml:space="preserve">6.2 </w:t>
      </w:r>
      <w:r>
        <w:rPr>
          <w:rFonts w:ascii="Times New Roman" w:hAnsi="Times New Roman" w:cs="Times New Roman" w:hint="eastAsia"/>
        </w:rPr>
        <w:t>协调性原则</w:t>
      </w:r>
      <w:bookmarkEnd w:id="17"/>
    </w:p>
    <w:p w14:paraId="76E13587" w14:textId="77777777" w:rsidR="009C06B8" w:rsidRDefault="00732596">
      <w:pPr>
        <w:spacing w:line="360" w:lineRule="auto"/>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在《蔬菜水果中氟虫腈的快速检测</w:t>
      </w:r>
      <w:r>
        <w:rPr>
          <w:rFonts w:ascii="仿宋" w:eastAsia="仿宋" w:hAnsi="仿宋" w:cs="仿宋" w:hint="eastAsia"/>
          <w:kern w:val="0"/>
          <w:sz w:val="28"/>
          <w:szCs w:val="28"/>
          <w:lang w:bidi="ar"/>
        </w:rPr>
        <w:t xml:space="preserve"> </w:t>
      </w:r>
      <w:r>
        <w:rPr>
          <w:rFonts w:ascii="仿宋" w:eastAsia="仿宋" w:hAnsi="仿宋" w:cs="仿宋" w:hint="eastAsia"/>
          <w:kern w:val="0"/>
          <w:sz w:val="28"/>
          <w:szCs w:val="28"/>
          <w:lang w:bidi="ar"/>
        </w:rPr>
        <w:t>胶体金免疫层析法》编写过程中注意了与国内外相关法律法规、标准的协调问题，在内容上与现行法律法规、标准协调一致。</w:t>
      </w:r>
      <w:r>
        <w:rPr>
          <w:rFonts w:ascii="仿宋" w:eastAsia="仿宋" w:hAnsi="仿宋" w:cs="仿宋"/>
          <w:kern w:val="0"/>
          <w:sz w:val="28"/>
          <w:szCs w:val="28"/>
          <w:lang w:bidi="ar"/>
        </w:rPr>
        <w:t>为了统一检验标准、规范</w:t>
      </w:r>
      <w:r>
        <w:rPr>
          <w:rFonts w:ascii="仿宋" w:eastAsia="仿宋" w:hAnsi="仿宋" w:cs="仿宋" w:hint="eastAsia"/>
          <w:kern w:val="0"/>
          <w:sz w:val="28"/>
          <w:szCs w:val="28"/>
          <w:lang w:bidi="ar"/>
        </w:rPr>
        <w:t>蔬菜水果中氟虫腈胶体金</w:t>
      </w:r>
      <w:r>
        <w:rPr>
          <w:rFonts w:ascii="仿宋" w:eastAsia="仿宋" w:hAnsi="仿宋" w:cs="仿宋"/>
          <w:kern w:val="0"/>
          <w:sz w:val="28"/>
          <w:szCs w:val="28"/>
          <w:lang w:bidi="ar"/>
        </w:rPr>
        <w:t>产品和市场，在方法制定的过程中严格遵循国家有关方针、政策、法规和规章，严格执行国家强制性标准和行业标准</w:t>
      </w:r>
      <w:r>
        <w:rPr>
          <w:rFonts w:ascii="仿宋" w:eastAsia="仿宋" w:hAnsi="仿宋" w:cs="仿宋" w:hint="eastAsia"/>
          <w:kern w:val="0"/>
          <w:sz w:val="28"/>
          <w:szCs w:val="28"/>
          <w:lang w:bidi="ar"/>
        </w:rPr>
        <w:t>。</w:t>
      </w:r>
    </w:p>
    <w:p w14:paraId="38CF82EA" w14:textId="77777777" w:rsidR="009C06B8" w:rsidRDefault="00732596">
      <w:pPr>
        <w:pStyle w:val="2"/>
        <w:keepNext/>
        <w:keepLines/>
        <w:shd w:val="clear" w:color="auto" w:fill="auto"/>
        <w:tabs>
          <w:tab w:val="left" w:pos="651"/>
        </w:tabs>
        <w:spacing w:line="494" w:lineRule="exact"/>
        <w:rPr>
          <w:rFonts w:ascii="Times New Roman" w:hAnsi="Times New Roman" w:cs="Times New Roman"/>
        </w:rPr>
      </w:pPr>
      <w:bookmarkStart w:id="18" w:name="_Toc21615"/>
      <w:r>
        <w:rPr>
          <w:rFonts w:ascii="Times New Roman" w:hAnsi="Times New Roman" w:cs="Times New Roman"/>
        </w:rPr>
        <w:t xml:space="preserve">6.3 </w:t>
      </w:r>
      <w:r>
        <w:rPr>
          <w:rFonts w:ascii="Times New Roman" w:hAnsi="Times New Roman" w:cs="Times New Roman" w:hint="eastAsia"/>
        </w:rPr>
        <w:t>规范性原则</w:t>
      </w:r>
      <w:bookmarkEnd w:id="18"/>
    </w:p>
    <w:p w14:paraId="0BDE230D" w14:textId="77777777" w:rsidR="009C06B8" w:rsidRDefault="00732596">
      <w:pPr>
        <w:spacing w:line="360" w:lineRule="auto"/>
        <w:ind w:firstLineChars="200" w:firstLine="560"/>
        <w:rPr>
          <w:rFonts w:ascii="仿宋" w:eastAsia="仿宋" w:hAnsi="仿宋" w:cs="仿宋"/>
          <w:kern w:val="0"/>
          <w:sz w:val="28"/>
          <w:szCs w:val="28"/>
          <w:lang w:bidi="ar"/>
        </w:rPr>
      </w:pPr>
      <w:r>
        <w:rPr>
          <w:rFonts w:ascii="仿宋" w:eastAsia="仿宋" w:hAnsi="仿宋" w:cs="仿宋"/>
          <w:kern w:val="0"/>
          <w:sz w:val="28"/>
          <w:szCs w:val="28"/>
          <w:lang w:bidi="ar"/>
        </w:rPr>
        <w:t>本标准的起草是在对国内外资料分析、研究及整理的基础上，并按照标准的制定及《国家标准管理办法》的程序与基本要求进行。</w:t>
      </w:r>
    </w:p>
    <w:p w14:paraId="63F36D9B" w14:textId="483CEA6D" w:rsidR="009C06B8" w:rsidRDefault="00732596">
      <w:pPr>
        <w:spacing w:line="360" w:lineRule="auto"/>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本标准严格按照</w:t>
      </w:r>
      <w:r>
        <w:rPr>
          <w:rFonts w:eastAsia="仿宋" w:cs="Times New Roman"/>
          <w:kern w:val="0"/>
          <w:sz w:val="28"/>
          <w:szCs w:val="28"/>
          <w:lang w:bidi="ar"/>
        </w:rPr>
        <w:t>GB/T 1.1</w:t>
      </w:r>
      <w:r>
        <w:rPr>
          <w:rFonts w:eastAsia="仿宋" w:cs="Times New Roman"/>
          <w:sz w:val="28"/>
          <w:szCs w:val="28"/>
        </w:rPr>
        <w:t>—</w:t>
      </w:r>
      <w:r>
        <w:rPr>
          <w:rFonts w:eastAsia="仿宋" w:cs="Times New Roman"/>
          <w:kern w:val="0"/>
          <w:sz w:val="28"/>
          <w:szCs w:val="28"/>
          <w:lang w:bidi="ar"/>
        </w:rPr>
        <w:t>2020</w:t>
      </w:r>
      <w:r>
        <w:rPr>
          <w:rFonts w:ascii="仿宋" w:eastAsia="仿宋" w:hAnsi="仿宋" w:cs="仿宋" w:hint="eastAsia"/>
          <w:kern w:val="0"/>
          <w:sz w:val="28"/>
          <w:szCs w:val="28"/>
          <w:lang w:bidi="ar"/>
        </w:rPr>
        <w:t>《</w:t>
      </w:r>
      <w:r>
        <w:rPr>
          <w:rFonts w:ascii="仿宋" w:eastAsia="仿宋" w:hAnsi="仿宋" w:cs="仿宋" w:hint="eastAsia"/>
          <w:kern w:val="0"/>
          <w:sz w:val="28"/>
          <w:szCs w:val="28"/>
          <w:lang w:bidi="ar"/>
        </w:rPr>
        <w:t>标准化工作导则</w:t>
      </w:r>
      <w:r>
        <w:rPr>
          <w:rFonts w:ascii="仿宋" w:eastAsia="仿宋" w:hAnsi="仿宋" w:cs="仿宋" w:hint="eastAsia"/>
          <w:kern w:val="0"/>
          <w:sz w:val="28"/>
          <w:szCs w:val="28"/>
          <w:lang w:bidi="ar"/>
        </w:rPr>
        <w:t xml:space="preserve"> </w:t>
      </w:r>
      <w:r>
        <w:rPr>
          <w:rFonts w:ascii="仿宋" w:eastAsia="仿宋" w:hAnsi="仿宋" w:cs="仿宋" w:hint="eastAsia"/>
          <w:kern w:val="0"/>
          <w:sz w:val="28"/>
          <w:szCs w:val="28"/>
          <w:lang w:bidi="ar"/>
        </w:rPr>
        <w:t>第</w:t>
      </w:r>
      <w:r>
        <w:rPr>
          <w:rFonts w:eastAsia="仿宋" w:cs="Times New Roman"/>
          <w:kern w:val="0"/>
          <w:sz w:val="28"/>
          <w:szCs w:val="28"/>
          <w:lang w:bidi="ar"/>
        </w:rPr>
        <w:t>1</w:t>
      </w:r>
      <w:r>
        <w:rPr>
          <w:rFonts w:ascii="仿宋" w:eastAsia="仿宋" w:hAnsi="仿宋" w:cs="仿宋" w:hint="eastAsia"/>
          <w:kern w:val="0"/>
          <w:sz w:val="28"/>
          <w:szCs w:val="28"/>
          <w:lang w:bidi="ar"/>
        </w:rPr>
        <w:t>部分：标准化文件的结构和起草规则》的要求和规定编写本标准的内容，保证标准的编写质量。</w:t>
      </w:r>
    </w:p>
    <w:p w14:paraId="0CC0C2E1" w14:textId="77777777" w:rsidR="009C06B8" w:rsidRDefault="00732596">
      <w:pPr>
        <w:pStyle w:val="2"/>
        <w:keepNext/>
        <w:keepLines/>
        <w:shd w:val="clear" w:color="auto" w:fill="auto"/>
        <w:tabs>
          <w:tab w:val="left" w:pos="651"/>
        </w:tabs>
        <w:spacing w:line="494" w:lineRule="exact"/>
        <w:rPr>
          <w:rFonts w:ascii="Times New Roman" w:hAnsi="Times New Roman" w:cs="Times New Roman"/>
        </w:rPr>
      </w:pPr>
      <w:bookmarkStart w:id="19" w:name="_Toc5691"/>
      <w:r>
        <w:rPr>
          <w:rFonts w:ascii="Times New Roman" w:hAnsi="Times New Roman" w:cs="Times New Roman"/>
        </w:rPr>
        <w:t xml:space="preserve">6.4 </w:t>
      </w:r>
      <w:r>
        <w:rPr>
          <w:rFonts w:ascii="Times New Roman" w:hAnsi="Times New Roman" w:cs="Times New Roman" w:hint="eastAsia"/>
        </w:rPr>
        <w:t>前瞻性原则</w:t>
      </w:r>
      <w:bookmarkEnd w:id="19"/>
    </w:p>
    <w:p w14:paraId="5A00F6F9" w14:textId="63FA3ED9" w:rsidR="009C06B8" w:rsidRDefault="00732596">
      <w:pPr>
        <w:spacing w:line="360" w:lineRule="auto"/>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本标准在兼顾当前氟虫腈胶体金快速检测试纸条的检出限与国家标准</w:t>
      </w:r>
      <w:r>
        <w:rPr>
          <w:rFonts w:eastAsia="仿宋" w:cs="Times New Roman"/>
          <w:kern w:val="0"/>
          <w:sz w:val="28"/>
          <w:szCs w:val="28"/>
          <w:lang w:bidi="ar"/>
        </w:rPr>
        <w:t>GB 276</w:t>
      </w:r>
      <w:r>
        <w:rPr>
          <w:rFonts w:eastAsia="仿宋" w:cs="Times New Roman" w:hint="eastAsia"/>
          <w:kern w:val="0"/>
          <w:sz w:val="28"/>
          <w:szCs w:val="28"/>
          <w:lang w:bidi="ar"/>
        </w:rPr>
        <w:t>3</w:t>
      </w:r>
      <w:r>
        <w:rPr>
          <w:rFonts w:eastAsia="仿宋" w:cs="Times New Roman"/>
          <w:kern w:val="0"/>
          <w:sz w:val="28"/>
          <w:szCs w:val="28"/>
          <w:lang w:bidi="ar"/>
        </w:rPr>
        <w:t>-2021</w:t>
      </w:r>
      <w:r>
        <w:rPr>
          <w:rFonts w:ascii="仿宋" w:eastAsia="仿宋" w:hAnsi="仿宋" w:cs="仿宋" w:hint="eastAsia"/>
          <w:kern w:val="0"/>
          <w:sz w:val="28"/>
          <w:szCs w:val="28"/>
          <w:lang w:bidi="ar"/>
        </w:rPr>
        <w:t>规定的限量值上限基本匹配，提高快速检测与定量检测结果的符合率。通过快检初筛，快检结果呈阳性时，可快速明确哪种农药超标，锁定疑似目标，提高农药残留监督抽检的“靶向性”。考虑到了农药残留快速检测技术的发展趋势和需要，在标准中体现了个别前瞻性条款，作为对行业发展的引导。</w:t>
      </w:r>
    </w:p>
    <w:p w14:paraId="720F8200" w14:textId="77777777" w:rsidR="009C06B8" w:rsidRDefault="00732596">
      <w:pPr>
        <w:pStyle w:val="10"/>
        <w:keepNext/>
        <w:keepLines/>
        <w:shd w:val="clear" w:color="auto" w:fill="auto"/>
        <w:tabs>
          <w:tab w:val="left" w:pos="564"/>
        </w:tabs>
        <w:spacing w:beforeLines="50" w:before="156" w:afterLines="50" w:after="156"/>
        <w:jc w:val="both"/>
      </w:pPr>
      <w:bookmarkStart w:id="20" w:name="_Toc20051"/>
      <w:r>
        <w:rPr>
          <w:rFonts w:hint="eastAsia"/>
        </w:rPr>
        <w:lastRenderedPageBreak/>
        <w:t>七、</w:t>
      </w:r>
      <w:r>
        <w:t>各项技术内容确定的依据</w:t>
      </w:r>
      <w:bookmarkEnd w:id="20"/>
    </w:p>
    <w:p w14:paraId="57FB2825" w14:textId="77777777" w:rsidR="009C06B8" w:rsidRDefault="00732596">
      <w:pPr>
        <w:ind w:firstLineChars="200" w:firstLine="560"/>
      </w:pPr>
      <w:r>
        <w:rPr>
          <w:rFonts w:ascii="仿宋" w:eastAsia="仿宋" w:hAnsi="仿宋" w:cs="仿宋"/>
          <w:kern w:val="0"/>
          <w:sz w:val="28"/>
          <w:szCs w:val="28"/>
          <w:lang w:bidi="ar"/>
        </w:rPr>
        <w:t>包括方法研制、实验条件的确定相关技术分析和方法的性能检验考察等内容。</w:t>
      </w:r>
    </w:p>
    <w:p w14:paraId="593FEDE1" w14:textId="77777777" w:rsidR="009C06B8" w:rsidRDefault="00732596">
      <w:pPr>
        <w:pStyle w:val="2"/>
        <w:keepNext/>
        <w:keepLines/>
        <w:shd w:val="clear" w:color="auto" w:fill="auto"/>
        <w:tabs>
          <w:tab w:val="left" w:pos="651"/>
        </w:tabs>
        <w:spacing w:line="494" w:lineRule="exact"/>
      </w:pPr>
      <w:bookmarkStart w:id="21" w:name="_Toc9603"/>
      <w:r>
        <w:rPr>
          <w:rFonts w:ascii="Times New Roman" w:hAnsi="Times New Roman" w:cs="Times New Roman"/>
        </w:rPr>
        <w:t xml:space="preserve">7.1 </w:t>
      </w:r>
      <w:r>
        <w:rPr>
          <w:rFonts w:hint="eastAsia"/>
        </w:rPr>
        <w:t>确定适用范围及检出限</w:t>
      </w:r>
      <w:bookmarkEnd w:id="21"/>
    </w:p>
    <w:p w14:paraId="0495B3CC" w14:textId="124A0737" w:rsidR="009C06B8" w:rsidRDefault="00732596">
      <w:pPr>
        <w:spacing w:before="156" w:after="156" w:line="360" w:lineRule="auto"/>
        <w:ind w:firstLineChars="200" w:firstLine="560"/>
        <w:rPr>
          <w:rFonts w:eastAsia="仿宋" w:cs="Times New Roman"/>
          <w:kern w:val="0"/>
          <w:sz w:val="28"/>
          <w:szCs w:val="28"/>
          <w:lang w:bidi="ar"/>
        </w:rPr>
      </w:pPr>
      <w:r>
        <w:rPr>
          <w:rFonts w:eastAsia="仿宋" w:cs="Times New Roman"/>
          <w:kern w:val="0"/>
          <w:sz w:val="28"/>
          <w:szCs w:val="28"/>
          <w:lang w:bidi="ar"/>
        </w:rPr>
        <w:t>本方法是针对</w:t>
      </w:r>
      <w:r>
        <w:rPr>
          <w:rFonts w:ascii="仿宋" w:eastAsia="仿宋" w:hAnsi="仿宋" w:cs="仿宋" w:hint="eastAsia"/>
          <w:kern w:val="0"/>
          <w:sz w:val="28"/>
          <w:szCs w:val="28"/>
          <w:lang w:bidi="ar"/>
        </w:rPr>
        <w:t>蔬菜水果中氟虫腈</w:t>
      </w:r>
      <w:r>
        <w:rPr>
          <w:rFonts w:eastAsia="仿宋" w:cs="Times New Roman"/>
          <w:kern w:val="0"/>
          <w:sz w:val="28"/>
          <w:szCs w:val="28"/>
          <w:lang w:bidi="ar"/>
        </w:rPr>
        <w:t>农药</w:t>
      </w:r>
      <w:r>
        <w:rPr>
          <w:rFonts w:eastAsia="仿宋" w:cs="Times New Roman"/>
          <w:kern w:val="0"/>
          <w:sz w:val="28"/>
          <w:szCs w:val="28"/>
          <w:lang w:bidi="ar"/>
        </w:rPr>
        <w:t>残留的检测，选择的适用范围是</w:t>
      </w:r>
      <w:r w:rsidRPr="00733B1E">
        <w:rPr>
          <w:rFonts w:ascii="仿宋" w:eastAsia="仿宋" w:hAnsi="仿宋" w:cs="仿宋" w:hint="eastAsia"/>
          <w:kern w:val="0"/>
          <w:sz w:val="28"/>
          <w:szCs w:val="28"/>
          <w:lang w:bidi="ar"/>
        </w:rPr>
        <w:t>蕹菜（空心菜）、芹菜、小白菜、大白菜、菠菜、生菜、苋菜、茼蒿、油麦菜、上海青、香菜、葱、韭菜、洋葱、大蒜、菜薹（菜心）、结球甘蓝（包菜）、花椰菜、芥蓝、青花菜（西蓝花）、茄子、辣椒、番茄、甜椒、南瓜、西葫芦、冬瓜、黄瓜、苦瓜、腌制用小黄瓜、丝瓜、豇豆、扁豆、豌豆、芦笋、生姜、白萝卜、马铃薯、芋头、胡萝卜、山药、莲藕、绿豆芽、黄豆芽、玉米笋、柑、橙、蜜桔、柠檬、柚子、苹果、梨、水蜜桃、葡萄、草莓、芒果、西瓜、哈密瓜</w:t>
      </w:r>
      <w:r>
        <w:rPr>
          <w:rFonts w:eastAsia="仿宋" w:cs="Times New Roman"/>
          <w:kern w:val="0"/>
          <w:sz w:val="28"/>
          <w:szCs w:val="28"/>
          <w:lang w:bidi="ar"/>
        </w:rPr>
        <w:t>。我国标准</w:t>
      </w:r>
      <w:r>
        <w:rPr>
          <w:rFonts w:eastAsia="仿宋" w:cs="Times New Roman"/>
          <w:kern w:val="0"/>
          <w:sz w:val="28"/>
          <w:szCs w:val="28"/>
          <w:lang w:bidi="ar"/>
        </w:rPr>
        <w:t>GB 2763-2021</w:t>
      </w:r>
      <w:r>
        <w:rPr>
          <w:rFonts w:eastAsia="仿宋" w:cs="Times New Roman"/>
          <w:kern w:val="0"/>
          <w:sz w:val="28"/>
          <w:szCs w:val="28"/>
          <w:lang w:bidi="ar"/>
        </w:rPr>
        <w:t>《食品安全国家标准</w:t>
      </w:r>
      <w:r>
        <w:rPr>
          <w:rFonts w:eastAsia="仿宋" w:cs="Times New Roman"/>
          <w:kern w:val="0"/>
          <w:sz w:val="28"/>
          <w:szCs w:val="28"/>
          <w:lang w:bidi="ar"/>
        </w:rPr>
        <w:t xml:space="preserve"> </w:t>
      </w:r>
      <w:r>
        <w:rPr>
          <w:rFonts w:eastAsia="仿宋" w:cs="Times New Roman"/>
          <w:kern w:val="0"/>
          <w:sz w:val="28"/>
          <w:szCs w:val="28"/>
          <w:lang w:bidi="ar"/>
        </w:rPr>
        <w:t>食品中农药最大残留限量》</w:t>
      </w:r>
      <w:r>
        <w:rPr>
          <w:rFonts w:eastAsia="仿宋" w:cs="Times New Roman"/>
          <w:kern w:val="0"/>
          <w:sz w:val="28"/>
          <w:szCs w:val="28"/>
          <w:lang w:bidi="ar"/>
        </w:rPr>
        <w:t xml:space="preserve"> </w:t>
      </w:r>
      <w:r>
        <w:rPr>
          <w:rFonts w:eastAsia="仿宋" w:cs="Times New Roman"/>
          <w:kern w:val="0"/>
          <w:sz w:val="28"/>
          <w:szCs w:val="28"/>
          <w:lang w:bidi="ar"/>
        </w:rPr>
        <w:t>中规定</w:t>
      </w:r>
      <w:r>
        <w:rPr>
          <w:rFonts w:eastAsia="仿宋" w:cs="Times New Roman" w:hint="eastAsia"/>
          <w:kern w:val="0"/>
          <w:sz w:val="28"/>
          <w:szCs w:val="28"/>
          <w:lang w:bidi="ar"/>
        </w:rPr>
        <w:t>蔬菜水果</w:t>
      </w:r>
      <w:r>
        <w:rPr>
          <w:rFonts w:eastAsia="仿宋" w:cs="Times New Roman"/>
          <w:kern w:val="0"/>
          <w:sz w:val="28"/>
          <w:szCs w:val="28"/>
          <w:lang w:bidi="ar"/>
        </w:rPr>
        <w:t>中</w:t>
      </w:r>
      <w:r>
        <w:rPr>
          <w:rFonts w:ascii="仿宋" w:eastAsia="仿宋" w:hAnsi="仿宋" w:cs="仿宋" w:hint="eastAsia"/>
          <w:kern w:val="0"/>
          <w:sz w:val="28"/>
          <w:szCs w:val="28"/>
          <w:lang w:bidi="ar"/>
        </w:rPr>
        <w:t>氟虫腈</w:t>
      </w:r>
      <w:r>
        <w:rPr>
          <w:rFonts w:eastAsia="仿宋" w:cs="Times New Roman" w:hint="eastAsia"/>
          <w:kern w:val="0"/>
          <w:sz w:val="28"/>
          <w:szCs w:val="28"/>
          <w:lang w:bidi="ar"/>
        </w:rPr>
        <w:t>的最大残留限量</w:t>
      </w:r>
      <w:r>
        <w:rPr>
          <w:rFonts w:eastAsia="仿宋" w:cs="Times New Roman"/>
          <w:kern w:val="0"/>
          <w:sz w:val="28"/>
          <w:szCs w:val="28"/>
          <w:lang w:bidi="ar"/>
        </w:rPr>
        <w:t>。《食品快速检测方法评价技术规范》（食药监办科</w:t>
      </w:r>
      <w:r>
        <w:rPr>
          <w:rFonts w:eastAsia="仿宋" w:cs="Times New Roman"/>
          <w:kern w:val="0"/>
          <w:sz w:val="28"/>
          <w:szCs w:val="28"/>
          <w:lang w:bidi="ar"/>
        </w:rPr>
        <w:t xml:space="preserve">[2017]43 </w:t>
      </w:r>
      <w:r>
        <w:rPr>
          <w:rFonts w:eastAsia="仿宋" w:cs="Times New Roman"/>
          <w:kern w:val="0"/>
          <w:sz w:val="28"/>
          <w:szCs w:val="28"/>
          <w:lang w:bidi="ar"/>
        </w:rPr>
        <w:t>号）规定，最低检出水平（检出限）设置对于存在国家标准限值规定的物质应小于或等于限值规定。因此本方</w:t>
      </w:r>
      <w:r>
        <w:rPr>
          <w:rFonts w:eastAsia="仿宋" w:cs="Times New Roman"/>
          <w:kern w:val="0"/>
          <w:sz w:val="28"/>
          <w:szCs w:val="28"/>
          <w:lang w:bidi="ar"/>
        </w:rPr>
        <w:t>法的检测性能（定性限）设定为</w:t>
      </w:r>
      <w:r>
        <w:rPr>
          <w:rFonts w:eastAsia="仿宋" w:cs="Times New Roman"/>
          <w:kern w:val="0"/>
          <w:sz w:val="28"/>
          <w:szCs w:val="28"/>
          <w:lang w:bidi="ar"/>
        </w:rPr>
        <w:t>GB 2763-2021</w:t>
      </w:r>
      <w:r>
        <w:rPr>
          <w:rFonts w:eastAsia="仿宋" w:cs="Times New Roman" w:hint="eastAsia"/>
          <w:kern w:val="0"/>
          <w:sz w:val="28"/>
          <w:szCs w:val="28"/>
          <w:lang w:bidi="ar"/>
        </w:rPr>
        <w:t>规定的最大残留限量</w:t>
      </w:r>
      <w:r>
        <w:rPr>
          <w:rFonts w:eastAsia="仿宋" w:cs="Times New Roman"/>
          <w:kern w:val="0"/>
          <w:sz w:val="28"/>
          <w:szCs w:val="28"/>
          <w:lang w:bidi="ar"/>
        </w:rPr>
        <w:t>。</w:t>
      </w:r>
    </w:p>
    <w:p w14:paraId="7E1F5187" w14:textId="77777777" w:rsidR="009C06B8" w:rsidRDefault="00732596">
      <w:pPr>
        <w:pStyle w:val="2"/>
        <w:keepNext/>
        <w:keepLines/>
        <w:shd w:val="clear" w:color="auto" w:fill="auto"/>
        <w:tabs>
          <w:tab w:val="left" w:pos="651"/>
        </w:tabs>
        <w:spacing w:line="494" w:lineRule="exact"/>
        <w:rPr>
          <w:rFonts w:ascii="Times New Roman" w:hAnsi="Times New Roman" w:cs="Times New Roman"/>
        </w:rPr>
      </w:pPr>
      <w:bookmarkStart w:id="22" w:name="_Toc31162"/>
      <w:r>
        <w:rPr>
          <w:rFonts w:ascii="Times New Roman" w:hAnsi="Times New Roman" w:cs="Times New Roman" w:hint="eastAsia"/>
        </w:rPr>
        <w:t>7</w:t>
      </w:r>
      <w:r>
        <w:rPr>
          <w:rFonts w:ascii="Times New Roman" w:hAnsi="Times New Roman" w:cs="Times New Roman"/>
        </w:rPr>
        <w:t xml:space="preserve">.2 </w:t>
      </w:r>
      <w:r>
        <w:rPr>
          <w:rFonts w:ascii="Times New Roman" w:hAnsi="Times New Roman" w:cs="Times New Roman"/>
        </w:rPr>
        <w:t>方法性能确定实验用到的检测</w:t>
      </w:r>
      <w:r>
        <w:rPr>
          <w:rFonts w:ascii="Times New Roman" w:hAnsi="Times New Roman" w:cs="Times New Roman" w:hint="eastAsia"/>
        </w:rPr>
        <w:t>试纸条</w:t>
      </w:r>
      <w:bookmarkEnd w:id="22"/>
    </w:p>
    <w:p w14:paraId="12879FA2" w14:textId="77777777" w:rsidR="009C06B8" w:rsidRDefault="00732596">
      <w:pPr>
        <w:pStyle w:val="11"/>
        <w:shd w:val="clear" w:color="auto" w:fill="auto"/>
        <w:spacing w:line="240" w:lineRule="auto"/>
        <w:ind w:firstLine="499"/>
        <w:jc w:val="both"/>
        <w:rPr>
          <w:rFonts w:ascii="Times New Roman" w:eastAsia="仿宋" w:hAnsi="Times New Roman" w:cs="Times New Roman"/>
          <w:sz w:val="28"/>
          <w:szCs w:val="28"/>
          <w:lang w:bidi="ar"/>
        </w:rPr>
      </w:pPr>
      <w:r>
        <w:rPr>
          <w:rFonts w:ascii="Times New Roman" w:eastAsia="仿宋" w:hAnsi="Times New Roman" w:cs="Times New Roman" w:hint="eastAsia"/>
          <w:sz w:val="28"/>
          <w:szCs w:val="28"/>
          <w:lang w:bidi="ar"/>
        </w:rPr>
        <w:t>经过大量市场调研，市售氟虫腈快速检测产品</w:t>
      </w:r>
      <w:r>
        <w:rPr>
          <w:rFonts w:ascii="Times New Roman" w:eastAsia="仿宋" w:hAnsi="Times New Roman" w:cs="Times New Roman"/>
          <w:sz w:val="28"/>
          <w:szCs w:val="28"/>
          <w:lang w:bidi="ar"/>
        </w:rPr>
        <w:t>较多</w:t>
      </w:r>
      <w:r>
        <w:rPr>
          <w:rFonts w:ascii="Times New Roman" w:eastAsia="仿宋" w:hAnsi="Times New Roman" w:cs="Times New Roman" w:hint="eastAsia"/>
          <w:sz w:val="28"/>
          <w:szCs w:val="28"/>
          <w:lang w:bidi="ar"/>
        </w:rPr>
        <w:t>。主要包括深圳市易瑞生物技术股份有限公司、广州万联生物科技有限公司、江苏美正生物科技有限公司、</w:t>
      </w:r>
      <w:r>
        <w:rPr>
          <w:rFonts w:ascii="Times New Roman" w:eastAsia="仿宋" w:hAnsi="Times New Roman" w:cs="Times New Roman"/>
          <w:sz w:val="28"/>
          <w:szCs w:val="28"/>
          <w:lang w:bidi="ar"/>
        </w:rPr>
        <w:t>北京勤邦生物技术有限公司</w:t>
      </w:r>
      <w:r>
        <w:rPr>
          <w:rFonts w:ascii="Times New Roman" w:eastAsia="仿宋" w:hAnsi="Times New Roman" w:cs="Times New Roman" w:hint="eastAsia"/>
          <w:sz w:val="28"/>
          <w:szCs w:val="28"/>
          <w:lang w:bidi="ar"/>
        </w:rPr>
        <w:t>、广东达元绿洲食品安</w:t>
      </w:r>
      <w:r>
        <w:rPr>
          <w:rFonts w:ascii="Times New Roman" w:eastAsia="仿宋" w:hAnsi="Times New Roman" w:cs="Times New Roman" w:hint="eastAsia"/>
          <w:sz w:val="28"/>
          <w:szCs w:val="28"/>
          <w:lang w:bidi="ar"/>
        </w:rPr>
        <w:lastRenderedPageBreak/>
        <w:t>全科技股份有限公司、无锡中德伯尔生物技术有限公司、深圳市三方圆生物科技股份有限公司等快检厂家。各厂家的检出限均符合</w:t>
      </w:r>
      <w:r>
        <w:rPr>
          <w:rFonts w:ascii="Times New Roman" w:eastAsia="仿宋" w:hAnsi="Times New Roman" w:cs="Times New Roman" w:hint="eastAsia"/>
          <w:sz w:val="28"/>
          <w:szCs w:val="28"/>
          <w:lang w:bidi="ar"/>
        </w:rPr>
        <w:t>GB 2763-20</w:t>
      </w:r>
      <w:r>
        <w:rPr>
          <w:rFonts w:ascii="Times New Roman" w:eastAsia="仿宋" w:hAnsi="Times New Roman" w:cs="Times New Roman"/>
          <w:sz w:val="28"/>
          <w:szCs w:val="28"/>
          <w:lang w:bidi="ar"/>
        </w:rPr>
        <w:t>21</w:t>
      </w:r>
      <w:r>
        <w:rPr>
          <w:rFonts w:ascii="Times New Roman" w:eastAsia="仿宋" w:hAnsi="Times New Roman" w:cs="Times New Roman" w:hint="eastAsia"/>
          <w:sz w:val="28"/>
          <w:szCs w:val="28"/>
          <w:lang w:bidi="ar"/>
        </w:rPr>
        <w:t>《食品安全国家标准</w:t>
      </w:r>
      <w:r>
        <w:rPr>
          <w:rFonts w:ascii="Times New Roman" w:eastAsia="仿宋" w:hAnsi="Times New Roman" w:cs="Times New Roman" w:hint="eastAsia"/>
          <w:sz w:val="28"/>
          <w:szCs w:val="28"/>
          <w:lang w:bidi="ar"/>
        </w:rPr>
        <w:t xml:space="preserve"> </w:t>
      </w:r>
      <w:r>
        <w:rPr>
          <w:rFonts w:ascii="Times New Roman" w:eastAsia="仿宋" w:hAnsi="Times New Roman" w:cs="Times New Roman" w:hint="eastAsia"/>
          <w:sz w:val="28"/>
          <w:szCs w:val="28"/>
          <w:lang w:bidi="ar"/>
        </w:rPr>
        <w:t>食品中农药最大残留限量》中规定鳞茎类蔬菜、芸薹属类蔬菜、叶菜类蔬菜、茄果类蔬菜、瓜类蔬菜、豆类蔬菜、茎类蔬菜、根茎类和薯芋类蔬菜、水生类蔬菜、芽菜类蔬菜、其他类蔬菜、柑橘类水果、仁果类水果、核果类水果，浆果和其他小型类水果、热带和亚热带类水果（香蕉除外），瓜果类水果中</w:t>
      </w:r>
      <w:r>
        <w:rPr>
          <w:rFonts w:ascii="Times New Roman" w:eastAsia="仿宋" w:hAnsi="Times New Roman" w:cs="Times New Roman" w:hint="eastAsia"/>
          <w:sz w:val="28"/>
          <w:szCs w:val="28"/>
          <w:lang w:bidi="ar"/>
        </w:rPr>
        <w:t>氟虫腈含量不得超过</w:t>
      </w:r>
      <w:r>
        <w:rPr>
          <w:rFonts w:ascii="Times New Roman" w:eastAsia="仿宋" w:hAnsi="Times New Roman" w:cs="Times New Roman" w:hint="eastAsia"/>
          <w:sz w:val="28"/>
          <w:szCs w:val="28"/>
          <w:lang w:bidi="ar"/>
        </w:rPr>
        <w:t>0.02 mg/kg</w:t>
      </w:r>
      <w:r>
        <w:rPr>
          <w:rFonts w:ascii="Times New Roman" w:eastAsia="仿宋" w:hAnsi="Times New Roman" w:cs="Times New Roman" w:hint="eastAsia"/>
          <w:sz w:val="28"/>
          <w:szCs w:val="28"/>
          <w:lang w:bidi="ar"/>
        </w:rPr>
        <w:t>的要求。最终本项目选择深圳市</w:t>
      </w:r>
      <w:r>
        <w:rPr>
          <w:rFonts w:ascii="Times New Roman" w:eastAsia="仿宋" w:hAnsi="Times New Roman" w:cs="Times New Roman" w:hint="eastAsia"/>
          <w:sz w:val="28"/>
          <w:szCs w:val="28"/>
          <w:lang w:bidi="ar"/>
        </w:rPr>
        <w:t>易瑞生物技术股份有限公司的氟虫腈胶体金试纸条进行方法学研究。该产品适用范围与检测限均满足本项目的要求。</w:t>
      </w:r>
    </w:p>
    <w:p w14:paraId="7803B96E" w14:textId="77777777" w:rsidR="009C06B8" w:rsidRDefault="00732596">
      <w:pPr>
        <w:pStyle w:val="2"/>
        <w:keepNext/>
        <w:keepLines/>
        <w:shd w:val="clear" w:color="auto" w:fill="auto"/>
        <w:tabs>
          <w:tab w:val="left" w:pos="651"/>
        </w:tabs>
        <w:spacing w:beforeLines="50" w:before="156" w:after="120" w:line="494" w:lineRule="exact"/>
        <w:rPr>
          <w:rFonts w:ascii="Times New Roman" w:hAnsi="Times New Roman" w:cs="Times New Roman"/>
        </w:rPr>
      </w:pPr>
      <w:bookmarkStart w:id="23" w:name="_Toc10033"/>
      <w:r>
        <w:rPr>
          <w:rFonts w:ascii="Times New Roman" w:hAnsi="Times New Roman" w:cs="Times New Roman" w:hint="eastAsia"/>
        </w:rPr>
        <w:t>7</w:t>
      </w:r>
      <w:r>
        <w:rPr>
          <w:rFonts w:ascii="Times New Roman" w:hAnsi="Times New Roman" w:cs="Times New Roman"/>
        </w:rPr>
        <w:t xml:space="preserve">.3 </w:t>
      </w:r>
      <w:r>
        <w:rPr>
          <w:rFonts w:ascii="Times New Roman" w:hAnsi="Times New Roman" w:cs="Times New Roman"/>
        </w:rPr>
        <w:t>方法性能确定实验用到的样品</w:t>
      </w:r>
      <w:bookmarkEnd w:id="23"/>
    </w:p>
    <w:p w14:paraId="41ED97EA" w14:textId="77777777" w:rsidR="009C06B8" w:rsidRDefault="00732596">
      <w:pPr>
        <w:pStyle w:val="11"/>
        <w:shd w:val="clear" w:color="auto" w:fill="auto"/>
        <w:spacing w:line="360" w:lineRule="auto"/>
        <w:ind w:firstLine="499"/>
        <w:jc w:val="both"/>
        <w:rPr>
          <w:rFonts w:ascii="Times New Roman" w:eastAsia="仿宋" w:hAnsi="Times New Roman" w:cs="Times New Roman"/>
          <w:sz w:val="28"/>
          <w:szCs w:val="28"/>
          <w:lang w:bidi="ar"/>
        </w:rPr>
      </w:pPr>
      <w:r>
        <w:rPr>
          <w:rFonts w:ascii="Times New Roman" w:eastAsia="仿宋" w:hAnsi="Times New Roman" w:cs="Times New Roman"/>
          <w:sz w:val="28"/>
          <w:szCs w:val="28"/>
          <w:lang w:bidi="ar"/>
        </w:rPr>
        <w:t>空白样品：经仪器方法确认，</w:t>
      </w:r>
      <w:r>
        <w:rPr>
          <w:rFonts w:ascii="Times New Roman" w:eastAsia="仿宋" w:hAnsi="Times New Roman" w:cs="Times New Roman" w:hint="eastAsia"/>
          <w:sz w:val="28"/>
          <w:szCs w:val="28"/>
          <w:lang w:bidi="ar"/>
        </w:rPr>
        <w:t>未检出氟虫腈</w:t>
      </w:r>
      <w:r>
        <w:rPr>
          <w:rFonts w:ascii="Times New Roman" w:eastAsia="仿宋" w:hAnsi="Times New Roman" w:cs="Times New Roman"/>
          <w:sz w:val="28"/>
          <w:szCs w:val="28"/>
          <w:lang w:bidi="ar"/>
        </w:rPr>
        <w:t>的</w:t>
      </w:r>
      <w:r>
        <w:rPr>
          <w:rFonts w:ascii="Times New Roman" w:eastAsia="仿宋" w:hAnsi="Times New Roman" w:cs="Times New Roman" w:hint="eastAsia"/>
          <w:sz w:val="28"/>
          <w:szCs w:val="28"/>
          <w:lang w:bidi="ar"/>
        </w:rPr>
        <w:t>蔬菜水果</w:t>
      </w:r>
      <w:r>
        <w:rPr>
          <w:rFonts w:ascii="Times New Roman" w:eastAsia="仿宋" w:hAnsi="Times New Roman" w:cs="Times New Roman"/>
          <w:sz w:val="28"/>
          <w:szCs w:val="28"/>
          <w:lang w:bidi="ar"/>
        </w:rPr>
        <w:t>。</w:t>
      </w:r>
    </w:p>
    <w:p w14:paraId="52E9B5A9" w14:textId="3D03908A" w:rsidR="009C06B8" w:rsidRDefault="00732596">
      <w:pPr>
        <w:pStyle w:val="2"/>
        <w:keepNext/>
        <w:keepLines/>
        <w:shd w:val="clear" w:color="auto" w:fill="auto"/>
        <w:tabs>
          <w:tab w:val="left" w:pos="651"/>
        </w:tabs>
        <w:spacing w:beforeLines="50" w:before="156" w:afterLines="50" w:after="156"/>
        <w:rPr>
          <w:rFonts w:ascii="Times New Roman" w:hAnsi="Times New Roman" w:cs="Times New Roman"/>
        </w:rPr>
      </w:pPr>
      <w:bookmarkStart w:id="24" w:name="_Toc14892"/>
      <w:r>
        <w:rPr>
          <w:rFonts w:ascii="Times New Roman" w:hAnsi="Times New Roman" w:cs="Times New Roman" w:hint="eastAsia"/>
        </w:rPr>
        <w:t>7</w:t>
      </w:r>
      <w:r>
        <w:rPr>
          <w:rFonts w:ascii="Times New Roman" w:hAnsi="Times New Roman" w:cs="Times New Roman"/>
        </w:rPr>
        <w:t>.</w:t>
      </w:r>
      <w:r>
        <w:rPr>
          <w:rFonts w:ascii="Times New Roman" w:hAnsi="Times New Roman" w:cs="Times New Roman" w:hint="eastAsia"/>
        </w:rPr>
        <w:t>4</w:t>
      </w:r>
      <w:r>
        <w:rPr>
          <w:rFonts w:ascii="Times New Roman" w:hAnsi="Times New Roman" w:cs="Times New Roman"/>
        </w:rPr>
        <w:t xml:space="preserve"> </w:t>
      </w:r>
      <w:r>
        <w:rPr>
          <w:rFonts w:ascii="Times New Roman" w:hAnsi="Times New Roman" w:cs="Times New Roman"/>
        </w:rPr>
        <w:t>方法性能确定实验用到的</w:t>
      </w:r>
      <w:r>
        <w:rPr>
          <w:rFonts w:ascii="Times New Roman" w:hAnsi="Times New Roman" w:cs="Times New Roman" w:hint="eastAsia"/>
        </w:rPr>
        <w:t>标准品</w:t>
      </w:r>
      <w:bookmarkEnd w:id="24"/>
    </w:p>
    <w:p w14:paraId="6AEB0370" w14:textId="77777777" w:rsidR="009C06B8" w:rsidRDefault="00732596">
      <w:pPr>
        <w:pStyle w:val="11"/>
        <w:shd w:val="clear" w:color="auto" w:fill="auto"/>
        <w:spacing w:line="360" w:lineRule="auto"/>
        <w:ind w:firstLine="499"/>
        <w:jc w:val="both"/>
        <w:rPr>
          <w:rFonts w:ascii="Times New Roman" w:eastAsia="仿宋" w:hAnsi="Times New Roman" w:cs="Times New Roman"/>
          <w:sz w:val="28"/>
          <w:szCs w:val="28"/>
          <w:lang w:bidi="ar"/>
        </w:rPr>
      </w:pPr>
      <w:r>
        <w:rPr>
          <w:rFonts w:ascii="Times New Roman" w:eastAsia="仿宋" w:hAnsi="Times New Roman" w:cs="Times New Roman" w:hint="eastAsia"/>
          <w:sz w:val="28"/>
          <w:szCs w:val="28"/>
          <w:lang w:bidi="ar"/>
        </w:rPr>
        <w:t>标准品名称：丙酮中氟虫腈溶液标准物质</w:t>
      </w:r>
    </w:p>
    <w:p w14:paraId="54EFC0DE" w14:textId="77777777" w:rsidR="009C06B8" w:rsidRDefault="00732596">
      <w:pPr>
        <w:pStyle w:val="11"/>
        <w:shd w:val="clear" w:color="auto" w:fill="auto"/>
        <w:spacing w:line="360" w:lineRule="auto"/>
        <w:ind w:firstLine="499"/>
        <w:jc w:val="both"/>
        <w:rPr>
          <w:rFonts w:ascii="Times New Roman" w:eastAsia="仿宋" w:hAnsi="Times New Roman" w:cs="Times New Roman"/>
          <w:sz w:val="28"/>
          <w:szCs w:val="28"/>
          <w:lang w:bidi="ar"/>
        </w:rPr>
      </w:pPr>
      <w:r>
        <w:rPr>
          <w:rFonts w:ascii="Times New Roman" w:eastAsia="仿宋" w:hAnsi="Times New Roman" w:cs="Times New Roman"/>
          <w:sz w:val="28"/>
          <w:szCs w:val="28"/>
          <w:lang w:bidi="ar"/>
        </w:rPr>
        <w:t>品牌及编号：</w:t>
      </w:r>
      <w:r>
        <w:rPr>
          <w:rFonts w:ascii="Times New Roman" w:eastAsia="仿宋" w:hAnsi="Times New Roman" w:cs="Times New Roman" w:hint="eastAsia"/>
          <w:sz w:val="28"/>
          <w:szCs w:val="28"/>
          <w:lang w:bidi="ar"/>
        </w:rPr>
        <w:t>北京坛墨质检科技有限公司</w:t>
      </w:r>
      <w:r>
        <w:rPr>
          <w:rFonts w:ascii="Times New Roman" w:eastAsia="仿宋" w:hAnsi="Times New Roman" w:cs="Times New Roman"/>
          <w:sz w:val="28"/>
          <w:szCs w:val="28"/>
          <w:lang w:bidi="ar"/>
        </w:rPr>
        <w:t>，产品编号</w:t>
      </w:r>
      <w:r>
        <w:rPr>
          <w:rFonts w:ascii="Times New Roman" w:eastAsia="仿宋" w:hAnsi="Times New Roman" w:cs="Times New Roman"/>
          <w:sz w:val="28"/>
          <w:szCs w:val="28"/>
          <w:lang w:bidi="ar"/>
        </w:rPr>
        <w:t>GBW(E)083564</w:t>
      </w:r>
    </w:p>
    <w:p w14:paraId="0CC6F51F" w14:textId="77777777" w:rsidR="009C06B8" w:rsidRDefault="00732596">
      <w:pPr>
        <w:pStyle w:val="11"/>
        <w:shd w:val="clear" w:color="auto" w:fill="auto"/>
        <w:spacing w:line="360" w:lineRule="auto"/>
        <w:ind w:firstLine="499"/>
        <w:jc w:val="both"/>
        <w:rPr>
          <w:rFonts w:ascii="Times New Roman" w:eastAsia="仿宋" w:hAnsi="Times New Roman" w:cs="Times New Roman"/>
          <w:sz w:val="28"/>
          <w:szCs w:val="28"/>
          <w:lang w:bidi="ar"/>
        </w:rPr>
      </w:pPr>
      <w:r>
        <w:rPr>
          <w:rFonts w:ascii="Times New Roman" w:eastAsia="仿宋" w:hAnsi="Times New Roman" w:cs="Times New Roman" w:hint="eastAsia"/>
          <w:sz w:val="28"/>
          <w:szCs w:val="28"/>
          <w:lang w:bidi="ar"/>
        </w:rPr>
        <w:t>浓度</w:t>
      </w:r>
      <w:r>
        <w:rPr>
          <w:rFonts w:ascii="Times New Roman" w:eastAsia="仿宋" w:hAnsi="Times New Roman" w:cs="Times New Roman"/>
          <w:sz w:val="28"/>
          <w:szCs w:val="28"/>
          <w:lang w:bidi="ar"/>
        </w:rPr>
        <w:t>：</w:t>
      </w:r>
      <w:r>
        <w:rPr>
          <w:rFonts w:ascii="Times New Roman" w:eastAsia="仿宋" w:hAnsi="Times New Roman" w:cs="Times New Roman"/>
          <w:sz w:val="28"/>
          <w:szCs w:val="28"/>
          <w:lang w:bidi="ar"/>
        </w:rPr>
        <w:t>1000</w:t>
      </w:r>
      <w:r>
        <w:rPr>
          <w:rFonts w:ascii="Times New Roman" w:eastAsia="仿宋" w:hAnsi="Times New Roman" w:cs="Times New Roman" w:hint="eastAsia"/>
          <w:sz w:val="28"/>
          <w:szCs w:val="28"/>
          <w:lang w:bidi="ar"/>
        </w:rPr>
        <w:t>mg</w:t>
      </w:r>
      <w:r>
        <w:rPr>
          <w:rFonts w:ascii="Times New Roman" w:eastAsia="仿宋" w:hAnsi="Times New Roman" w:cs="Times New Roman"/>
          <w:sz w:val="28"/>
          <w:szCs w:val="28"/>
          <w:lang w:bidi="ar"/>
        </w:rPr>
        <w:t>/L</w:t>
      </w:r>
      <w:r>
        <w:rPr>
          <w:rFonts w:ascii="Times New Roman" w:eastAsia="仿宋" w:hAnsi="Times New Roman" w:cs="Times New Roman" w:hint="eastAsia"/>
          <w:sz w:val="28"/>
          <w:szCs w:val="28"/>
          <w:lang w:bidi="ar"/>
        </w:rPr>
        <w:t>（丙酮）</w:t>
      </w:r>
    </w:p>
    <w:p w14:paraId="47B64C07" w14:textId="2F2C5F54" w:rsidR="009C06B8" w:rsidRDefault="00732596">
      <w:pPr>
        <w:pStyle w:val="2"/>
        <w:keepNext/>
        <w:keepLines/>
        <w:shd w:val="clear" w:color="auto" w:fill="auto"/>
        <w:tabs>
          <w:tab w:val="left" w:pos="651"/>
        </w:tabs>
        <w:spacing w:beforeLines="50" w:before="156" w:afterLines="50" w:after="156"/>
        <w:rPr>
          <w:rFonts w:ascii="Times New Roman" w:hAnsi="Times New Roman" w:cs="Times New Roman"/>
        </w:rPr>
      </w:pPr>
      <w:bookmarkStart w:id="25" w:name="_Toc8715"/>
      <w:r>
        <w:rPr>
          <w:rFonts w:ascii="Times New Roman" w:hAnsi="Times New Roman" w:cs="Times New Roman" w:hint="eastAsia"/>
        </w:rPr>
        <w:t>7</w:t>
      </w:r>
      <w:r>
        <w:rPr>
          <w:rFonts w:ascii="Times New Roman" w:hAnsi="Times New Roman" w:cs="Times New Roman"/>
        </w:rPr>
        <w:t>.</w:t>
      </w:r>
      <w:r>
        <w:rPr>
          <w:rFonts w:ascii="Times New Roman" w:hAnsi="Times New Roman" w:cs="Times New Roman" w:hint="eastAsia"/>
        </w:rPr>
        <w:t>5</w:t>
      </w:r>
      <w:r>
        <w:rPr>
          <w:rFonts w:ascii="Times New Roman" w:hAnsi="Times New Roman" w:cs="Times New Roman"/>
        </w:rPr>
        <w:t xml:space="preserve"> </w:t>
      </w:r>
      <w:r>
        <w:rPr>
          <w:rFonts w:ascii="Times New Roman" w:hAnsi="Times New Roman" w:cs="Times New Roman" w:hint="eastAsia"/>
        </w:rPr>
        <w:t>测定步骤与结果判读的确定</w:t>
      </w:r>
      <w:bookmarkEnd w:id="25"/>
    </w:p>
    <w:p w14:paraId="378F7100" w14:textId="316106D4" w:rsidR="009C06B8" w:rsidRDefault="00732596">
      <w:pPr>
        <w:pStyle w:val="p1"/>
        <w:outlineLvl w:val="2"/>
        <w:rPr>
          <w:rFonts w:asciiTheme="minorEastAsia" w:eastAsiaTheme="minorEastAsia" w:hAnsiTheme="minorEastAsia"/>
          <w:b/>
          <w:bCs/>
          <w:sz w:val="30"/>
          <w:szCs w:val="30"/>
        </w:rPr>
      </w:pPr>
      <w:bookmarkStart w:id="26" w:name="_Toc94118989"/>
      <w:bookmarkStart w:id="27" w:name="_Toc28461"/>
      <w:r>
        <w:rPr>
          <w:rFonts w:ascii="Times New Roman" w:hAnsi="Times New Roman"/>
          <w:b/>
          <w:bCs/>
          <w:sz w:val="30"/>
          <w:szCs w:val="30"/>
        </w:rPr>
        <w:t>7.</w:t>
      </w:r>
      <w:r>
        <w:rPr>
          <w:rFonts w:ascii="Times New Roman" w:hAnsi="Times New Roman" w:hint="eastAsia"/>
          <w:b/>
          <w:bCs/>
          <w:sz w:val="30"/>
          <w:szCs w:val="30"/>
        </w:rPr>
        <w:t>5</w:t>
      </w:r>
      <w:r>
        <w:rPr>
          <w:rFonts w:ascii="Times New Roman" w:hAnsi="Times New Roman"/>
          <w:b/>
          <w:bCs/>
          <w:sz w:val="30"/>
          <w:szCs w:val="30"/>
        </w:rPr>
        <w:t xml:space="preserve">.1 </w:t>
      </w:r>
      <w:bookmarkStart w:id="28" w:name="bookmark8"/>
      <w:r>
        <w:rPr>
          <w:rFonts w:asciiTheme="minorEastAsia" w:eastAsiaTheme="minorEastAsia" w:hAnsiTheme="minorEastAsia"/>
          <w:b/>
          <w:bCs/>
          <w:color w:val="000000"/>
          <w:sz w:val="30"/>
          <w:szCs w:val="30"/>
        </w:rPr>
        <w:t>样品的前处理</w:t>
      </w:r>
      <w:bookmarkStart w:id="29" w:name="bookmark9"/>
      <w:bookmarkEnd w:id="28"/>
      <w:r>
        <w:rPr>
          <w:rFonts w:asciiTheme="minorEastAsia" w:eastAsiaTheme="minorEastAsia" w:hAnsiTheme="minorEastAsia"/>
          <w:b/>
          <w:bCs/>
          <w:color w:val="000000"/>
          <w:sz w:val="30"/>
          <w:szCs w:val="30"/>
        </w:rPr>
        <w:t>样品分析步骤的确定</w:t>
      </w:r>
      <w:bookmarkEnd w:id="26"/>
      <w:bookmarkEnd w:id="27"/>
      <w:bookmarkEnd w:id="29"/>
    </w:p>
    <w:p w14:paraId="14EED948" w14:textId="075A906B" w:rsidR="009C06B8" w:rsidRDefault="00732596">
      <w:r>
        <w:rPr>
          <w:rFonts w:eastAsia="仿宋" w:cs="Times New Roman"/>
          <w:kern w:val="0"/>
          <w:sz w:val="30"/>
          <w:szCs w:val="30"/>
          <w:lang w:bidi="ar"/>
        </w:rPr>
        <w:t>7.</w:t>
      </w:r>
      <w:r>
        <w:rPr>
          <w:rFonts w:eastAsia="仿宋" w:cs="Times New Roman" w:hint="eastAsia"/>
          <w:kern w:val="0"/>
          <w:sz w:val="30"/>
          <w:szCs w:val="30"/>
          <w:lang w:bidi="ar"/>
        </w:rPr>
        <w:t>5</w:t>
      </w:r>
      <w:r>
        <w:rPr>
          <w:rFonts w:eastAsia="仿宋" w:cs="Times New Roman"/>
          <w:kern w:val="0"/>
          <w:sz w:val="30"/>
          <w:szCs w:val="30"/>
          <w:lang w:bidi="ar"/>
        </w:rPr>
        <w:t>.1.1</w:t>
      </w:r>
      <w:r>
        <w:rPr>
          <w:rFonts w:ascii="仿宋" w:eastAsia="仿宋" w:hAnsi="仿宋" w:cs="仿宋" w:hint="eastAsia"/>
          <w:kern w:val="0"/>
          <w:sz w:val="30"/>
          <w:szCs w:val="30"/>
          <w:lang w:bidi="ar"/>
        </w:rPr>
        <w:t>试样制备</w:t>
      </w:r>
    </w:p>
    <w:p w14:paraId="2A124F30" w14:textId="77777777" w:rsidR="009C06B8" w:rsidRDefault="00732596">
      <w:pPr>
        <w:pStyle w:val="af0"/>
        <w:snapToGrid w:val="0"/>
        <w:spacing w:line="360" w:lineRule="auto"/>
        <w:ind w:firstLineChars="200" w:firstLine="560"/>
        <w:outlineLvl w:val="9"/>
        <w:rPr>
          <w:rFonts w:ascii="Times New Roman" w:eastAsia="仿宋"/>
          <w:sz w:val="28"/>
          <w:szCs w:val="28"/>
          <w:lang w:bidi="ar"/>
        </w:rPr>
      </w:pPr>
      <w:bookmarkStart w:id="30" w:name="_Toc1014"/>
      <w:r>
        <w:rPr>
          <w:rFonts w:ascii="Times New Roman" w:eastAsia="仿宋" w:hint="eastAsia"/>
          <w:sz w:val="28"/>
          <w:szCs w:val="28"/>
          <w:lang w:bidi="ar"/>
        </w:rPr>
        <w:t>称取不少于</w:t>
      </w:r>
      <w:r>
        <w:rPr>
          <w:rFonts w:ascii="Times New Roman" w:eastAsia="仿宋" w:hint="eastAsia"/>
          <w:sz w:val="28"/>
          <w:szCs w:val="28"/>
          <w:lang w:bidi="ar"/>
        </w:rPr>
        <w:t>200</w:t>
      </w:r>
      <w:r>
        <w:rPr>
          <w:rFonts w:ascii="Times New Roman" w:eastAsia="仿宋" w:hint="eastAsia"/>
          <w:sz w:val="28"/>
          <w:szCs w:val="28"/>
          <w:lang w:bidi="ar"/>
        </w:rPr>
        <w:t xml:space="preserve"> </w:t>
      </w:r>
      <w:r>
        <w:rPr>
          <w:rFonts w:ascii="Times New Roman" w:eastAsia="仿宋" w:hint="eastAsia"/>
          <w:sz w:val="28"/>
          <w:szCs w:val="28"/>
          <w:lang w:bidi="ar"/>
        </w:rPr>
        <w:t>g</w:t>
      </w:r>
      <w:r>
        <w:rPr>
          <w:rFonts w:ascii="Times New Roman" w:eastAsia="仿宋" w:hint="eastAsia"/>
          <w:sz w:val="28"/>
          <w:szCs w:val="28"/>
          <w:lang w:bidi="ar"/>
        </w:rPr>
        <w:t>具有代表性的蔬菜或水果样品，剪碎，分别装入洁净容器作为试样和留样，密封，标记。留样储存于－</w:t>
      </w:r>
      <w:r>
        <w:rPr>
          <w:rFonts w:ascii="Times New Roman" w:eastAsia="仿宋" w:hint="eastAsia"/>
          <w:sz w:val="28"/>
          <w:szCs w:val="28"/>
          <w:lang w:bidi="ar"/>
        </w:rPr>
        <w:t>18</w:t>
      </w:r>
      <w:r>
        <w:rPr>
          <w:rFonts w:ascii="Times New Roman" w:eastAsia="仿宋" w:hint="eastAsia"/>
          <w:sz w:val="28"/>
          <w:szCs w:val="28"/>
          <w:lang w:bidi="ar"/>
        </w:rPr>
        <w:t>℃以下保存。</w:t>
      </w:r>
      <w:bookmarkEnd w:id="30"/>
    </w:p>
    <w:p w14:paraId="1B74A87A" w14:textId="7ADF70CC" w:rsidR="009C06B8" w:rsidRDefault="00732596">
      <w:pPr>
        <w:rPr>
          <w:rFonts w:eastAsia="仿宋" w:cs="Times New Roman"/>
          <w:kern w:val="0"/>
          <w:sz w:val="30"/>
          <w:szCs w:val="30"/>
          <w:lang w:bidi="ar"/>
        </w:rPr>
      </w:pPr>
      <w:r>
        <w:rPr>
          <w:rFonts w:eastAsia="仿宋" w:cs="Times New Roman"/>
          <w:kern w:val="0"/>
          <w:sz w:val="30"/>
          <w:szCs w:val="30"/>
          <w:lang w:bidi="ar"/>
        </w:rPr>
        <w:lastRenderedPageBreak/>
        <w:t>7.</w:t>
      </w:r>
      <w:r>
        <w:rPr>
          <w:rFonts w:eastAsia="仿宋" w:cs="Times New Roman" w:hint="eastAsia"/>
          <w:kern w:val="0"/>
          <w:sz w:val="30"/>
          <w:szCs w:val="30"/>
          <w:lang w:bidi="ar"/>
        </w:rPr>
        <w:t>5</w:t>
      </w:r>
      <w:r>
        <w:rPr>
          <w:rFonts w:eastAsia="仿宋" w:cs="Times New Roman"/>
          <w:kern w:val="0"/>
          <w:sz w:val="30"/>
          <w:szCs w:val="30"/>
          <w:lang w:bidi="ar"/>
        </w:rPr>
        <w:t xml:space="preserve">.1.2 </w:t>
      </w:r>
      <w:r>
        <w:rPr>
          <w:rFonts w:eastAsia="仿宋" w:cs="Times New Roman" w:hint="eastAsia"/>
          <w:kern w:val="0"/>
          <w:sz w:val="30"/>
          <w:szCs w:val="30"/>
          <w:lang w:bidi="ar"/>
        </w:rPr>
        <w:t>试样提取</w:t>
      </w:r>
    </w:p>
    <w:p w14:paraId="65700119" w14:textId="77777777" w:rsidR="009C06B8" w:rsidRDefault="00732596">
      <w:pPr>
        <w:pStyle w:val="af0"/>
        <w:snapToGrid w:val="0"/>
        <w:spacing w:beforeLines="0" w:before="0" w:afterLines="0" w:after="0" w:line="360" w:lineRule="auto"/>
        <w:ind w:firstLineChars="200" w:firstLine="560"/>
        <w:jc w:val="both"/>
        <w:outlineLvl w:val="9"/>
        <w:rPr>
          <w:rFonts w:ascii="仿宋" w:eastAsia="仿宋" w:hAnsi="仿宋" w:cs="仿宋"/>
          <w:sz w:val="28"/>
          <w:szCs w:val="28"/>
          <w:lang w:bidi="ar"/>
        </w:rPr>
      </w:pPr>
      <w:bookmarkStart w:id="31" w:name="_Toc29115"/>
      <w:r>
        <w:rPr>
          <w:rFonts w:ascii="仿宋" w:eastAsia="仿宋" w:hAnsi="仿宋" w:cs="仿宋" w:hint="eastAsia"/>
          <w:sz w:val="28"/>
          <w:szCs w:val="28"/>
          <w:lang w:bidi="ar"/>
        </w:rPr>
        <w:t>准确称取剪碎混匀的试样</w:t>
      </w:r>
      <w:r>
        <w:rPr>
          <w:rFonts w:ascii="Times New Roman" w:eastAsia="仿宋"/>
          <w:sz w:val="28"/>
          <w:szCs w:val="28"/>
          <w:lang w:bidi="ar"/>
        </w:rPr>
        <w:t>2 g</w:t>
      </w:r>
      <w:r>
        <w:rPr>
          <w:rFonts w:ascii="仿宋" w:eastAsia="仿宋" w:hAnsi="仿宋" w:cs="仿宋" w:hint="eastAsia"/>
          <w:sz w:val="28"/>
          <w:szCs w:val="28"/>
          <w:lang w:bidi="ar"/>
        </w:rPr>
        <w:t>（精确至</w:t>
      </w:r>
      <w:r>
        <w:rPr>
          <w:rFonts w:ascii="Times New Roman" w:eastAsia="仿宋"/>
          <w:sz w:val="28"/>
          <w:szCs w:val="28"/>
          <w:lang w:bidi="ar"/>
        </w:rPr>
        <w:t>0.01 g</w:t>
      </w:r>
      <w:r>
        <w:rPr>
          <w:rFonts w:ascii="仿宋" w:eastAsia="仿宋" w:hAnsi="仿宋" w:cs="仿宋" w:hint="eastAsia"/>
          <w:sz w:val="28"/>
          <w:szCs w:val="28"/>
          <w:lang w:bidi="ar"/>
        </w:rPr>
        <w:t>）至</w:t>
      </w:r>
      <w:r>
        <w:rPr>
          <w:rFonts w:ascii="Times New Roman" w:eastAsia="仿宋"/>
          <w:sz w:val="28"/>
          <w:szCs w:val="28"/>
          <w:lang w:bidi="ar"/>
        </w:rPr>
        <w:t>15 mL</w:t>
      </w:r>
      <w:r>
        <w:rPr>
          <w:rFonts w:ascii="Times New Roman" w:eastAsia="仿宋"/>
          <w:sz w:val="28"/>
          <w:szCs w:val="28"/>
          <w:lang w:bidi="ar"/>
        </w:rPr>
        <w:t>离心管中，加入</w:t>
      </w:r>
      <w:r>
        <w:rPr>
          <w:rFonts w:ascii="Times New Roman" w:eastAsia="仿宋"/>
          <w:sz w:val="28"/>
          <w:szCs w:val="28"/>
          <w:lang w:bidi="ar"/>
        </w:rPr>
        <w:t>8 mL</w:t>
      </w:r>
      <w:r>
        <w:rPr>
          <w:rFonts w:ascii="Times New Roman" w:eastAsia="仿宋"/>
          <w:sz w:val="28"/>
          <w:szCs w:val="28"/>
          <w:lang w:bidi="ar"/>
        </w:rPr>
        <w:t>样品提取液，盖上盖子，涡旋混合器混匀或手动上下振荡混匀</w:t>
      </w:r>
      <w:r>
        <w:rPr>
          <w:rFonts w:ascii="Times New Roman" w:eastAsia="仿宋"/>
          <w:sz w:val="28"/>
          <w:szCs w:val="28"/>
          <w:lang w:bidi="ar"/>
        </w:rPr>
        <w:t>30 s</w:t>
      </w:r>
      <w:r>
        <w:rPr>
          <w:rFonts w:ascii="Times New Roman" w:eastAsia="仿宋"/>
          <w:sz w:val="28"/>
          <w:szCs w:val="28"/>
          <w:lang w:bidi="ar"/>
        </w:rPr>
        <w:t>，</w:t>
      </w:r>
      <w:r>
        <w:rPr>
          <w:rFonts w:ascii="仿宋" w:eastAsia="仿宋" w:hAnsi="仿宋" w:cs="仿宋" w:hint="eastAsia"/>
          <w:sz w:val="28"/>
          <w:szCs w:val="28"/>
          <w:lang w:bidi="ar"/>
        </w:rPr>
        <w:t>取上清液即为待测液。</w:t>
      </w:r>
      <w:bookmarkEnd w:id="31"/>
    </w:p>
    <w:p w14:paraId="14E6FF71" w14:textId="68F74C33" w:rsidR="009C06B8" w:rsidRDefault="00732596">
      <w:pPr>
        <w:pStyle w:val="p1"/>
        <w:outlineLvl w:val="2"/>
        <w:rPr>
          <w:rFonts w:asciiTheme="minorEastAsia" w:eastAsiaTheme="minorEastAsia" w:hAnsiTheme="minorEastAsia"/>
          <w:b/>
          <w:bCs/>
          <w:sz w:val="30"/>
          <w:szCs w:val="30"/>
        </w:rPr>
      </w:pPr>
      <w:bookmarkStart w:id="32" w:name="_Toc94118990"/>
      <w:bookmarkStart w:id="33" w:name="_Toc512"/>
      <w:r>
        <w:rPr>
          <w:rFonts w:ascii="Times New Roman" w:hAnsi="Times New Roman"/>
          <w:b/>
          <w:bCs/>
          <w:sz w:val="30"/>
          <w:szCs w:val="30"/>
        </w:rPr>
        <w:t>7.</w:t>
      </w:r>
      <w:r>
        <w:rPr>
          <w:rFonts w:ascii="Times New Roman" w:hAnsi="Times New Roman" w:hint="eastAsia"/>
          <w:b/>
          <w:bCs/>
          <w:sz w:val="30"/>
          <w:szCs w:val="30"/>
        </w:rPr>
        <w:t>5</w:t>
      </w:r>
      <w:r>
        <w:rPr>
          <w:rFonts w:ascii="Times New Roman" w:hAnsi="Times New Roman"/>
          <w:b/>
          <w:bCs/>
          <w:sz w:val="30"/>
          <w:szCs w:val="30"/>
        </w:rPr>
        <w:t xml:space="preserve">.2 </w:t>
      </w:r>
      <w:r>
        <w:rPr>
          <w:rFonts w:asciiTheme="minorEastAsia" w:eastAsiaTheme="minorEastAsia" w:hAnsiTheme="minorEastAsia" w:hint="eastAsia"/>
          <w:b/>
          <w:bCs/>
          <w:color w:val="000000"/>
          <w:sz w:val="30"/>
          <w:szCs w:val="30"/>
        </w:rPr>
        <w:t>测定</w:t>
      </w:r>
      <w:r>
        <w:rPr>
          <w:rFonts w:asciiTheme="minorEastAsia" w:eastAsiaTheme="minorEastAsia" w:hAnsiTheme="minorEastAsia"/>
          <w:b/>
          <w:bCs/>
          <w:color w:val="000000"/>
          <w:sz w:val="30"/>
          <w:szCs w:val="30"/>
        </w:rPr>
        <w:t>步骤的确定</w:t>
      </w:r>
      <w:bookmarkEnd w:id="32"/>
      <w:bookmarkEnd w:id="33"/>
    </w:p>
    <w:p w14:paraId="7CE23FFA" w14:textId="3B11A8C9" w:rsidR="009C06B8" w:rsidRDefault="00732596">
      <w:pPr>
        <w:spacing w:before="156" w:after="156" w:line="360" w:lineRule="auto"/>
        <w:rPr>
          <w:rFonts w:ascii="宋体" w:hAnsi="宋体" w:cs="宋体"/>
          <w:kern w:val="0"/>
          <w:sz w:val="24"/>
        </w:rPr>
      </w:pPr>
      <w:r>
        <w:rPr>
          <w:rFonts w:eastAsia="仿宋" w:cs="Times New Roman"/>
          <w:kern w:val="0"/>
          <w:sz w:val="30"/>
          <w:szCs w:val="30"/>
          <w:lang w:bidi="ar"/>
        </w:rPr>
        <w:t>7.</w:t>
      </w:r>
      <w:r>
        <w:rPr>
          <w:rFonts w:eastAsia="仿宋" w:cs="Times New Roman" w:hint="eastAsia"/>
          <w:kern w:val="0"/>
          <w:sz w:val="30"/>
          <w:szCs w:val="30"/>
          <w:lang w:bidi="ar"/>
        </w:rPr>
        <w:t>5</w:t>
      </w:r>
      <w:r>
        <w:rPr>
          <w:rFonts w:eastAsia="仿宋" w:cs="Times New Roman"/>
          <w:kern w:val="0"/>
          <w:sz w:val="30"/>
          <w:szCs w:val="30"/>
          <w:lang w:bidi="ar"/>
        </w:rPr>
        <w:t>.2.1</w:t>
      </w:r>
      <w:r>
        <w:rPr>
          <w:rFonts w:eastAsia="仿宋" w:cs="Times New Roman" w:hint="eastAsia"/>
          <w:kern w:val="0"/>
          <w:sz w:val="30"/>
          <w:szCs w:val="30"/>
          <w:lang w:bidi="ar"/>
        </w:rPr>
        <w:t>测定液的准备</w:t>
      </w:r>
    </w:p>
    <w:p w14:paraId="0EBD674A" w14:textId="77777777" w:rsidR="009C06B8" w:rsidRDefault="00732596">
      <w:pPr>
        <w:pStyle w:val="af1"/>
        <w:ind w:firstLine="560"/>
        <w:rPr>
          <w:rFonts w:ascii="仿宋" w:eastAsia="仿宋" w:hAnsi="仿宋"/>
          <w:sz w:val="28"/>
          <w:szCs w:val="28"/>
        </w:rPr>
      </w:pPr>
      <w:r>
        <w:rPr>
          <w:rFonts w:ascii="Times New Roman" w:eastAsia="仿宋" w:cs="Times New Roman"/>
          <w:sz w:val="28"/>
          <w:szCs w:val="28"/>
        </w:rPr>
        <w:t>GB 2763</w:t>
      </w:r>
      <w:r>
        <w:rPr>
          <w:rFonts w:ascii="仿宋" w:eastAsia="仿宋" w:hAnsi="仿宋" w:hint="eastAsia"/>
          <w:sz w:val="28"/>
          <w:szCs w:val="28"/>
        </w:rPr>
        <w:t>中不同蔬菜、水果基质的氟虫腈限量要求不同，其待测液处理方式见下表。</w:t>
      </w:r>
    </w:p>
    <w:tbl>
      <w:tblPr>
        <w:tblStyle w:val="ad"/>
        <w:tblW w:w="0" w:type="auto"/>
        <w:jc w:val="center"/>
        <w:tblLook w:val="04A0" w:firstRow="1" w:lastRow="0" w:firstColumn="1" w:lastColumn="0" w:noHBand="0" w:noVBand="1"/>
      </w:tblPr>
      <w:tblGrid>
        <w:gridCol w:w="4106"/>
        <w:gridCol w:w="4588"/>
      </w:tblGrid>
      <w:tr w:rsidR="009C06B8" w14:paraId="50EA219B" w14:textId="77777777">
        <w:trPr>
          <w:jc w:val="center"/>
        </w:trPr>
        <w:tc>
          <w:tcPr>
            <w:tcW w:w="4106" w:type="dxa"/>
          </w:tcPr>
          <w:p w14:paraId="133032F7" w14:textId="77777777" w:rsidR="009C06B8" w:rsidRDefault="00732596">
            <w:pPr>
              <w:adjustRightInd w:val="0"/>
              <w:snapToGrid w:val="0"/>
              <w:spacing w:line="320" w:lineRule="exact"/>
              <w:jc w:val="center"/>
              <w:rPr>
                <w:rFonts w:ascii="仿宋" w:eastAsia="仿宋" w:hAnsi="仿宋"/>
                <w:sz w:val="28"/>
                <w:szCs w:val="28"/>
              </w:rPr>
            </w:pPr>
            <w:r>
              <w:rPr>
                <w:rFonts w:ascii="仿宋" w:eastAsia="仿宋" w:hAnsi="仿宋" w:hint="eastAsia"/>
                <w:sz w:val="28"/>
                <w:szCs w:val="28"/>
              </w:rPr>
              <w:t>基质种类</w:t>
            </w:r>
          </w:p>
        </w:tc>
        <w:tc>
          <w:tcPr>
            <w:tcW w:w="4588" w:type="dxa"/>
          </w:tcPr>
          <w:p w14:paraId="3B1FE03C" w14:textId="77777777" w:rsidR="009C06B8" w:rsidRDefault="00732596">
            <w:pPr>
              <w:adjustRightInd w:val="0"/>
              <w:snapToGrid w:val="0"/>
              <w:spacing w:line="320" w:lineRule="exact"/>
              <w:jc w:val="center"/>
              <w:rPr>
                <w:rFonts w:ascii="仿宋" w:eastAsia="仿宋" w:hAnsi="仿宋"/>
                <w:sz w:val="28"/>
                <w:szCs w:val="28"/>
              </w:rPr>
            </w:pPr>
            <w:r>
              <w:rPr>
                <w:rFonts w:ascii="仿宋" w:eastAsia="仿宋" w:hAnsi="仿宋" w:hint="eastAsia"/>
                <w:sz w:val="28"/>
                <w:szCs w:val="28"/>
              </w:rPr>
              <w:t>处理方式</w:t>
            </w:r>
          </w:p>
        </w:tc>
      </w:tr>
      <w:tr w:rsidR="009C06B8" w14:paraId="1BEC8E2C" w14:textId="77777777">
        <w:trPr>
          <w:jc w:val="center"/>
        </w:trPr>
        <w:tc>
          <w:tcPr>
            <w:tcW w:w="4106" w:type="dxa"/>
            <w:vAlign w:val="center"/>
          </w:tcPr>
          <w:p w14:paraId="41181FE9" w14:textId="77777777" w:rsidR="009C06B8" w:rsidRDefault="00732596">
            <w:pPr>
              <w:adjustRightInd w:val="0"/>
              <w:snapToGrid w:val="0"/>
              <w:spacing w:line="276" w:lineRule="auto"/>
              <w:rPr>
                <w:rFonts w:ascii="仿宋" w:eastAsia="仿宋" w:hAnsi="仿宋"/>
                <w:sz w:val="28"/>
                <w:szCs w:val="28"/>
              </w:rPr>
            </w:pPr>
            <w:r>
              <w:rPr>
                <w:rFonts w:ascii="仿宋" w:eastAsia="仿宋" w:hAnsi="仿宋"/>
                <w:sz w:val="28"/>
                <w:szCs w:val="28"/>
              </w:rPr>
              <w:t>蕹菜（空心菜）</w:t>
            </w:r>
            <w:r>
              <w:rPr>
                <w:rFonts w:ascii="仿宋" w:eastAsia="仿宋" w:hAnsi="仿宋"/>
                <w:sz w:val="28"/>
                <w:szCs w:val="28"/>
              </w:rPr>
              <w:t>、芹菜、小白菜、大白菜、菠菜、</w:t>
            </w:r>
            <w:r>
              <w:rPr>
                <w:rFonts w:ascii="仿宋" w:eastAsia="仿宋" w:hAnsi="仿宋"/>
                <w:sz w:val="28"/>
                <w:szCs w:val="28"/>
              </w:rPr>
              <w:t>生菜</w:t>
            </w:r>
            <w:r>
              <w:rPr>
                <w:rFonts w:ascii="仿宋" w:eastAsia="仿宋" w:hAnsi="仿宋"/>
                <w:sz w:val="28"/>
                <w:szCs w:val="28"/>
              </w:rPr>
              <w:t>、苋菜、茼蒿、油麦菜、上海青、香菜</w:t>
            </w:r>
            <w:r>
              <w:rPr>
                <w:rFonts w:ascii="仿宋" w:eastAsia="仿宋" w:hAnsi="仿宋" w:hint="eastAsia"/>
                <w:sz w:val="28"/>
                <w:szCs w:val="28"/>
              </w:rPr>
              <w:t>、</w:t>
            </w:r>
            <w:r>
              <w:rPr>
                <w:rFonts w:ascii="仿宋" w:eastAsia="仿宋" w:hAnsi="仿宋"/>
                <w:sz w:val="28"/>
                <w:szCs w:val="28"/>
              </w:rPr>
              <w:t>葱、韭菜、洋葱、大蒜</w:t>
            </w:r>
            <w:r>
              <w:rPr>
                <w:rFonts w:ascii="仿宋" w:eastAsia="仿宋" w:hAnsi="仿宋" w:hint="eastAsia"/>
                <w:sz w:val="28"/>
                <w:szCs w:val="28"/>
              </w:rPr>
              <w:t>、</w:t>
            </w:r>
            <w:r>
              <w:rPr>
                <w:rFonts w:ascii="仿宋" w:eastAsia="仿宋" w:hAnsi="仿宋"/>
                <w:sz w:val="28"/>
                <w:szCs w:val="28"/>
              </w:rPr>
              <w:t>菜薹</w:t>
            </w:r>
            <w:r>
              <w:rPr>
                <w:rFonts w:ascii="仿宋" w:eastAsia="仿宋" w:hAnsi="仿宋"/>
                <w:sz w:val="28"/>
                <w:szCs w:val="28"/>
              </w:rPr>
              <w:t>（</w:t>
            </w:r>
            <w:r>
              <w:rPr>
                <w:rFonts w:ascii="仿宋" w:eastAsia="仿宋" w:hAnsi="仿宋"/>
                <w:sz w:val="28"/>
                <w:szCs w:val="28"/>
              </w:rPr>
              <w:t>菜心</w:t>
            </w:r>
            <w:r>
              <w:rPr>
                <w:rFonts w:ascii="仿宋" w:eastAsia="仿宋" w:hAnsi="仿宋"/>
                <w:sz w:val="28"/>
                <w:szCs w:val="28"/>
              </w:rPr>
              <w:t>）</w:t>
            </w:r>
            <w:r>
              <w:rPr>
                <w:rFonts w:ascii="仿宋" w:eastAsia="仿宋" w:hAnsi="仿宋"/>
                <w:sz w:val="28"/>
                <w:szCs w:val="28"/>
              </w:rPr>
              <w:t>、结球甘蓝</w:t>
            </w:r>
            <w:r>
              <w:rPr>
                <w:rFonts w:ascii="仿宋" w:eastAsia="仿宋" w:hAnsi="仿宋"/>
                <w:sz w:val="28"/>
                <w:szCs w:val="28"/>
              </w:rPr>
              <w:t>（</w:t>
            </w:r>
            <w:r>
              <w:rPr>
                <w:rFonts w:ascii="仿宋" w:eastAsia="仿宋" w:hAnsi="仿宋"/>
                <w:sz w:val="28"/>
                <w:szCs w:val="28"/>
              </w:rPr>
              <w:t>包菜</w:t>
            </w:r>
            <w:r>
              <w:rPr>
                <w:rFonts w:ascii="仿宋" w:eastAsia="仿宋" w:hAnsi="仿宋"/>
                <w:sz w:val="28"/>
                <w:szCs w:val="28"/>
              </w:rPr>
              <w:t>）</w:t>
            </w:r>
            <w:r>
              <w:rPr>
                <w:rFonts w:ascii="仿宋" w:eastAsia="仿宋" w:hAnsi="仿宋"/>
                <w:sz w:val="28"/>
                <w:szCs w:val="28"/>
              </w:rPr>
              <w:t>、花椰菜、芥蓝、青花菜</w:t>
            </w:r>
            <w:r>
              <w:rPr>
                <w:rFonts w:ascii="仿宋" w:eastAsia="仿宋" w:hAnsi="仿宋"/>
                <w:sz w:val="28"/>
                <w:szCs w:val="28"/>
              </w:rPr>
              <w:t>（</w:t>
            </w:r>
            <w:r>
              <w:rPr>
                <w:rFonts w:ascii="仿宋" w:eastAsia="仿宋" w:hAnsi="仿宋" w:hint="eastAsia"/>
                <w:sz w:val="28"/>
                <w:szCs w:val="28"/>
              </w:rPr>
              <w:t>西蓝花</w:t>
            </w:r>
            <w:r>
              <w:rPr>
                <w:rFonts w:ascii="仿宋" w:eastAsia="仿宋" w:hAnsi="仿宋"/>
                <w:sz w:val="28"/>
                <w:szCs w:val="28"/>
              </w:rPr>
              <w:t>）</w:t>
            </w:r>
            <w:r>
              <w:rPr>
                <w:rFonts w:ascii="仿宋" w:eastAsia="仿宋" w:hAnsi="仿宋" w:hint="eastAsia"/>
                <w:sz w:val="28"/>
                <w:szCs w:val="28"/>
              </w:rPr>
              <w:t>、</w:t>
            </w:r>
            <w:r>
              <w:rPr>
                <w:rFonts w:ascii="仿宋" w:eastAsia="仿宋" w:hAnsi="仿宋"/>
                <w:sz w:val="28"/>
                <w:szCs w:val="28"/>
              </w:rPr>
              <w:t>茄子、辣椒、</w:t>
            </w:r>
            <w:r>
              <w:rPr>
                <w:rFonts w:ascii="仿宋" w:eastAsia="仿宋" w:hAnsi="仿宋" w:hint="eastAsia"/>
                <w:sz w:val="28"/>
                <w:szCs w:val="28"/>
              </w:rPr>
              <w:t>番茄</w:t>
            </w:r>
            <w:r>
              <w:rPr>
                <w:rFonts w:ascii="仿宋" w:eastAsia="仿宋" w:hAnsi="仿宋"/>
                <w:sz w:val="28"/>
                <w:szCs w:val="28"/>
              </w:rPr>
              <w:t>、甜椒</w:t>
            </w:r>
            <w:r>
              <w:rPr>
                <w:rFonts w:ascii="仿宋" w:eastAsia="仿宋" w:hAnsi="仿宋" w:hint="eastAsia"/>
                <w:sz w:val="28"/>
                <w:szCs w:val="28"/>
              </w:rPr>
              <w:t>、</w:t>
            </w:r>
            <w:r>
              <w:rPr>
                <w:rFonts w:ascii="仿宋" w:eastAsia="仿宋" w:hAnsi="仿宋"/>
                <w:sz w:val="28"/>
                <w:szCs w:val="28"/>
              </w:rPr>
              <w:t>南瓜、西葫芦、冬瓜、黄瓜、苦瓜、腌制用小黄瓜、丝瓜</w:t>
            </w:r>
            <w:r>
              <w:rPr>
                <w:rFonts w:ascii="仿宋" w:eastAsia="仿宋" w:hAnsi="仿宋" w:hint="eastAsia"/>
                <w:sz w:val="28"/>
                <w:szCs w:val="28"/>
              </w:rPr>
              <w:t>、豇豆</w:t>
            </w:r>
            <w:r>
              <w:rPr>
                <w:rFonts w:ascii="仿宋" w:eastAsia="仿宋" w:hAnsi="仿宋"/>
                <w:sz w:val="28"/>
                <w:szCs w:val="28"/>
              </w:rPr>
              <w:t>、扁豆、豌豆</w:t>
            </w:r>
            <w:r>
              <w:rPr>
                <w:rFonts w:ascii="仿宋" w:eastAsia="仿宋" w:hAnsi="仿宋" w:hint="eastAsia"/>
                <w:sz w:val="28"/>
                <w:szCs w:val="28"/>
              </w:rPr>
              <w:t>、</w:t>
            </w:r>
            <w:r>
              <w:rPr>
                <w:rFonts w:ascii="仿宋" w:eastAsia="仿宋" w:hAnsi="仿宋"/>
                <w:sz w:val="28"/>
                <w:szCs w:val="28"/>
              </w:rPr>
              <w:t>芦笋</w:t>
            </w:r>
            <w:r>
              <w:rPr>
                <w:rFonts w:ascii="仿宋" w:eastAsia="仿宋" w:hAnsi="仿宋" w:hint="eastAsia"/>
                <w:sz w:val="28"/>
                <w:szCs w:val="28"/>
              </w:rPr>
              <w:t>、</w:t>
            </w:r>
            <w:r>
              <w:rPr>
                <w:rFonts w:ascii="仿宋" w:eastAsia="仿宋" w:hAnsi="仿宋"/>
                <w:sz w:val="28"/>
                <w:szCs w:val="28"/>
              </w:rPr>
              <w:t>生姜、白萝卜、</w:t>
            </w:r>
            <w:r>
              <w:rPr>
                <w:rFonts w:ascii="仿宋" w:eastAsia="仿宋" w:hAnsi="仿宋" w:hint="eastAsia"/>
                <w:sz w:val="28"/>
                <w:szCs w:val="28"/>
              </w:rPr>
              <w:t>马铃薯</w:t>
            </w:r>
            <w:r>
              <w:rPr>
                <w:rFonts w:ascii="仿宋" w:eastAsia="仿宋" w:hAnsi="仿宋"/>
                <w:sz w:val="28"/>
                <w:szCs w:val="28"/>
              </w:rPr>
              <w:t>、芋头、胡萝卜、山药</w:t>
            </w:r>
            <w:r>
              <w:rPr>
                <w:rFonts w:ascii="仿宋" w:eastAsia="仿宋" w:hAnsi="仿宋" w:hint="eastAsia"/>
                <w:sz w:val="28"/>
                <w:szCs w:val="28"/>
              </w:rPr>
              <w:t>、</w:t>
            </w:r>
            <w:r>
              <w:rPr>
                <w:rFonts w:ascii="仿宋" w:eastAsia="仿宋" w:hAnsi="仿宋"/>
                <w:sz w:val="28"/>
                <w:szCs w:val="28"/>
              </w:rPr>
              <w:t>莲藕</w:t>
            </w:r>
            <w:r>
              <w:rPr>
                <w:rFonts w:ascii="仿宋" w:eastAsia="仿宋" w:hAnsi="仿宋" w:hint="eastAsia"/>
                <w:sz w:val="28"/>
                <w:szCs w:val="28"/>
              </w:rPr>
              <w:t>、</w:t>
            </w:r>
            <w:r>
              <w:rPr>
                <w:rFonts w:ascii="仿宋" w:eastAsia="仿宋" w:hAnsi="仿宋"/>
                <w:sz w:val="28"/>
                <w:szCs w:val="28"/>
              </w:rPr>
              <w:t>绿豆芽、黄豆芽</w:t>
            </w:r>
            <w:r>
              <w:rPr>
                <w:rFonts w:ascii="仿宋" w:eastAsia="仿宋" w:hAnsi="仿宋" w:hint="eastAsia"/>
                <w:sz w:val="28"/>
                <w:szCs w:val="28"/>
              </w:rPr>
              <w:t>、</w:t>
            </w:r>
            <w:r>
              <w:rPr>
                <w:rFonts w:ascii="仿宋" w:eastAsia="仿宋" w:hAnsi="仿宋"/>
                <w:sz w:val="28"/>
                <w:szCs w:val="28"/>
              </w:rPr>
              <w:t>玉米笋</w:t>
            </w:r>
            <w:r>
              <w:rPr>
                <w:rFonts w:ascii="仿宋" w:eastAsia="仿宋" w:hAnsi="仿宋" w:hint="eastAsia"/>
                <w:sz w:val="28"/>
                <w:szCs w:val="28"/>
              </w:rPr>
              <w:t>、</w:t>
            </w:r>
            <w:r>
              <w:rPr>
                <w:rFonts w:ascii="仿宋" w:eastAsia="仿宋" w:hAnsi="仿宋"/>
                <w:sz w:val="28"/>
                <w:szCs w:val="28"/>
              </w:rPr>
              <w:t>柑、橙、蜜桔</w:t>
            </w:r>
            <w:r>
              <w:rPr>
                <w:rFonts w:ascii="仿宋" w:eastAsia="仿宋" w:hAnsi="仿宋" w:hint="eastAsia"/>
                <w:sz w:val="28"/>
                <w:szCs w:val="28"/>
              </w:rPr>
              <w:t>、柠檬、柚子、</w:t>
            </w:r>
            <w:r>
              <w:rPr>
                <w:rFonts w:ascii="仿宋" w:eastAsia="仿宋" w:hAnsi="仿宋"/>
                <w:sz w:val="28"/>
                <w:szCs w:val="28"/>
              </w:rPr>
              <w:t>苹果、梨</w:t>
            </w:r>
            <w:r>
              <w:rPr>
                <w:rFonts w:ascii="仿宋" w:eastAsia="仿宋" w:hAnsi="仿宋" w:hint="eastAsia"/>
                <w:sz w:val="28"/>
                <w:szCs w:val="28"/>
              </w:rPr>
              <w:t>、</w:t>
            </w:r>
            <w:r>
              <w:rPr>
                <w:rFonts w:ascii="仿宋" w:eastAsia="仿宋" w:hAnsi="仿宋"/>
                <w:sz w:val="28"/>
                <w:szCs w:val="28"/>
              </w:rPr>
              <w:t>水蜜桃</w:t>
            </w:r>
            <w:r>
              <w:rPr>
                <w:rFonts w:ascii="仿宋" w:eastAsia="仿宋" w:hAnsi="仿宋" w:hint="eastAsia"/>
                <w:sz w:val="28"/>
                <w:szCs w:val="28"/>
              </w:rPr>
              <w:t>、</w:t>
            </w:r>
            <w:r>
              <w:rPr>
                <w:rFonts w:ascii="仿宋" w:eastAsia="仿宋" w:hAnsi="仿宋"/>
                <w:sz w:val="28"/>
                <w:szCs w:val="28"/>
              </w:rPr>
              <w:t>葡萄、草莓</w:t>
            </w:r>
            <w:r>
              <w:rPr>
                <w:rFonts w:ascii="仿宋" w:eastAsia="仿宋" w:hAnsi="仿宋" w:hint="eastAsia"/>
                <w:sz w:val="28"/>
                <w:szCs w:val="28"/>
              </w:rPr>
              <w:t>、</w:t>
            </w:r>
            <w:r>
              <w:rPr>
                <w:rFonts w:ascii="仿宋" w:eastAsia="仿宋" w:hAnsi="仿宋"/>
                <w:sz w:val="28"/>
                <w:szCs w:val="28"/>
              </w:rPr>
              <w:t>芒果</w:t>
            </w:r>
            <w:r>
              <w:rPr>
                <w:rFonts w:ascii="仿宋" w:eastAsia="仿宋" w:hAnsi="仿宋" w:hint="eastAsia"/>
                <w:sz w:val="28"/>
                <w:szCs w:val="28"/>
              </w:rPr>
              <w:t>、</w:t>
            </w:r>
            <w:r>
              <w:rPr>
                <w:rFonts w:ascii="仿宋" w:eastAsia="仿宋" w:hAnsi="仿宋"/>
                <w:sz w:val="28"/>
                <w:szCs w:val="28"/>
              </w:rPr>
              <w:t>西瓜</w:t>
            </w:r>
            <w:r>
              <w:rPr>
                <w:rFonts w:ascii="仿宋" w:eastAsia="仿宋" w:hAnsi="仿宋" w:hint="eastAsia"/>
                <w:sz w:val="28"/>
                <w:szCs w:val="28"/>
              </w:rPr>
              <w:t>、哈密瓜</w:t>
            </w:r>
          </w:p>
        </w:tc>
        <w:tc>
          <w:tcPr>
            <w:tcW w:w="4588" w:type="dxa"/>
            <w:vAlign w:val="center"/>
          </w:tcPr>
          <w:p w14:paraId="558CF700" w14:textId="77777777" w:rsidR="009C06B8" w:rsidRDefault="00732596">
            <w:pPr>
              <w:adjustRightInd w:val="0"/>
              <w:snapToGrid w:val="0"/>
              <w:spacing w:line="276" w:lineRule="auto"/>
              <w:rPr>
                <w:rFonts w:ascii="仿宋" w:eastAsia="仿宋" w:hAnsi="仿宋"/>
                <w:sz w:val="28"/>
                <w:szCs w:val="28"/>
              </w:rPr>
            </w:pPr>
            <w:r>
              <w:rPr>
                <w:rFonts w:ascii="仿宋" w:eastAsia="仿宋" w:hAnsi="仿宋"/>
                <w:sz w:val="28"/>
                <w:szCs w:val="28"/>
              </w:rPr>
              <w:t>在金标微孔中加入</w:t>
            </w:r>
            <w:r>
              <w:rPr>
                <w:rFonts w:eastAsia="仿宋" w:cs="Times New Roman"/>
                <w:sz w:val="28"/>
                <w:szCs w:val="28"/>
              </w:rPr>
              <w:t xml:space="preserve">200 </w:t>
            </w:r>
            <w:proofErr w:type="spellStart"/>
            <w:r>
              <w:rPr>
                <w:rFonts w:eastAsia="仿宋" w:cs="Times New Roman"/>
                <w:sz w:val="28"/>
                <w:szCs w:val="28"/>
              </w:rPr>
              <w:t>μL</w:t>
            </w:r>
            <w:proofErr w:type="spellEnd"/>
            <w:r>
              <w:rPr>
                <w:rFonts w:eastAsia="仿宋" w:cs="Times New Roman"/>
                <w:sz w:val="28"/>
                <w:szCs w:val="28"/>
              </w:rPr>
              <w:t>待测液，用一次性吸管上下抽吸</w:t>
            </w:r>
            <w:r>
              <w:rPr>
                <w:rFonts w:eastAsia="仿宋" w:cs="Times New Roman"/>
                <w:sz w:val="28"/>
                <w:szCs w:val="28"/>
              </w:rPr>
              <w:t>5</w:t>
            </w:r>
            <w:r>
              <w:rPr>
                <w:rFonts w:eastAsia="仿宋" w:cs="Times New Roman"/>
                <w:sz w:val="28"/>
                <w:szCs w:val="28"/>
              </w:rPr>
              <w:t>～</w:t>
            </w:r>
            <w:r>
              <w:rPr>
                <w:rFonts w:eastAsia="仿宋" w:cs="Times New Roman"/>
                <w:sz w:val="28"/>
                <w:szCs w:val="28"/>
              </w:rPr>
              <w:t>10</w:t>
            </w:r>
            <w:r>
              <w:rPr>
                <w:rFonts w:ascii="仿宋" w:eastAsia="仿宋" w:hAnsi="仿宋"/>
                <w:sz w:val="28"/>
                <w:szCs w:val="28"/>
              </w:rPr>
              <w:t>次直至微孔试剂混合均匀。</w:t>
            </w:r>
          </w:p>
        </w:tc>
      </w:tr>
    </w:tbl>
    <w:p w14:paraId="5D16F949" w14:textId="2F850AC0" w:rsidR="009C06B8" w:rsidRDefault="00732596">
      <w:pPr>
        <w:spacing w:before="156" w:after="156" w:line="360" w:lineRule="auto"/>
        <w:rPr>
          <w:rFonts w:ascii="宋体" w:hAnsi="宋体" w:cs="宋体"/>
          <w:kern w:val="0"/>
          <w:sz w:val="24"/>
        </w:rPr>
      </w:pPr>
      <w:r>
        <w:rPr>
          <w:rFonts w:eastAsia="仿宋" w:cs="Times New Roman"/>
          <w:kern w:val="0"/>
          <w:sz w:val="30"/>
          <w:szCs w:val="30"/>
          <w:lang w:bidi="ar"/>
        </w:rPr>
        <w:t>7.</w:t>
      </w:r>
      <w:r>
        <w:rPr>
          <w:rFonts w:eastAsia="仿宋" w:cs="Times New Roman" w:hint="eastAsia"/>
          <w:kern w:val="0"/>
          <w:sz w:val="30"/>
          <w:szCs w:val="30"/>
          <w:lang w:bidi="ar"/>
        </w:rPr>
        <w:t>5</w:t>
      </w:r>
      <w:r>
        <w:rPr>
          <w:rFonts w:eastAsia="仿宋" w:cs="Times New Roman"/>
          <w:kern w:val="0"/>
          <w:sz w:val="30"/>
          <w:szCs w:val="30"/>
          <w:lang w:bidi="ar"/>
        </w:rPr>
        <w:t>.2.2</w:t>
      </w:r>
      <w:r>
        <w:rPr>
          <w:rFonts w:eastAsia="仿宋" w:cs="Times New Roman" w:hint="eastAsia"/>
          <w:kern w:val="0"/>
          <w:sz w:val="30"/>
          <w:szCs w:val="30"/>
          <w:lang w:bidi="ar"/>
        </w:rPr>
        <w:t>测定</w:t>
      </w:r>
    </w:p>
    <w:p w14:paraId="5566546A" w14:textId="77777777" w:rsidR="009C06B8" w:rsidRDefault="00732596">
      <w:pPr>
        <w:pStyle w:val="af2"/>
        <w:spacing w:beforeLines="0" w:before="0" w:afterLines="0" w:after="0"/>
        <w:ind w:firstLineChars="200" w:firstLine="560"/>
        <w:outlineLvl w:val="9"/>
        <w:rPr>
          <w:rFonts w:ascii="仿宋" w:eastAsia="仿宋" w:hAnsi="仿宋" w:cstheme="minorBidi"/>
          <w:sz w:val="28"/>
          <w:szCs w:val="28"/>
        </w:rPr>
      </w:pPr>
      <w:r>
        <w:rPr>
          <w:rFonts w:ascii="仿宋" w:eastAsia="仿宋" w:hAnsi="仿宋" w:cstheme="minorBidi"/>
          <w:sz w:val="28"/>
          <w:szCs w:val="28"/>
        </w:rPr>
        <w:lastRenderedPageBreak/>
        <w:t>将以上混匀后的测试样品在室温</w:t>
      </w:r>
      <w:r>
        <w:rPr>
          <w:rFonts w:ascii="仿宋" w:eastAsia="仿宋" w:hAnsi="仿宋" w:cstheme="minorBidi"/>
          <w:sz w:val="28"/>
          <w:szCs w:val="28"/>
        </w:rPr>
        <w:t>(</w:t>
      </w:r>
      <w:r>
        <w:rPr>
          <w:rFonts w:ascii="Times New Roman" w:eastAsia="仿宋"/>
          <w:sz w:val="28"/>
          <w:szCs w:val="28"/>
        </w:rPr>
        <w:t>20</w:t>
      </w:r>
      <w:r>
        <w:rPr>
          <w:rFonts w:ascii="Times New Roman" w:eastAsia="仿宋"/>
          <w:sz w:val="28"/>
          <w:szCs w:val="28"/>
        </w:rPr>
        <w:t>～</w:t>
      </w:r>
      <w:r>
        <w:rPr>
          <w:rFonts w:ascii="Times New Roman" w:eastAsia="仿宋"/>
          <w:sz w:val="28"/>
          <w:szCs w:val="28"/>
        </w:rPr>
        <w:t>30℃</w:t>
      </w:r>
      <w:r>
        <w:rPr>
          <w:rFonts w:ascii="仿宋" w:eastAsia="仿宋" w:hAnsi="仿宋" w:cstheme="minorBidi"/>
          <w:sz w:val="28"/>
          <w:szCs w:val="28"/>
        </w:rPr>
        <w:t>)</w:t>
      </w:r>
      <w:r>
        <w:rPr>
          <w:rFonts w:ascii="仿宋" w:eastAsia="仿宋" w:hAnsi="仿宋" w:cstheme="minorBidi"/>
          <w:sz w:val="28"/>
          <w:szCs w:val="28"/>
        </w:rPr>
        <w:t>温育</w:t>
      </w:r>
      <w:r>
        <w:rPr>
          <w:rFonts w:ascii="Times New Roman" w:eastAsia="仿宋"/>
          <w:sz w:val="28"/>
          <w:szCs w:val="28"/>
        </w:rPr>
        <w:t>3 min</w:t>
      </w:r>
      <w:r>
        <w:rPr>
          <w:rFonts w:ascii="仿宋" w:eastAsia="仿宋" w:hAnsi="仿宋" w:cstheme="minorBidi"/>
          <w:sz w:val="28"/>
          <w:szCs w:val="28"/>
        </w:rPr>
        <w:t>，将试纸条插入到金标微孔中，室温</w:t>
      </w:r>
      <w:r>
        <w:rPr>
          <w:rFonts w:ascii="仿宋" w:eastAsia="仿宋" w:hAnsi="仿宋" w:cstheme="minorBidi"/>
          <w:sz w:val="28"/>
          <w:szCs w:val="28"/>
        </w:rPr>
        <w:t>(</w:t>
      </w:r>
      <w:r>
        <w:rPr>
          <w:rFonts w:ascii="Times New Roman" w:eastAsia="仿宋"/>
          <w:sz w:val="28"/>
          <w:szCs w:val="28"/>
        </w:rPr>
        <w:t>20</w:t>
      </w:r>
      <w:r>
        <w:rPr>
          <w:rFonts w:ascii="Times New Roman" w:eastAsia="仿宋"/>
          <w:sz w:val="28"/>
          <w:szCs w:val="28"/>
        </w:rPr>
        <w:t>～</w:t>
      </w:r>
      <w:r>
        <w:rPr>
          <w:rFonts w:ascii="Times New Roman" w:eastAsia="仿宋"/>
          <w:sz w:val="28"/>
          <w:szCs w:val="28"/>
        </w:rPr>
        <w:t>30℃</w:t>
      </w:r>
      <w:r>
        <w:rPr>
          <w:rFonts w:ascii="仿宋" w:eastAsia="仿宋" w:hAnsi="仿宋" w:cstheme="minorBidi"/>
          <w:sz w:val="28"/>
          <w:szCs w:val="28"/>
        </w:rPr>
        <w:t>)</w:t>
      </w:r>
      <w:r>
        <w:rPr>
          <w:rFonts w:ascii="仿宋" w:eastAsia="仿宋" w:hAnsi="仿宋" w:cstheme="minorBidi"/>
          <w:sz w:val="28"/>
          <w:szCs w:val="28"/>
        </w:rPr>
        <w:t>反应</w:t>
      </w:r>
      <w:r>
        <w:rPr>
          <w:rFonts w:ascii="Times New Roman" w:eastAsia="仿宋"/>
          <w:sz w:val="28"/>
          <w:szCs w:val="28"/>
        </w:rPr>
        <w:t>6 min</w:t>
      </w:r>
      <w:r>
        <w:rPr>
          <w:rFonts w:ascii="仿宋" w:eastAsia="仿宋" w:hAnsi="仿宋" w:cstheme="minorBidi"/>
          <w:sz w:val="28"/>
          <w:szCs w:val="28"/>
        </w:rPr>
        <w:t>后，从微孔中取出试纸条，除去试纸条下端的样品垫，进行结果判定。</w:t>
      </w:r>
    </w:p>
    <w:p w14:paraId="51C139C1" w14:textId="77777777" w:rsidR="009C06B8" w:rsidRDefault="00732596">
      <w:pPr>
        <w:pStyle w:val="a"/>
        <w:rPr>
          <w:color w:val="000000" w:themeColor="text1"/>
        </w:rPr>
      </w:pPr>
      <w:r>
        <w:rPr>
          <w:rFonts w:ascii="Times New Roman"/>
          <w:color w:val="000000" w:themeColor="text1"/>
        </w:rPr>
        <w:t>测定步骤建议按照</w:t>
      </w:r>
      <w:r>
        <w:rPr>
          <w:rFonts w:ascii="Times New Roman" w:hint="eastAsia"/>
          <w:color w:val="000000" w:themeColor="text1"/>
        </w:rPr>
        <w:t>试纸条</w:t>
      </w:r>
      <w:r>
        <w:rPr>
          <w:rFonts w:ascii="Times New Roman"/>
          <w:color w:val="000000" w:themeColor="text1"/>
        </w:rPr>
        <w:t>说明书</w:t>
      </w:r>
      <w:r>
        <w:rPr>
          <w:rFonts w:ascii="Times New Roman" w:hint="eastAsia"/>
          <w:color w:val="000000" w:themeColor="text1"/>
        </w:rPr>
        <w:t>。</w:t>
      </w:r>
    </w:p>
    <w:p w14:paraId="7CD17362" w14:textId="77777777" w:rsidR="009C06B8" w:rsidRDefault="00732596">
      <w:pPr>
        <w:pStyle w:val="a"/>
        <w:rPr>
          <w:color w:val="000000" w:themeColor="text1"/>
        </w:rPr>
      </w:pPr>
      <w:r>
        <w:rPr>
          <w:rFonts w:ascii="Times New Roman"/>
          <w:color w:val="000000" w:themeColor="text1"/>
        </w:rPr>
        <w:t>结果判定建议使用读数仪，读数仪的具体使用参照仪器使用说明书</w:t>
      </w:r>
      <w:r>
        <w:rPr>
          <w:rFonts w:ascii="Times New Roman" w:hint="eastAsia"/>
          <w:color w:val="000000" w:themeColor="text1"/>
        </w:rPr>
        <w:t>。</w:t>
      </w:r>
    </w:p>
    <w:p w14:paraId="0A446161" w14:textId="1DFA3886" w:rsidR="009C06B8" w:rsidRDefault="00732596">
      <w:pPr>
        <w:pStyle w:val="p1"/>
        <w:spacing w:line="360" w:lineRule="auto"/>
        <w:outlineLvl w:val="2"/>
        <w:rPr>
          <w:rFonts w:ascii="Times New Roman" w:hAnsi="Times New Roman"/>
          <w:b/>
          <w:bCs/>
          <w:sz w:val="30"/>
          <w:szCs w:val="30"/>
        </w:rPr>
      </w:pPr>
      <w:bookmarkStart w:id="34" w:name="_Toc27301"/>
      <w:bookmarkStart w:id="35" w:name="_Toc94118991"/>
      <w:r>
        <w:rPr>
          <w:rFonts w:ascii="Times New Roman" w:hAnsi="Times New Roman"/>
          <w:b/>
          <w:bCs/>
          <w:sz w:val="30"/>
          <w:szCs w:val="30"/>
        </w:rPr>
        <w:t>7.</w:t>
      </w:r>
      <w:r>
        <w:rPr>
          <w:rFonts w:ascii="Times New Roman" w:hAnsi="Times New Roman" w:hint="eastAsia"/>
          <w:b/>
          <w:bCs/>
          <w:sz w:val="30"/>
          <w:szCs w:val="30"/>
        </w:rPr>
        <w:t>5</w:t>
      </w:r>
      <w:r>
        <w:rPr>
          <w:rFonts w:ascii="Times New Roman" w:hAnsi="Times New Roman"/>
          <w:b/>
          <w:bCs/>
          <w:sz w:val="30"/>
          <w:szCs w:val="30"/>
        </w:rPr>
        <w:t xml:space="preserve">.3 </w:t>
      </w:r>
      <w:r>
        <w:rPr>
          <w:rFonts w:ascii="Times New Roman" w:hAnsi="Times New Roman" w:hint="eastAsia"/>
          <w:b/>
          <w:bCs/>
          <w:sz w:val="30"/>
          <w:szCs w:val="30"/>
        </w:rPr>
        <w:t>测定</w:t>
      </w:r>
      <w:r>
        <w:rPr>
          <w:rFonts w:ascii="Times New Roman" w:hAnsi="Times New Roman"/>
          <w:b/>
          <w:bCs/>
          <w:sz w:val="30"/>
          <w:szCs w:val="30"/>
        </w:rPr>
        <w:t>步骤的确定</w:t>
      </w:r>
      <w:bookmarkEnd w:id="34"/>
      <w:bookmarkEnd w:id="35"/>
    </w:p>
    <w:p w14:paraId="7C587391" w14:textId="77777777" w:rsidR="009C06B8" w:rsidRDefault="00732596">
      <w:pPr>
        <w:pStyle w:val="af1"/>
        <w:ind w:firstLine="560"/>
        <w:rPr>
          <w:rFonts w:ascii="仿宋" w:eastAsia="仿宋" w:hAnsi="仿宋" w:cs="仿宋"/>
          <w:sz w:val="28"/>
          <w:szCs w:val="28"/>
          <w:lang w:bidi="ar"/>
        </w:rPr>
      </w:pPr>
      <w:r>
        <w:rPr>
          <w:rFonts w:ascii="仿宋" w:eastAsia="仿宋" w:hAnsi="仿宋" w:cs="仿宋" w:hint="eastAsia"/>
          <w:sz w:val="28"/>
          <w:szCs w:val="28"/>
          <w:lang w:bidi="ar"/>
        </w:rPr>
        <w:t>根据胶体金免疫层析试剂盒说明书要求进行结果判定，可采用目视法或胶体金读数仪法判定结果。</w:t>
      </w:r>
    </w:p>
    <w:p w14:paraId="68567DC1" w14:textId="77777777" w:rsidR="009C06B8" w:rsidRDefault="00732596">
      <w:pPr>
        <w:pStyle w:val="af1"/>
        <w:ind w:firstLine="560"/>
        <w:rPr>
          <w:rFonts w:ascii="仿宋" w:eastAsia="仿宋" w:hAnsi="仿宋" w:cs="仿宋"/>
          <w:sz w:val="28"/>
          <w:szCs w:val="28"/>
          <w:lang w:bidi="ar"/>
        </w:rPr>
      </w:pPr>
      <w:r>
        <w:rPr>
          <w:rFonts w:ascii="仿宋" w:eastAsia="仿宋" w:hAnsi="仿宋" w:cs="仿宋" w:hint="eastAsia"/>
          <w:sz w:val="28"/>
          <w:szCs w:val="28"/>
          <w:lang w:bidi="ar"/>
        </w:rPr>
        <w:t>（一）目视法</w:t>
      </w:r>
    </w:p>
    <w:p w14:paraId="59234D86" w14:textId="025BCEDB" w:rsidR="009C06B8" w:rsidRDefault="00732596">
      <w:pPr>
        <w:pStyle w:val="af1"/>
        <w:ind w:firstLine="560"/>
        <w:rPr>
          <w:rFonts w:ascii="仿宋" w:eastAsia="仿宋" w:hAnsi="仿宋" w:cs="仿宋"/>
          <w:sz w:val="28"/>
          <w:szCs w:val="28"/>
          <w:lang w:bidi="ar"/>
        </w:rPr>
      </w:pPr>
      <w:r>
        <w:rPr>
          <w:rFonts w:ascii="仿宋" w:eastAsia="仿宋" w:hAnsi="仿宋" w:cs="仿宋" w:hint="eastAsia"/>
          <w:sz w:val="28"/>
          <w:szCs w:val="28"/>
          <w:lang w:bidi="ar"/>
        </w:rPr>
        <w:t>通过对比质控线</w:t>
      </w:r>
      <w:r>
        <w:rPr>
          <w:rFonts w:ascii="仿宋" w:eastAsia="仿宋" w:hAnsi="仿宋" w:cs="仿宋" w:hint="eastAsia"/>
          <w:sz w:val="28"/>
          <w:szCs w:val="28"/>
          <w:lang w:bidi="ar"/>
        </w:rPr>
        <w:t>(</w:t>
      </w:r>
      <w:r>
        <w:rPr>
          <w:rFonts w:ascii="Times New Roman" w:eastAsia="仿宋" w:cs="Times New Roman"/>
          <w:sz w:val="28"/>
          <w:szCs w:val="28"/>
          <w:lang w:bidi="ar"/>
        </w:rPr>
        <w:t>C</w:t>
      </w:r>
      <w:r>
        <w:rPr>
          <w:rFonts w:ascii="仿宋" w:eastAsia="仿宋" w:hAnsi="仿宋" w:cs="仿宋" w:hint="eastAsia"/>
          <w:sz w:val="28"/>
          <w:szCs w:val="28"/>
          <w:lang w:bidi="ar"/>
        </w:rPr>
        <w:t>线</w:t>
      </w:r>
      <w:r>
        <w:rPr>
          <w:rFonts w:ascii="仿宋" w:eastAsia="仿宋" w:hAnsi="仿宋" w:cs="仿宋" w:hint="eastAsia"/>
          <w:sz w:val="28"/>
          <w:szCs w:val="28"/>
          <w:lang w:bidi="ar"/>
        </w:rPr>
        <w:t>)</w:t>
      </w:r>
      <w:r>
        <w:rPr>
          <w:rFonts w:ascii="仿宋" w:eastAsia="仿宋" w:hAnsi="仿宋" w:cs="仿宋" w:hint="eastAsia"/>
          <w:sz w:val="28"/>
          <w:szCs w:val="28"/>
          <w:lang w:bidi="ar"/>
        </w:rPr>
        <w:t>和检测线</w:t>
      </w:r>
      <w:r>
        <w:rPr>
          <w:rFonts w:ascii="仿宋" w:eastAsia="仿宋" w:hAnsi="仿宋" w:cs="仿宋" w:hint="eastAsia"/>
          <w:sz w:val="28"/>
          <w:szCs w:val="28"/>
          <w:lang w:bidi="ar"/>
        </w:rPr>
        <w:t>(</w:t>
      </w:r>
      <w:r>
        <w:rPr>
          <w:rFonts w:ascii="Times New Roman" w:eastAsia="仿宋" w:cs="Times New Roman" w:hint="eastAsia"/>
          <w:sz w:val="28"/>
          <w:szCs w:val="28"/>
          <w:lang w:bidi="ar"/>
        </w:rPr>
        <w:t>T</w:t>
      </w:r>
      <w:r>
        <w:rPr>
          <w:rFonts w:ascii="仿宋" w:eastAsia="仿宋" w:hAnsi="仿宋" w:cs="仿宋" w:hint="eastAsia"/>
          <w:sz w:val="28"/>
          <w:szCs w:val="28"/>
          <w:lang w:bidi="ar"/>
        </w:rPr>
        <w:t>线</w:t>
      </w:r>
      <w:r>
        <w:rPr>
          <w:rFonts w:ascii="仿宋" w:eastAsia="仿宋" w:hAnsi="仿宋" w:cs="仿宋" w:hint="eastAsia"/>
          <w:sz w:val="28"/>
          <w:szCs w:val="28"/>
          <w:lang w:bidi="ar"/>
        </w:rPr>
        <w:t>)</w:t>
      </w:r>
      <w:r>
        <w:rPr>
          <w:rFonts w:ascii="仿宋" w:eastAsia="仿宋" w:hAnsi="仿宋" w:cs="仿宋" w:hint="eastAsia"/>
          <w:sz w:val="28"/>
          <w:szCs w:val="28"/>
          <w:lang w:bidi="ar"/>
        </w:rPr>
        <w:t>的颜色深浅进行结果判定。目视结果示意图见图</w:t>
      </w:r>
      <w:r>
        <w:rPr>
          <w:rFonts w:ascii="仿宋" w:eastAsia="仿宋" w:hAnsi="仿宋" w:cs="仿宋" w:hint="eastAsia"/>
          <w:sz w:val="28"/>
          <w:szCs w:val="28"/>
          <w:lang w:bidi="ar"/>
        </w:rPr>
        <w:t>2</w:t>
      </w:r>
      <w:r>
        <w:rPr>
          <w:rFonts w:ascii="仿宋" w:eastAsia="仿宋" w:hAnsi="仿宋" w:cs="仿宋" w:hint="eastAsia"/>
          <w:sz w:val="28"/>
          <w:szCs w:val="28"/>
          <w:lang w:bidi="ar"/>
        </w:rPr>
        <w:t>。</w:t>
      </w:r>
    </w:p>
    <w:p w14:paraId="3A61E38C" w14:textId="77777777" w:rsidR="009C06B8" w:rsidRDefault="00732596">
      <w:pPr>
        <w:pStyle w:val="af1"/>
        <w:ind w:firstLine="560"/>
        <w:rPr>
          <w:rFonts w:ascii="仿宋" w:eastAsia="仿宋" w:hAnsi="仿宋" w:cs="仿宋"/>
          <w:sz w:val="28"/>
          <w:szCs w:val="28"/>
          <w:lang w:bidi="ar"/>
        </w:rPr>
      </w:pPr>
      <w:r>
        <w:rPr>
          <w:rFonts w:ascii="仿宋" w:eastAsia="仿宋" w:hAnsi="仿宋" w:cs="仿宋" w:hint="eastAsia"/>
          <w:sz w:val="28"/>
          <w:szCs w:val="28"/>
          <w:lang w:bidi="ar"/>
        </w:rPr>
        <w:t>1</w:t>
      </w:r>
      <w:r>
        <w:rPr>
          <w:rFonts w:ascii="仿宋" w:eastAsia="仿宋" w:hAnsi="仿宋" w:cs="仿宋" w:hint="eastAsia"/>
          <w:sz w:val="28"/>
          <w:szCs w:val="28"/>
          <w:lang w:bidi="ar"/>
        </w:rPr>
        <w:t>、无效结果</w:t>
      </w:r>
    </w:p>
    <w:p w14:paraId="586351D7" w14:textId="77777777" w:rsidR="009C06B8" w:rsidRDefault="00732596">
      <w:pPr>
        <w:pStyle w:val="af1"/>
        <w:ind w:firstLine="560"/>
        <w:rPr>
          <w:rFonts w:ascii="仿宋" w:eastAsia="仿宋" w:hAnsi="仿宋" w:cs="仿宋"/>
          <w:sz w:val="28"/>
          <w:szCs w:val="28"/>
          <w:lang w:bidi="ar"/>
        </w:rPr>
      </w:pPr>
      <w:r>
        <w:rPr>
          <w:rFonts w:ascii="仿宋" w:eastAsia="仿宋" w:hAnsi="仿宋" w:cs="仿宋" w:hint="eastAsia"/>
          <w:sz w:val="28"/>
          <w:szCs w:val="28"/>
          <w:lang w:bidi="ar"/>
        </w:rPr>
        <w:t>质控线</w:t>
      </w:r>
      <w:r>
        <w:rPr>
          <w:rFonts w:ascii="仿宋" w:eastAsia="仿宋" w:hAnsi="仿宋" w:cs="仿宋" w:hint="eastAsia"/>
          <w:sz w:val="28"/>
          <w:szCs w:val="28"/>
          <w:lang w:bidi="ar"/>
        </w:rPr>
        <w:t>(</w:t>
      </w:r>
      <w:r>
        <w:rPr>
          <w:rFonts w:ascii="Times New Roman" w:eastAsia="仿宋" w:cs="Times New Roman" w:hint="eastAsia"/>
          <w:sz w:val="28"/>
          <w:szCs w:val="28"/>
          <w:lang w:bidi="ar"/>
        </w:rPr>
        <w:t>C</w:t>
      </w:r>
      <w:r>
        <w:rPr>
          <w:rFonts w:ascii="仿宋" w:eastAsia="仿宋" w:hAnsi="仿宋" w:cs="仿宋" w:hint="eastAsia"/>
          <w:sz w:val="28"/>
          <w:szCs w:val="28"/>
          <w:lang w:bidi="ar"/>
        </w:rPr>
        <w:t>线</w:t>
      </w:r>
      <w:r>
        <w:rPr>
          <w:rFonts w:ascii="仿宋" w:eastAsia="仿宋" w:hAnsi="仿宋" w:cs="仿宋" w:hint="eastAsia"/>
          <w:sz w:val="28"/>
          <w:szCs w:val="28"/>
          <w:lang w:bidi="ar"/>
        </w:rPr>
        <w:t>)</w:t>
      </w:r>
      <w:r>
        <w:rPr>
          <w:rFonts w:ascii="仿宋" w:eastAsia="仿宋" w:hAnsi="仿宋" w:cs="仿宋" w:hint="eastAsia"/>
          <w:sz w:val="28"/>
          <w:szCs w:val="28"/>
          <w:lang w:bidi="ar"/>
        </w:rPr>
        <w:t>不显色无论检测线</w:t>
      </w:r>
      <w:r>
        <w:rPr>
          <w:rFonts w:ascii="仿宋" w:eastAsia="仿宋" w:hAnsi="仿宋" w:cs="仿宋" w:hint="eastAsia"/>
          <w:sz w:val="28"/>
          <w:szCs w:val="28"/>
          <w:lang w:bidi="ar"/>
        </w:rPr>
        <w:t>(</w:t>
      </w:r>
      <w:r>
        <w:rPr>
          <w:rFonts w:ascii="Times New Roman" w:eastAsia="仿宋" w:cs="Times New Roman" w:hint="eastAsia"/>
          <w:sz w:val="28"/>
          <w:szCs w:val="28"/>
          <w:lang w:bidi="ar"/>
        </w:rPr>
        <w:t>T</w:t>
      </w:r>
      <w:r>
        <w:rPr>
          <w:rFonts w:ascii="仿宋" w:eastAsia="仿宋" w:hAnsi="仿宋" w:cs="仿宋" w:hint="eastAsia"/>
          <w:sz w:val="28"/>
          <w:szCs w:val="28"/>
          <w:lang w:bidi="ar"/>
        </w:rPr>
        <w:t>线</w:t>
      </w:r>
      <w:r>
        <w:rPr>
          <w:rFonts w:ascii="仿宋" w:eastAsia="仿宋" w:hAnsi="仿宋" w:cs="仿宋" w:hint="eastAsia"/>
          <w:sz w:val="28"/>
          <w:szCs w:val="28"/>
          <w:lang w:bidi="ar"/>
        </w:rPr>
        <w:t>)</w:t>
      </w:r>
      <w:r>
        <w:rPr>
          <w:rFonts w:ascii="仿宋" w:eastAsia="仿宋" w:hAnsi="仿宋" w:cs="仿宋" w:hint="eastAsia"/>
          <w:sz w:val="28"/>
          <w:szCs w:val="28"/>
          <w:lang w:bidi="ar"/>
        </w:rPr>
        <w:t>是否显色，判定为无效结果；质控试验结果不符合要求时，同批次所有检测结果判定为无效结果。</w:t>
      </w:r>
    </w:p>
    <w:p w14:paraId="75479917" w14:textId="77777777" w:rsidR="009C06B8" w:rsidRDefault="00732596">
      <w:pPr>
        <w:pStyle w:val="af1"/>
        <w:ind w:firstLine="560"/>
        <w:rPr>
          <w:rFonts w:ascii="仿宋" w:eastAsia="仿宋" w:hAnsi="仿宋" w:cs="仿宋"/>
          <w:sz w:val="28"/>
          <w:szCs w:val="28"/>
          <w:lang w:bidi="ar"/>
        </w:rPr>
      </w:pPr>
      <w:r>
        <w:rPr>
          <w:rFonts w:ascii="仿宋" w:eastAsia="仿宋" w:hAnsi="仿宋" w:cs="仿宋"/>
          <w:sz w:val="28"/>
          <w:szCs w:val="28"/>
          <w:lang w:bidi="ar"/>
        </w:rPr>
        <w:t>2</w:t>
      </w:r>
      <w:r>
        <w:rPr>
          <w:rFonts w:ascii="仿宋" w:eastAsia="仿宋" w:hAnsi="仿宋" w:cs="仿宋" w:hint="eastAsia"/>
          <w:sz w:val="28"/>
          <w:szCs w:val="28"/>
          <w:lang w:bidi="ar"/>
        </w:rPr>
        <w:t>、阳性结果</w:t>
      </w:r>
    </w:p>
    <w:p w14:paraId="56C90E73" w14:textId="77777777" w:rsidR="009C06B8" w:rsidRDefault="00732596">
      <w:pPr>
        <w:pStyle w:val="af1"/>
        <w:ind w:firstLine="560"/>
        <w:rPr>
          <w:rFonts w:ascii="仿宋" w:eastAsia="仿宋" w:hAnsi="仿宋" w:cs="仿宋"/>
          <w:sz w:val="28"/>
          <w:szCs w:val="28"/>
          <w:lang w:bidi="ar"/>
        </w:rPr>
      </w:pPr>
      <w:r>
        <w:rPr>
          <w:rFonts w:ascii="仿宋" w:eastAsia="仿宋" w:hAnsi="仿宋" w:cs="仿宋" w:hint="eastAsia"/>
          <w:sz w:val="28"/>
          <w:szCs w:val="28"/>
          <w:lang w:bidi="ar"/>
        </w:rPr>
        <w:t>质控线</w:t>
      </w:r>
      <w:r>
        <w:rPr>
          <w:rFonts w:ascii="仿宋" w:eastAsia="仿宋" w:hAnsi="仿宋" w:cs="仿宋" w:hint="eastAsia"/>
          <w:sz w:val="28"/>
          <w:szCs w:val="28"/>
          <w:lang w:bidi="ar"/>
        </w:rPr>
        <w:t>(</w:t>
      </w:r>
      <w:r>
        <w:rPr>
          <w:rFonts w:ascii="Times New Roman" w:eastAsia="仿宋" w:cs="Times New Roman" w:hint="eastAsia"/>
          <w:sz w:val="28"/>
          <w:szCs w:val="28"/>
          <w:lang w:bidi="ar"/>
        </w:rPr>
        <w:t>C</w:t>
      </w:r>
      <w:r>
        <w:rPr>
          <w:rFonts w:ascii="仿宋" w:eastAsia="仿宋" w:hAnsi="仿宋" w:cs="仿宋" w:hint="eastAsia"/>
          <w:sz w:val="28"/>
          <w:szCs w:val="28"/>
          <w:lang w:bidi="ar"/>
        </w:rPr>
        <w:t>线</w:t>
      </w:r>
      <w:r>
        <w:rPr>
          <w:rFonts w:ascii="仿宋" w:eastAsia="仿宋" w:hAnsi="仿宋" w:cs="仿宋" w:hint="eastAsia"/>
          <w:sz w:val="28"/>
          <w:szCs w:val="28"/>
          <w:lang w:bidi="ar"/>
        </w:rPr>
        <w:t>)</w:t>
      </w:r>
      <w:r>
        <w:rPr>
          <w:rFonts w:ascii="仿宋" w:eastAsia="仿宋" w:hAnsi="仿宋" w:cs="仿宋" w:hint="eastAsia"/>
          <w:sz w:val="28"/>
          <w:szCs w:val="28"/>
          <w:lang w:bidi="ar"/>
        </w:rPr>
        <w:t>显色若检测线</w:t>
      </w:r>
      <w:r>
        <w:rPr>
          <w:rFonts w:ascii="仿宋" w:eastAsia="仿宋" w:hAnsi="仿宋" w:cs="仿宋" w:hint="eastAsia"/>
          <w:sz w:val="28"/>
          <w:szCs w:val="28"/>
          <w:lang w:bidi="ar"/>
        </w:rPr>
        <w:t>(</w:t>
      </w:r>
      <w:r>
        <w:rPr>
          <w:rFonts w:ascii="Times New Roman" w:eastAsia="仿宋" w:cs="Times New Roman" w:hint="eastAsia"/>
          <w:sz w:val="28"/>
          <w:szCs w:val="28"/>
          <w:lang w:bidi="ar"/>
        </w:rPr>
        <w:t>T</w:t>
      </w:r>
      <w:r>
        <w:rPr>
          <w:rFonts w:ascii="仿宋" w:eastAsia="仿宋" w:hAnsi="仿宋" w:cs="仿宋" w:hint="eastAsia"/>
          <w:sz w:val="28"/>
          <w:szCs w:val="28"/>
          <w:lang w:bidi="ar"/>
        </w:rPr>
        <w:t>线</w:t>
      </w:r>
      <w:r>
        <w:rPr>
          <w:rFonts w:ascii="仿宋" w:eastAsia="仿宋" w:hAnsi="仿宋" w:cs="仿宋" w:hint="eastAsia"/>
          <w:sz w:val="28"/>
          <w:szCs w:val="28"/>
          <w:lang w:bidi="ar"/>
        </w:rPr>
        <w:t>)</w:t>
      </w:r>
      <w:r>
        <w:rPr>
          <w:rFonts w:ascii="仿宋" w:eastAsia="仿宋" w:hAnsi="仿宋" w:cs="仿宋" w:hint="eastAsia"/>
          <w:sz w:val="28"/>
          <w:szCs w:val="28"/>
          <w:lang w:bidi="ar"/>
        </w:rPr>
        <w:t>不显色或颜色浅于质控线</w:t>
      </w:r>
      <w:r>
        <w:rPr>
          <w:rFonts w:ascii="仿宋" w:eastAsia="仿宋" w:hAnsi="仿宋" w:cs="仿宋" w:hint="eastAsia"/>
          <w:sz w:val="28"/>
          <w:szCs w:val="28"/>
          <w:lang w:bidi="ar"/>
        </w:rPr>
        <w:t>(</w:t>
      </w:r>
      <w:r>
        <w:rPr>
          <w:rFonts w:ascii="Times New Roman" w:eastAsia="仿宋" w:cs="Times New Roman" w:hint="eastAsia"/>
          <w:sz w:val="28"/>
          <w:szCs w:val="28"/>
          <w:lang w:bidi="ar"/>
        </w:rPr>
        <w:t>C</w:t>
      </w:r>
      <w:r>
        <w:rPr>
          <w:rFonts w:ascii="仿宋" w:eastAsia="仿宋" w:hAnsi="仿宋" w:cs="仿宋" w:hint="eastAsia"/>
          <w:sz w:val="28"/>
          <w:szCs w:val="28"/>
          <w:lang w:bidi="ar"/>
        </w:rPr>
        <w:t>线</w:t>
      </w:r>
      <w:r>
        <w:rPr>
          <w:rFonts w:ascii="仿宋" w:eastAsia="仿宋" w:hAnsi="仿宋" w:cs="仿宋" w:hint="eastAsia"/>
          <w:sz w:val="28"/>
          <w:szCs w:val="28"/>
          <w:lang w:bidi="ar"/>
        </w:rPr>
        <w:t>)</w:t>
      </w:r>
      <w:r>
        <w:rPr>
          <w:rFonts w:ascii="仿宋" w:eastAsia="仿宋" w:hAnsi="仿宋" w:cs="仿宋" w:hint="eastAsia"/>
          <w:sz w:val="28"/>
          <w:szCs w:val="28"/>
          <w:lang w:bidi="ar"/>
        </w:rPr>
        <w:t>表示试样中含有氟虫腈且其含量高于方法检出限，判定为阳性结果。</w:t>
      </w:r>
    </w:p>
    <w:p w14:paraId="7A3C3ECB" w14:textId="77777777" w:rsidR="009C06B8" w:rsidRDefault="00732596">
      <w:pPr>
        <w:pStyle w:val="af1"/>
        <w:ind w:firstLine="560"/>
        <w:rPr>
          <w:rFonts w:ascii="仿宋" w:eastAsia="仿宋" w:hAnsi="仿宋" w:cs="仿宋"/>
          <w:sz w:val="28"/>
          <w:szCs w:val="28"/>
          <w:lang w:bidi="ar"/>
        </w:rPr>
      </w:pPr>
      <w:r>
        <w:rPr>
          <w:rFonts w:ascii="仿宋" w:eastAsia="仿宋" w:hAnsi="仿宋" w:cs="仿宋"/>
          <w:sz w:val="28"/>
          <w:szCs w:val="28"/>
          <w:lang w:bidi="ar"/>
        </w:rPr>
        <w:t>3</w:t>
      </w:r>
      <w:r>
        <w:rPr>
          <w:rFonts w:ascii="仿宋" w:eastAsia="仿宋" w:hAnsi="仿宋" w:cs="仿宋" w:hint="eastAsia"/>
          <w:sz w:val="28"/>
          <w:szCs w:val="28"/>
          <w:lang w:bidi="ar"/>
        </w:rPr>
        <w:t>、阴性结果</w:t>
      </w:r>
    </w:p>
    <w:p w14:paraId="7441FCF6" w14:textId="77777777" w:rsidR="009C06B8" w:rsidRDefault="00732596">
      <w:pPr>
        <w:pStyle w:val="af1"/>
        <w:ind w:firstLine="560"/>
        <w:rPr>
          <w:rFonts w:ascii="仿宋" w:eastAsia="仿宋" w:hAnsi="仿宋" w:cs="仿宋"/>
          <w:sz w:val="28"/>
          <w:szCs w:val="28"/>
          <w:lang w:bidi="ar"/>
        </w:rPr>
      </w:pPr>
      <w:r>
        <w:rPr>
          <w:rFonts w:ascii="仿宋" w:eastAsia="仿宋" w:hAnsi="仿宋" w:cs="仿宋" w:hint="eastAsia"/>
          <w:sz w:val="28"/>
          <w:szCs w:val="28"/>
          <w:lang w:bidi="ar"/>
        </w:rPr>
        <w:t>质控线</w:t>
      </w:r>
      <w:r>
        <w:rPr>
          <w:rFonts w:ascii="仿宋" w:eastAsia="仿宋" w:hAnsi="仿宋" w:cs="仿宋" w:hint="eastAsia"/>
          <w:sz w:val="28"/>
          <w:szCs w:val="28"/>
          <w:lang w:bidi="ar"/>
        </w:rPr>
        <w:t>(</w:t>
      </w:r>
      <w:r>
        <w:rPr>
          <w:rFonts w:ascii="Times New Roman" w:eastAsia="仿宋" w:cs="Times New Roman" w:hint="eastAsia"/>
          <w:sz w:val="28"/>
          <w:szCs w:val="28"/>
          <w:lang w:bidi="ar"/>
        </w:rPr>
        <w:t>C</w:t>
      </w:r>
      <w:r>
        <w:rPr>
          <w:rFonts w:ascii="仿宋" w:eastAsia="仿宋" w:hAnsi="仿宋" w:cs="仿宋" w:hint="eastAsia"/>
          <w:sz w:val="28"/>
          <w:szCs w:val="28"/>
          <w:lang w:bidi="ar"/>
        </w:rPr>
        <w:t>线</w:t>
      </w:r>
      <w:r>
        <w:rPr>
          <w:rFonts w:ascii="仿宋" w:eastAsia="仿宋" w:hAnsi="仿宋" w:cs="仿宋" w:hint="eastAsia"/>
          <w:sz w:val="28"/>
          <w:szCs w:val="28"/>
          <w:lang w:bidi="ar"/>
        </w:rPr>
        <w:t>)</w:t>
      </w:r>
      <w:r>
        <w:rPr>
          <w:rFonts w:ascii="仿宋" w:eastAsia="仿宋" w:hAnsi="仿宋" w:cs="仿宋" w:hint="eastAsia"/>
          <w:sz w:val="28"/>
          <w:szCs w:val="28"/>
          <w:lang w:bidi="ar"/>
        </w:rPr>
        <w:t>显色若检测线</w:t>
      </w:r>
      <w:r>
        <w:rPr>
          <w:rFonts w:ascii="仿宋" w:eastAsia="仿宋" w:hAnsi="仿宋" w:cs="仿宋" w:hint="eastAsia"/>
          <w:sz w:val="28"/>
          <w:szCs w:val="28"/>
          <w:lang w:bidi="ar"/>
        </w:rPr>
        <w:t>(</w:t>
      </w:r>
      <w:r>
        <w:rPr>
          <w:rFonts w:ascii="Times New Roman" w:eastAsia="仿宋" w:cs="Times New Roman" w:hint="eastAsia"/>
          <w:sz w:val="28"/>
          <w:szCs w:val="28"/>
          <w:lang w:bidi="ar"/>
        </w:rPr>
        <w:t>T</w:t>
      </w:r>
      <w:r>
        <w:rPr>
          <w:rFonts w:ascii="仿宋" w:eastAsia="仿宋" w:hAnsi="仿宋" w:cs="仿宋" w:hint="eastAsia"/>
          <w:sz w:val="28"/>
          <w:szCs w:val="28"/>
          <w:lang w:bidi="ar"/>
        </w:rPr>
        <w:t>线</w:t>
      </w:r>
      <w:r>
        <w:rPr>
          <w:rFonts w:ascii="仿宋" w:eastAsia="仿宋" w:hAnsi="仿宋" w:cs="仿宋" w:hint="eastAsia"/>
          <w:sz w:val="28"/>
          <w:szCs w:val="28"/>
          <w:lang w:bidi="ar"/>
        </w:rPr>
        <w:t>)</w:t>
      </w:r>
      <w:r>
        <w:rPr>
          <w:rFonts w:ascii="仿宋" w:eastAsia="仿宋" w:hAnsi="仿宋" w:cs="仿宋" w:hint="eastAsia"/>
          <w:sz w:val="28"/>
          <w:szCs w:val="28"/>
          <w:lang w:bidi="ar"/>
        </w:rPr>
        <w:t>颜色深于或等于质控线</w:t>
      </w:r>
      <w:r>
        <w:rPr>
          <w:rFonts w:ascii="仿宋" w:eastAsia="仿宋" w:hAnsi="仿宋" w:cs="仿宋" w:hint="eastAsia"/>
          <w:sz w:val="28"/>
          <w:szCs w:val="28"/>
          <w:lang w:bidi="ar"/>
        </w:rPr>
        <w:t>(</w:t>
      </w:r>
      <w:r>
        <w:rPr>
          <w:rFonts w:ascii="Times New Roman" w:eastAsia="仿宋" w:cs="Times New Roman" w:hint="eastAsia"/>
          <w:sz w:val="28"/>
          <w:szCs w:val="28"/>
          <w:lang w:bidi="ar"/>
        </w:rPr>
        <w:t>C</w:t>
      </w:r>
      <w:r>
        <w:rPr>
          <w:rFonts w:ascii="仿宋" w:eastAsia="仿宋" w:hAnsi="仿宋" w:cs="仿宋" w:hint="eastAsia"/>
          <w:sz w:val="28"/>
          <w:szCs w:val="28"/>
          <w:lang w:bidi="ar"/>
        </w:rPr>
        <w:t>线</w:t>
      </w:r>
      <w:r>
        <w:rPr>
          <w:rFonts w:ascii="仿宋" w:eastAsia="仿宋" w:hAnsi="仿宋" w:cs="仿宋" w:hint="eastAsia"/>
          <w:sz w:val="28"/>
          <w:szCs w:val="28"/>
          <w:lang w:bidi="ar"/>
        </w:rPr>
        <w:t>)</w:t>
      </w:r>
      <w:r>
        <w:rPr>
          <w:rFonts w:ascii="仿宋" w:eastAsia="仿宋" w:hAnsi="仿宋" w:cs="仿宋" w:hint="eastAsia"/>
          <w:sz w:val="28"/>
          <w:szCs w:val="28"/>
          <w:lang w:bidi="ar"/>
        </w:rPr>
        <w:t>表示试样中不含氟虫腈成其含量低于方法检出限，判定视为阴性结果。</w:t>
      </w:r>
    </w:p>
    <w:p w14:paraId="22925617" w14:textId="77777777" w:rsidR="009C06B8" w:rsidRDefault="00732596">
      <w:pPr>
        <w:pStyle w:val="af1"/>
        <w:ind w:firstLine="400"/>
        <w:jc w:val="center"/>
        <w:rPr>
          <w:rFonts w:ascii="仿宋" w:eastAsia="仿宋" w:hAnsi="仿宋" w:cs="仿宋"/>
          <w:sz w:val="32"/>
          <w:szCs w:val="32"/>
          <w:lang w:bidi="ar"/>
        </w:rPr>
      </w:pPr>
      <w:r>
        <w:rPr>
          <w:noProof/>
          <w:szCs w:val="21"/>
        </w:rPr>
        <w:lastRenderedPageBreak/>
        <w:drawing>
          <wp:inline distT="0" distB="0" distL="0" distR="0">
            <wp:extent cx="3689350" cy="2559050"/>
            <wp:effectExtent l="0" t="0" r="0" b="0"/>
            <wp:docPr id="19" name="图片 1" descr="D:\FICS工作\快检评价\硝基呋喃类方法编写\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D:\FICS工作\快检评价\硝基呋喃类方法编写\图片1.png"/>
                    <pic:cNvPicPr>
                      <a:picLocks noChangeAspect="1" noChangeArrowheads="1"/>
                    </pic:cNvPicPr>
                  </pic:nvPicPr>
                  <pic:blipFill>
                    <a:blip r:embed="rId9" cstate="print"/>
                    <a:srcRect/>
                    <a:stretch>
                      <a:fillRect/>
                    </a:stretch>
                  </pic:blipFill>
                  <pic:spPr>
                    <a:xfrm>
                      <a:off x="0" y="0"/>
                      <a:ext cx="3689350" cy="2559597"/>
                    </a:xfrm>
                    <a:prstGeom prst="rect">
                      <a:avLst/>
                    </a:prstGeom>
                    <a:noFill/>
                    <a:ln w="9525">
                      <a:noFill/>
                      <a:miter lim="800000"/>
                      <a:headEnd/>
                      <a:tailEnd/>
                    </a:ln>
                  </pic:spPr>
                </pic:pic>
              </a:graphicData>
            </a:graphic>
          </wp:inline>
        </w:drawing>
      </w:r>
    </w:p>
    <w:p w14:paraId="62FD7969" w14:textId="171B5DE2" w:rsidR="009C06B8" w:rsidRDefault="00732596">
      <w:pPr>
        <w:pStyle w:val="af1"/>
        <w:ind w:firstLine="560"/>
        <w:jc w:val="center"/>
        <w:rPr>
          <w:rFonts w:ascii="仿宋" w:eastAsia="仿宋" w:hAnsi="仿宋" w:cs="仿宋"/>
          <w:sz w:val="28"/>
          <w:szCs w:val="28"/>
          <w:lang w:bidi="ar"/>
        </w:rPr>
      </w:pPr>
      <w:r>
        <w:rPr>
          <w:rFonts w:ascii="仿宋" w:eastAsia="仿宋" w:hAnsi="仿宋" w:cs="仿宋" w:hint="eastAsia"/>
          <w:sz w:val="28"/>
          <w:szCs w:val="28"/>
          <w:lang w:bidi="ar"/>
        </w:rPr>
        <w:t>图</w:t>
      </w:r>
      <w:r>
        <w:rPr>
          <w:rFonts w:ascii="仿宋" w:eastAsia="仿宋" w:hAnsi="仿宋" w:cs="仿宋" w:hint="eastAsia"/>
          <w:sz w:val="28"/>
          <w:szCs w:val="28"/>
          <w:lang w:bidi="ar"/>
        </w:rPr>
        <w:t>2</w:t>
      </w:r>
      <w:r>
        <w:rPr>
          <w:rFonts w:ascii="仿宋" w:eastAsia="仿宋" w:hAnsi="仿宋" w:cs="仿宋"/>
          <w:sz w:val="28"/>
          <w:szCs w:val="28"/>
          <w:lang w:bidi="ar"/>
        </w:rPr>
        <w:t xml:space="preserve"> </w:t>
      </w:r>
      <w:r>
        <w:rPr>
          <w:rFonts w:ascii="仿宋" w:eastAsia="仿宋" w:hAnsi="仿宋" w:cs="仿宋" w:hint="eastAsia"/>
          <w:sz w:val="28"/>
          <w:szCs w:val="28"/>
          <w:lang w:bidi="ar"/>
        </w:rPr>
        <w:t>结果判定示意图</w:t>
      </w:r>
    </w:p>
    <w:p w14:paraId="31278ECE" w14:textId="77777777" w:rsidR="009C06B8" w:rsidRDefault="00732596">
      <w:pPr>
        <w:pStyle w:val="af1"/>
        <w:ind w:firstLine="560"/>
        <w:rPr>
          <w:rFonts w:ascii="仿宋" w:eastAsia="仿宋" w:hAnsi="仿宋" w:cs="仿宋"/>
          <w:sz w:val="28"/>
          <w:szCs w:val="28"/>
          <w:lang w:bidi="ar"/>
        </w:rPr>
      </w:pPr>
      <w:r>
        <w:rPr>
          <w:rFonts w:ascii="仿宋" w:eastAsia="仿宋" w:hAnsi="仿宋" w:cs="仿宋" w:hint="eastAsia"/>
          <w:sz w:val="28"/>
          <w:szCs w:val="28"/>
          <w:lang w:bidi="ar"/>
        </w:rPr>
        <w:t>（二）胶体金读数仪法</w:t>
      </w:r>
    </w:p>
    <w:p w14:paraId="559E509F" w14:textId="77777777" w:rsidR="009C06B8" w:rsidRDefault="00732596">
      <w:pPr>
        <w:pStyle w:val="af1"/>
        <w:ind w:firstLine="560"/>
        <w:rPr>
          <w:rFonts w:ascii="仿宋" w:eastAsia="仿宋" w:hAnsi="仿宋" w:cs="仿宋"/>
          <w:sz w:val="28"/>
          <w:szCs w:val="28"/>
          <w:lang w:bidi="ar"/>
        </w:rPr>
      </w:pPr>
      <w:r>
        <w:rPr>
          <w:rFonts w:ascii="仿宋" w:eastAsia="仿宋" w:hAnsi="仿宋" w:cs="仿宋" w:hint="eastAsia"/>
          <w:sz w:val="28"/>
          <w:szCs w:val="28"/>
          <w:lang w:bidi="ar"/>
        </w:rPr>
        <w:t>按照胶体金读数仪说明书进行操作，直接读取检测结果，并按胶体金读数仪说明书进行判定。质控试验结果不符合要求时，同批次所有检测结果判定为无效结果。</w:t>
      </w:r>
    </w:p>
    <w:p w14:paraId="3587D128" w14:textId="0FED7508" w:rsidR="009C06B8" w:rsidRDefault="00732596">
      <w:pPr>
        <w:pStyle w:val="p1"/>
        <w:outlineLvl w:val="2"/>
        <w:rPr>
          <w:rFonts w:asciiTheme="minorEastAsia" w:eastAsiaTheme="minorEastAsia" w:hAnsiTheme="minorEastAsia"/>
          <w:b/>
          <w:bCs/>
          <w:color w:val="000000"/>
          <w:sz w:val="30"/>
          <w:szCs w:val="30"/>
        </w:rPr>
      </w:pPr>
      <w:bookmarkStart w:id="36" w:name="_Toc94118992"/>
      <w:bookmarkStart w:id="37" w:name="_Toc12744"/>
      <w:r>
        <w:rPr>
          <w:rFonts w:ascii="Times New Roman" w:eastAsia="黑体" w:hAnsi="Times New Roman"/>
          <w:b/>
          <w:bCs/>
          <w:sz w:val="30"/>
          <w:szCs w:val="30"/>
        </w:rPr>
        <w:t>7.</w:t>
      </w:r>
      <w:r>
        <w:rPr>
          <w:rFonts w:ascii="Times New Roman" w:eastAsia="黑体" w:hAnsi="Times New Roman"/>
          <w:b/>
          <w:bCs/>
          <w:sz w:val="30"/>
          <w:szCs w:val="30"/>
        </w:rPr>
        <w:t>5</w:t>
      </w:r>
      <w:r>
        <w:rPr>
          <w:rFonts w:ascii="Times New Roman" w:eastAsia="黑体" w:hAnsi="Times New Roman"/>
          <w:b/>
          <w:bCs/>
          <w:sz w:val="30"/>
          <w:szCs w:val="30"/>
        </w:rPr>
        <w:t>.4</w:t>
      </w:r>
      <w:r>
        <w:rPr>
          <w:rFonts w:asciiTheme="minorEastAsia" w:eastAsiaTheme="minorEastAsia" w:hAnsiTheme="minorEastAsia"/>
          <w:b/>
          <w:bCs/>
          <w:color w:val="000000"/>
          <w:sz w:val="30"/>
          <w:szCs w:val="30"/>
        </w:rPr>
        <w:t xml:space="preserve"> </w:t>
      </w:r>
      <w:r>
        <w:rPr>
          <w:rFonts w:asciiTheme="minorEastAsia" w:eastAsiaTheme="minorEastAsia" w:hAnsiTheme="minorEastAsia" w:hint="eastAsia"/>
          <w:b/>
          <w:bCs/>
          <w:color w:val="000000"/>
          <w:sz w:val="30"/>
          <w:szCs w:val="30"/>
        </w:rPr>
        <w:t>质控试验的确定</w:t>
      </w:r>
      <w:bookmarkEnd w:id="36"/>
      <w:bookmarkEnd w:id="37"/>
    </w:p>
    <w:p w14:paraId="366FCCDD" w14:textId="77777777" w:rsidR="009C06B8" w:rsidRDefault="00732596">
      <w:pPr>
        <w:pStyle w:val="11"/>
        <w:shd w:val="clear" w:color="auto" w:fill="auto"/>
        <w:spacing w:line="479" w:lineRule="exact"/>
        <w:ind w:firstLineChars="200" w:firstLine="560"/>
        <w:rPr>
          <w:rFonts w:ascii="Times New Roman" w:hAnsi="Times New Roman" w:cs="Times New Roman"/>
        </w:rPr>
      </w:pPr>
      <w:r>
        <w:rPr>
          <w:rFonts w:ascii="仿宋" w:eastAsia="仿宋" w:hAnsi="仿宋" w:cstheme="minorBidi" w:hint="eastAsia"/>
          <w:sz w:val="28"/>
          <w:szCs w:val="28"/>
        </w:rPr>
        <w:t>每批样品应同时进行空白试验和阳性质控试验，可根据检测样品量制定适宜频次的质控试验。</w:t>
      </w:r>
    </w:p>
    <w:p w14:paraId="7A13123F" w14:textId="3F6329BB" w:rsidR="009C06B8" w:rsidRDefault="00732596">
      <w:pPr>
        <w:pStyle w:val="2"/>
        <w:keepNext/>
        <w:keepLines/>
        <w:shd w:val="clear" w:color="auto" w:fill="auto"/>
        <w:tabs>
          <w:tab w:val="left" w:pos="651"/>
        </w:tabs>
        <w:spacing w:beforeLines="50" w:before="156" w:afterLines="50" w:after="156"/>
        <w:rPr>
          <w:rFonts w:ascii="Times New Roman" w:hAnsi="Times New Roman" w:cs="Times New Roman"/>
        </w:rPr>
      </w:pPr>
      <w:bookmarkStart w:id="38" w:name="_Toc12504"/>
      <w:r>
        <w:rPr>
          <w:rFonts w:ascii="Times New Roman" w:hAnsi="Times New Roman" w:cs="Times New Roman" w:hint="eastAsia"/>
        </w:rPr>
        <w:t>7</w:t>
      </w:r>
      <w:r>
        <w:rPr>
          <w:rFonts w:ascii="Times New Roman" w:hAnsi="Times New Roman" w:cs="Times New Roman"/>
        </w:rPr>
        <w:t>.</w:t>
      </w:r>
      <w:r>
        <w:rPr>
          <w:rFonts w:ascii="Times New Roman" w:hAnsi="Times New Roman" w:cs="Times New Roman" w:hint="eastAsia"/>
        </w:rPr>
        <w:t>6</w:t>
      </w:r>
      <w:r>
        <w:rPr>
          <w:rFonts w:ascii="Times New Roman" w:hAnsi="Times New Roman" w:cs="Times New Roman"/>
        </w:rPr>
        <w:t xml:space="preserve"> </w:t>
      </w:r>
      <w:r>
        <w:rPr>
          <w:rFonts w:ascii="Times New Roman" w:hAnsi="Times New Roman" w:cs="Times New Roman" w:hint="eastAsia"/>
        </w:rPr>
        <w:t>方法性能确定实验方案</w:t>
      </w:r>
      <w:bookmarkEnd w:id="38"/>
    </w:p>
    <w:p w14:paraId="48B00488" w14:textId="6EE52E1C" w:rsidR="009C06B8" w:rsidRDefault="00732596">
      <w:pPr>
        <w:pStyle w:val="p1"/>
        <w:outlineLvl w:val="2"/>
        <w:rPr>
          <w:rFonts w:ascii="Times New Roman" w:hAnsi="Times New Roman"/>
          <w:b/>
          <w:bCs/>
          <w:sz w:val="30"/>
          <w:szCs w:val="30"/>
        </w:rPr>
      </w:pPr>
      <w:bookmarkStart w:id="39" w:name="_Toc94118994"/>
      <w:bookmarkStart w:id="40" w:name="_Toc28462"/>
      <w:r>
        <w:rPr>
          <w:rFonts w:ascii="Times New Roman" w:hAnsi="Times New Roman" w:hint="eastAsia"/>
          <w:b/>
          <w:bCs/>
          <w:sz w:val="30"/>
          <w:szCs w:val="30"/>
        </w:rPr>
        <w:t>7</w:t>
      </w:r>
      <w:r>
        <w:rPr>
          <w:rFonts w:ascii="Times New Roman" w:hAnsi="Times New Roman"/>
          <w:b/>
          <w:bCs/>
          <w:sz w:val="30"/>
          <w:szCs w:val="30"/>
        </w:rPr>
        <w:t>.</w:t>
      </w:r>
      <w:r>
        <w:rPr>
          <w:rFonts w:ascii="Times New Roman" w:hAnsi="Times New Roman" w:hint="eastAsia"/>
          <w:b/>
          <w:bCs/>
          <w:sz w:val="30"/>
          <w:szCs w:val="30"/>
        </w:rPr>
        <w:t>6</w:t>
      </w:r>
      <w:r>
        <w:rPr>
          <w:rFonts w:ascii="Times New Roman" w:hAnsi="Times New Roman"/>
          <w:b/>
          <w:bCs/>
          <w:sz w:val="30"/>
          <w:szCs w:val="30"/>
        </w:rPr>
        <w:t xml:space="preserve">.1 </w:t>
      </w:r>
      <w:r>
        <w:rPr>
          <w:rFonts w:ascii="Times New Roman" w:hAnsi="Times New Roman" w:hint="eastAsia"/>
          <w:b/>
          <w:bCs/>
          <w:sz w:val="30"/>
          <w:szCs w:val="30"/>
        </w:rPr>
        <w:t>样品本底的测定</w:t>
      </w:r>
      <w:bookmarkEnd w:id="39"/>
      <w:bookmarkEnd w:id="40"/>
    </w:p>
    <w:p w14:paraId="23AAA2CF" w14:textId="77777777" w:rsidR="009C06B8" w:rsidRDefault="00732596">
      <w:pPr>
        <w:ind w:firstLineChars="200" w:firstLine="560"/>
        <w:rPr>
          <w:rFonts w:ascii="仿宋" w:eastAsia="仿宋" w:hAnsi="仿宋"/>
          <w:kern w:val="0"/>
          <w:sz w:val="28"/>
          <w:szCs w:val="28"/>
        </w:rPr>
      </w:pPr>
      <w:r>
        <w:rPr>
          <w:rFonts w:ascii="仿宋" w:eastAsia="仿宋" w:hAnsi="仿宋" w:hint="eastAsia"/>
          <w:kern w:val="0"/>
          <w:sz w:val="28"/>
          <w:szCs w:val="28"/>
        </w:rPr>
        <w:t>采集的样品根据</w:t>
      </w:r>
      <w:r>
        <w:rPr>
          <w:rFonts w:eastAsia="仿宋" w:cs="Times New Roman"/>
          <w:sz w:val="28"/>
          <w:szCs w:val="28"/>
        </w:rPr>
        <w:t>SN/T 1982-2007</w:t>
      </w:r>
      <w:r>
        <w:rPr>
          <w:rFonts w:ascii="仿宋" w:eastAsia="仿宋" w:hAnsi="仿宋" w:hint="eastAsia"/>
          <w:sz w:val="28"/>
          <w:szCs w:val="28"/>
        </w:rPr>
        <w:t xml:space="preserve"> </w:t>
      </w:r>
      <w:r>
        <w:rPr>
          <w:rFonts w:ascii="仿宋" w:eastAsia="仿宋" w:hAnsi="仿宋" w:hint="eastAsia"/>
          <w:sz w:val="28"/>
          <w:szCs w:val="28"/>
        </w:rPr>
        <w:t>《进出口食品中氟虫腈残留量检测方法</w:t>
      </w:r>
      <w:r>
        <w:rPr>
          <w:rFonts w:ascii="仿宋" w:eastAsia="仿宋" w:hAnsi="仿宋" w:hint="eastAsia"/>
          <w:sz w:val="28"/>
          <w:szCs w:val="28"/>
        </w:rPr>
        <w:t xml:space="preserve"> </w:t>
      </w:r>
      <w:r>
        <w:rPr>
          <w:rFonts w:ascii="仿宋" w:eastAsia="仿宋" w:hAnsi="仿宋" w:hint="eastAsia"/>
          <w:sz w:val="28"/>
          <w:szCs w:val="28"/>
        </w:rPr>
        <w:t>气相色谱</w:t>
      </w:r>
      <w:r>
        <w:rPr>
          <w:rFonts w:ascii="仿宋" w:eastAsia="仿宋" w:hAnsi="仿宋" w:hint="eastAsia"/>
          <w:sz w:val="28"/>
          <w:szCs w:val="28"/>
        </w:rPr>
        <w:t>-</w:t>
      </w:r>
      <w:r>
        <w:rPr>
          <w:rFonts w:ascii="仿宋" w:eastAsia="仿宋" w:hAnsi="仿宋" w:hint="eastAsia"/>
          <w:sz w:val="28"/>
          <w:szCs w:val="28"/>
        </w:rPr>
        <w:t>质谱法》</w:t>
      </w:r>
      <w:r>
        <w:rPr>
          <w:rFonts w:ascii="仿宋" w:eastAsia="仿宋" w:hAnsi="仿宋" w:hint="eastAsia"/>
          <w:kern w:val="0"/>
          <w:sz w:val="28"/>
          <w:szCs w:val="28"/>
        </w:rPr>
        <w:t>确定本底值，选取阴性样品作为空白样品用于方法验证实验。</w:t>
      </w:r>
    </w:p>
    <w:p w14:paraId="6434AB06" w14:textId="6F3F160C" w:rsidR="009C06B8" w:rsidRDefault="00732596">
      <w:pPr>
        <w:pStyle w:val="p1"/>
        <w:outlineLvl w:val="2"/>
        <w:rPr>
          <w:rFonts w:ascii="Times New Roman" w:hAnsi="Times New Roman"/>
          <w:b/>
          <w:bCs/>
          <w:sz w:val="30"/>
          <w:szCs w:val="30"/>
        </w:rPr>
      </w:pPr>
      <w:bookmarkStart w:id="41" w:name="_Toc94118995"/>
      <w:bookmarkStart w:id="42" w:name="_Toc5840"/>
      <w:r>
        <w:rPr>
          <w:rFonts w:ascii="Times New Roman" w:hAnsi="Times New Roman" w:hint="eastAsia"/>
          <w:b/>
          <w:bCs/>
          <w:sz w:val="30"/>
          <w:szCs w:val="30"/>
        </w:rPr>
        <w:t>7</w:t>
      </w:r>
      <w:r>
        <w:rPr>
          <w:rFonts w:ascii="Times New Roman" w:hAnsi="Times New Roman"/>
          <w:b/>
          <w:bCs/>
          <w:sz w:val="30"/>
          <w:szCs w:val="30"/>
        </w:rPr>
        <w:t>.</w:t>
      </w:r>
      <w:r>
        <w:rPr>
          <w:rFonts w:ascii="Times New Roman" w:hAnsi="Times New Roman" w:hint="eastAsia"/>
          <w:b/>
          <w:bCs/>
          <w:sz w:val="30"/>
          <w:szCs w:val="30"/>
        </w:rPr>
        <w:t>6</w:t>
      </w:r>
      <w:r>
        <w:rPr>
          <w:rFonts w:ascii="Times New Roman" w:hAnsi="Times New Roman"/>
          <w:b/>
          <w:bCs/>
          <w:sz w:val="30"/>
          <w:szCs w:val="30"/>
        </w:rPr>
        <w:t>.2</w:t>
      </w:r>
      <w:r>
        <w:rPr>
          <w:rFonts w:ascii="Times New Roman" w:hAnsi="Times New Roman" w:hint="eastAsia"/>
          <w:b/>
          <w:bCs/>
          <w:sz w:val="30"/>
          <w:szCs w:val="30"/>
        </w:rPr>
        <w:t>灵敏度和假阴性率的计算</w:t>
      </w:r>
      <w:bookmarkEnd w:id="41"/>
      <w:bookmarkEnd w:id="42"/>
    </w:p>
    <w:p w14:paraId="5391FE7D" w14:textId="77777777" w:rsidR="009C06B8" w:rsidRDefault="00732596">
      <w:pPr>
        <w:spacing w:after="320" w:line="360" w:lineRule="auto"/>
        <w:ind w:firstLine="500"/>
        <w:rPr>
          <w:rFonts w:ascii="仿宋" w:eastAsia="仿宋" w:hAnsi="仿宋"/>
          <w:kern w:val="0"/>
          <w:sz w:val="28"/>
          <w:szCs w:val="28"/>
        </w:rPr>
      </w:pPr>
      <w:r>
        <w:rPr>
          <w:rFonts w:ascii="仿宋" w:eastAsia="仿宋" w:hAnsi="仿宋"/>
          <w:kern w:val="0"/>
          <w:sz w:val="28"/>
          <w:szCs w:val="28"/>
        </w:rPr>
        <w:lastRenderedPageBreak/>
        <w:t>由于</w:t>
      </w:r>
      <w:r>
        <w:rPr>
          <w:rFonts w:eastAsia="仿宋" w:cs="Times New Roman"/>
          <w:kern w:val="0"/>
          <w:sz w:val="28"/>
          <w:szCs w:val="28"/>
        </w:rPr>
        <w:t>GB 2763-2021</w:t>
      </w:r>
      <w:r>
        <w:rPr>
          <w:rFonts w:ascii="仿宋" w:eastAsia="仿宋" w:hAnsi="仿宋" w:hint="eastAsia"/>
          <w:kern w:val="0"/>
          <w:sz w:val="28"/>
          <w:szCs w:val="28"/>
        </w:rPr>
        <w:t>中规定鳞茎类蔬菜、芸薹属类蔬菜、叶菜类蔬菜、茄果类蔬菜、瓜类蔬菜、豆类蔬菜、茎类蔬菜、根茎类和薯芋类蔬菜、水生类蔬菜、芽菜类蔬菜、其他类蔬菜、柑橘类水果、仁果类水果、核果类水果，浆果和其他小型类水果、热带和亚热带类水果（香蕉除外），瓜果类水果中氟虫腈</w:t>
      </w:r>
      <w:r>
        <w:rPr>
          <w:rFonts w:ascii="仿宋" w:eastAsia="仿宋" w:hAnsi="仿宋"/>
          <w:kern w:val="0"/>
          <w:sz w:val="28"/>
          <w:szCs w:val="28"/>
        </w:rPr>
        <w:t>的限量为</w:t>
      </w:r>
      <w:r>
        <w:rPr>
          <w:rFonts w:eastAsia="仿宋" w:cs="Times New Roman"/>
          <w:kern w:val="0"/>
          <w:sz w:val="28"/>
          <w:szCs w:val="28"/>
        </w:rPr>
        <w:t>0.02 mg/kg</w:t>
      </w:r>
      <w:r>
        <w:rPr>
          <w:rFonts w:ascii="仿宋" w:eastAsia="仿宋" w:hAnsi="仿宋"/>
          <w:kern w:val="0"/>
          <w:sz w:val="28"/>
          <w:szCs w:val="28"/>
        </w:rPr>
        <w:t>（按最低限量），因此设定</w:t>
      </w:r>
      <w:r>
        <w:rPr>
          <w:rFonts w:eastAsia="仿宋" w:cs="Times New Roman"/>
          <w:kern w:val="0"/>
          <w:sz w:val="28"/>
          <w:szCs w:val="28"/>
        </w:rPr>
        <w:t>0.02 mg/kg</w:t>
      </w:r>
      <w:r>
        <w:rPr>
          <w:rFonts w:eastAsia="仿宋" w:cs="Times New Roman"/>
          <w:kern w:val="0"/>
          <w:sz w:val="28"/>
          <w:szCs w:val="28"/>
        </w:rPr>
        <w:t>为方法检出限，即关注浓度。添加水平为</w:t>
      </w:r>
      <w:r>
        <w:rPr>
          <w:rFonts w:eastAsia="仿宋" w:cs="Times New Roman"/>
          <w:kern w:val="0"/>
          <w:sz w:val="28"/>
          <w:szCs w:val="28"/>
        </w:rPr>
        <w:t>1</w:t>
      </w:r>
      <w:r>
        <w:rPr>
          <w:rFonts w:eastAsia="仿宋" w:cs="Times New Roman"/>
          <w:kern w:val="0"/>
          <w:sz w:val="28"/>
          <w:szCs w:val="28"/>
        </w:rPr>
        <w:t>倍关注浓度、</w:t>
      </w:r>
      <w:r>
        <w:rPr>
          <w:rFonts w:eastAsia="仿宋" w:cs="Times New Roman"/>
          <w:kern w:val="0"/>
          <w:sz w:val="28"/>
          <w:szCs w:val="28"/>
        </w:rPr>
        <w:t>2</w:t>
      </w:r>
      <w:r>
        <w:rPr>
          <w:rFonts w:eastAsia="仿宋" w:cs="Times New Roman"/>
          <w:kern w:val="0"/>
          <w:sz w:val="28"/>
          <w:szCs w:val="28"/>
        </w:rPr>
        <w:t>倍关注浓度，考察灵</w:t>
      </w:r>
      <w:r>
        <w:rPr>
          <w:rFonts w:eastAsia="仿宋" w:cs="Times New Roman"/>
          <w:kern w:val="0"/>
          <w:sz w:val="28"/>
          <w:szCs w:val="28"/>
        </w:rPr>
        <w:t>敏度和假阴性率，计算方法见附表</w:t>
      </w:r>
      <w:r>
        <w:rPr>
          <w:rFonts w:eastAsia="仿宋" w:cs="Times New Roman"/>
          <w:kern w:val="0"/>
          <w:sz w:val="28"/>
          <w:szCs w:val="28"/>
        </w:rPr>
        <w:t>1</w:t>
      </w:r>
      <w:r>
        <w:rPr>
          <w:rFonts w:ascii="仿宋" w:eastAsia="仿宋" w:hAnsi="仿宋"/>
          <w:kern w:val="0"/>
          <w:sz w:val="28"/>
          <w:szCs w:val="28"/>
        </w:rPr>
        <w:t>。</w:t>
      </w:r>
    </w:p>
    <w:p w14:paraId="22DCDE2C" w14:textId="006A9850" w:rsidR="009C06B8" w:rsidRDefault="00732596">
      <w:pPr>
        <w:pStyle w:val="p1"/>
        <w:outlineLvl w:val="2"/>
        <w:rPr>
          <w:rFonts w:ascii="Times New Roman" w:hAnsi="Times New Roman"/>
          <w:b/>
          <w:bCs/>
          <w:sz w:val="30"/>
          <w:szCs w:val="30"/>
        </w:rPr>
      </w:pPr>
      <w:bookmarkStart w:id="43" w:name="_Toc94118996"/>
      <w:bookmarkStart w:id="44" w:name="_Toc30825"/>
      <w:r>
        <w:rPr>
          <w:rFonts w:ascii="Times New Roman" w:hAnsi="Times New Roman" w:hint="eastAsia"/>
          <w:b/>
          <w:bCs/>
          <w:sz w:val="30"/>
          <w:szCs w:val="30"/>
        </w:rPr>
        <w:t>7</w:t>
      </w:r>
      <w:r>
        <w:rPr>
          <w:rFonts w:ascii="Times New Roman" w:hAnsi="Times New Roman"/>
          <w:b/>
          <w:bCs/>
          <w:sz w:val="30"/>
          <w:szCs w:val="30"/>
        </w:rPr>
        <w:t>.</w:t>
      </w:r>
      <w:r>
        <w:rPr>
          <w:rFonts w:ascii="Times New Roman" w:hAnsi="Times New Roman" w:hint="eastAsia"/>
          <w:b/>
          <w:bCs/>
          <w:sz w:val="30"/>
          <w:szCs w:val="30"/>
        </w:rPr>
        <w:t>6</w:t>
      </w:r>
      <w:r>
        <w:rPr>
          <w:rFonts w:ascii="Times New Roman" w:hAnsi="Times New Roman"/>
          <w:b/>
          <w:bCs/>
          <w:sz w:val="30"/>
          <w:szCs w:val="30"/>
        </w:rPr>
        <w:t>.3</w:t>
      </w:r>
      <w:r>
        <w:rPr>
          <w:rFonts w:ascii="Times New Roman" w:hAnsi="Times New Roman" w:hint="eastAsia"/>
          <w:b/>
          <w:bCs/>
          <w:sz w:val="30"/>
          <w:szCs w:val="30"/>
        </w:rPr>
        <w:t>特异性和假阳性的计算</w:t>
      </w:r>
      <w:bookmarkEnd w:id="43"/>
      <w:bookmarkEnd w:id="44"/>
    </w:p>
    <w:p w14:paraId="0E4412E2" w14:textId="77777777" w:rsidR="009C06B8" w:rsidRDefault="00732596">
      <w:pPr>
        <w:spacing w:after="320" w:line="360" w:lineRule="auto"/>
        <w:ind w:firstLine="500"/>
        <w:rPr>
          <w:rFonts w:eastAsia="仿宋" w:cs="Times New Roman"/>
          <w:kern w:val="0"/>
          <w:sz w:val="28"/>
          <w:szCs w:val="28"/>
        </w:rPr>
      </w:pPr>
      <w:r>
        <w:rPr>
          <w:rFonts w:ascii="仿宋" w:eastAsia="仿宋" w:hAnsi="仿宋"/>
          <w:kern w:val="0"/>
          <w:sz w:val="28"/>
          <w:szCs w:val="28"/>
        </w:rPr>
        <w:t>选取</w:t>
      </w:r>
      <w:r>
        <w:rPr>
          <w:rFonts w:eastAsia="仿宋" w:cs="Times New Roman"/>
          <w:kern w:val="0"/>
          <w:sz w:val="28"/>
          <w:szCs w:val="28"/>
        </w:rPr>
        <w:t>50</w:t>
      </w:r>
      <w:r>
        <w:rPr>
          <w:rFonts w:ascii="仿宋" w:eastAsia="仿宋" w:hAnsi="仿宋"/>
          <w:kern w:val="0"/>
          <w:sz w:val="28"/>
          <w:szCs w:val="28"/>
        </w:rPr>
        <w:t>个空白样品，</w:t>
      </w:r>
      <w:r>
        <w:rPr>
          <w:rFonts w:eastAsia="仿宋" w:cs="Times New Roman"/>
          <w:kern w:val="0"/>
          <w:sz w:val="28"/>
          <w:szCs w:val="28"/>
        </w:rPr>
        <w:t>以及</w:t>
      </w:r>
      <w:r>
        <w:rPr>
          <w:rFonts w:eastAsia="仿宋" w:cs="Times New Roman"/>
          <w:kern w:val="0"/>
          <w:sz w:val="28"/>
          <w:szCs w:val="28"/>
        </w:rPr>
        <w:t>50</w:t>
      </w:r>
      <w:r>
        <w:rPr>
          <w:rFonts w:eastAsia="仿宋" w:cs="Times New Roman"/>
          <w:kern w:val="0"/>
          <w:sz w:val="28"/>
          <w:szCs w:val="28"/>
        </w:rPr>
        <w:t>个添加水平为</w:t>
      </w:r>
      <w:r>
        <w:rPr>
          <w:rFonts w:eastAsia="仿宋" w:cs="Times New Roman"/>
          <w:kern w:val="0"/>
          <w:sz w:val="28"/>
          <w:szCs w:val="28"/>
        </w:rPr>
        <w:t xml:space="preserve">0.5 </w:t>
      </w:r>
      <w:r>
        <w:rPr>
          <w:rFonts w:eastAsia="仿宋" w:cs="Times New Roman"/>
          <w:kern w:val="0"/>
          <w:sz w:val="28"/>
          <w:szCs w:val="28"/>
        </w:rPr>
        <w:t>倍关注浓度样品，考察特异性和假阳性率。计算方法见附表</w:t>
      </w:r>
      <w:r>
        <w:rPr>
          <w:rFonts w:eastAsia="仿宋" w:cs="Times New Roman"/>
          <w:kern w:val="0"/>
          <w:sz w:val="28"/>
          <w:szCs w:val="28"/>
        </w:rPr>
        <w:t>1</w:t>
      </w:r>
      <w:r>
        <w:rPr>
          <w:rFonts w:eastAsia="仿宋" w:cs="Times New Roman"/>
          <w:kern w:val="0"/>
          <w:sz w:val="28"/>
          <w:szCs w:val="28"/>
        </w:rPr>
        <w:t>。</w:t>
      </w:r>
    </w:p>
    <w:p w14:paraId="649513DC" w14:textId="763450A6" w:rsidR="009C06B8" w:rsidRDefault="00732596">
      <w:pPr>
        <w:pStyle w:val="p1"/>
        <w:outlineLvl w:val="2"/>
        <w:rPr>
          <w:rFonts w:ascii="Times New Roman" w:hAnsi="Times New Roman"/>
          <w:b/>
          <w:bCs/>
          <w:sz w:val="30"/>
          <w:szCs w:val="30"/>
        </w:rPr>
      </w:pPr>
      <w:bookmarkStart w:id="45" w:name="_Toc94118997"/>
      <w:bookmarkStart w:id="46" w:name="_Toc2255"/>
      <w:r>
        <w:rPr>
          <w:rFonts w:ascii="Times New Roman" w:hAnsi="Times New Roman" w:hint="eastAsia"/>
          <w:b/>
          <w:bCs/>
          <w:sz w:val="30"/>
          <w:szCs w:val="30"/>
        </w:rPr>
        <w:t>7</w:t>
      </w:r>
      <w:r>
        <w:rPr>
          <w:rFonts w:ascii="Times New Roman" w:hAnsi="Times New Roman"/>
          <w:b/>
          <w:bCs/>
          <w:sz w:val="30"/>
          <w:szCs w:val="30"/>
        </w:rPr>
        <w:t>.</w:t>
      </w:r>
      <w:r>
        <w:rPr>
          <w:rFonts w:ascii="Times New Roman" w:hAnsi="Times New Roman" w:hint="eastAsia"/>
          <w:b/>
          <w:bCs/>
          <w:sz w:val="30"/>
          <w:szCs w:val="30"/>
        </w:rPr>
        <w:t>6</w:t>
      </w:r>
      <w:r>
        <w:rPr>
          <w:rFonts w:ascii="Times New Roman" w:hAnsi="Times New Roman"/>
          <w:b/>
          <w:bCs/>
          <w:sz w:val="30"/>
          <w:szCs w:val="30"/>
        </w:rPr>
        <w:t>.4</w:t>
      </w:r>
      <w:r>
        <w:rPr>
          <w:rFonts w:ascii="Times New Roman" w:hAnsi="Times New Roman" w:hint="eastAsia"/>
          <w:b/>
          <w:bCs/>
          <w:sz w:val="30"/>
          <w:szCs w:val="30"/>
        </w:rPr>
        <w:t>与参比方法一致性分析</w:t>
      </w:r>
      <w:bookmarkEnd w:id="45"/>
      <w:bookmarkEnd w:id="46"/>
    </w:p>
    <w:p w14:paraId="4627BBC2" w14:textId="77777777" w:rsidR="009C06B8" w:rsidRDefault="00732596">
      <w:pPr>
        <w:spacing w:after="320" w:line="360" w:lineRule="auto"/>
        <w:ind w:firstLineChars="201" w:firstLine="563"/>
        <w:rPr>
          <w:rFonts w:ascii="仿宋" w:eastAsia="仿宋" w:hAnsi="仿宋"/>
          <w:kern w:val="0"/>
          <w:sz w:val="28"/>
          <w:szCs w:val="28"/>
        </w:rPr>
      </w:pPr>
      <w:r>
        <w:rPr>
          <w:rFonts w:ascii="仿宋" w:eastAsia="仿宋" w:hAnsi="仿宋" w:hint="eastAsia"/>
          <w:kern w:val="0"/>
          <w:sz w:val="28"/>
          <w:szCs w:val="28"/>
        </w:rPr>
        <w:t>选取</w:t>
      </w:r>
      <w:r>
        <w:rPr>
          <w:rFonts w:eastAsia="仿宋" w:cs="Times New Roman" w:hint="eastAsia"/>
          <w:sz w:val="28"/>
          <w:szCs w:val="28"/>
        </w:rPr>
        <w:t>菜</w:t>
      </w:r>
      <w:r>
        <w:rPr>
          <w:rFonts w:eastAsia="仿宋" w:cs="Times New Roman"/>
          <w:sz w:val="28"/>
          <w:szCs w:val="28"/>
        </w:rPr>
        <w:t>心、菠菜、草莓样品各</w:t>
      </w:r>
      <w:r>
        <w:rPr>
          <w:rFonts w:eastAsia="仿宋" w:cs="Times New Roman"/>
          <w:sz w:val="28"/>
          <w:szCs w:val="28"/>
        </w:rPr>
        <w:t>10</w:t>
      </w:r>
      <w:r>
        <w:rPr>
          <w:rFonts w:eastAsia="仿宋" w:cs="Times New Roman"/>
          <w:sz w:val="28"/>
          <w:szCs w:val="28"/>
        </w:rPr>
        <w:t>份</w:t>
      </w:r>
      <w:r>
        <w:rPr>
          <w:rFonts w:eastAsia="仿宋" w:cs="Times New Roman"/>
          <w:kern w:val="0"/>
          <w:sz w:val="28"/>
          <w:szCs w:val="28"/>
        </w:rPr>
        <w:t>进行方法比对，参比方法为</w:t>
      </w:r>
      <w:r>
        <w:rPr>
          <w:rFonts w:eastAsia="仿宋" w:cs="Times New Roman"/>
          <w:sz w:val="28"/>
          <w:szCs w:val="28"/>
        </w:rPr>
        <w:t>SN/T 1982-2007</w:t>
      </w:r>
      <w:r>
        <w:rPr>
          <w:rFonts w:ascii="仿宋" w:eastAsia="仿宋" w:hAnsi="仿宋" w:hint="eastAsia"/>
          <w:sz w:val="28"/>
          <w:szCs w:val="28"/>
        </w:rPr>
        <w:t xml:space="preserve"> </w:t>
      </w:r>
      <w:r>
        <w:rPr>
          <w:rFonts w:ascii="仿宋" w:eastAsia="仿宋" w:hAnsi="仿宋" w:hint="eastAsia"/>
          <w:sz w:val="28"/>
          <w:szCs w:val="28"/>
        </w:rPr>
        <w:t>《进出口食品中氟虫腈残留量检测方法</w:t>
      </w:r>
      <w:r>
        <w:rPr>
          <w:rFonts w:ascii="仿宋" w:eastAsia="仿宋" w:hAnsi="仿宋" w:hint="eastAsia"/>
          <w:sz w:val="28"/>
          <w:szCs w:val="28"/>
        </w:rPr>
        <w:t xml:space="preserve"> </w:t>
      </w:r>
      <w:r>
        <w:rPr>
          <w:rFonts w:ascii="仿宋" w:eastAsia="仿宋" w:hAnsi="仿宋" w:hint="eastAsia"/>
          <w:sz w:val="28"/>
          <w:szCs w:val="28"/>
        </w:rPr>
        <w:t>气相色谱</w:t>
      </w:r>
      <w:r>
        <w:rPr>
          <w:rFonts w:ascii="仿宋" w:eastAsia="仿宋" w:hAnsi="仿宋" w:hint="eastAsia"/>
          <w:sz w:val="28"/>
          <w:szCs w:val="28"/>
        </w:rPr>
        <w:t>-</w:t>
      </w:r>
      <w:r>
        <w:rPr>
          <w:rFonts w:ascii="仿宋" w:eastAsia="仿宋" w:hAnsi="仿宋" w:hint="eastAsia"/>
          <w:sz w:val="28"/>
          <w:szCs w:val="28"/>
        </w:rPr>
        <w:t>质谱法》</w:t>
      </w:r>
      <w:r>
        <w:rPr>
          <w:rFonts w:ascii="仿宋" w:eastAsia="仿宋" w:hAnsi="仿宋" w:hint="eastAsia"/>
          <w:kern w:val="0"/>
          <w:sz w:val="28"/>
          <w:szCs w:val="28"/>
        </w:rPr>
        <w:t>。</w:t>
      </w:r>
    </w:p>
    <w:p w14:paraId="7D5ADD56" w14:textId="5C1B48E4" w:rsidR="009C06B8" w:rsidRDefault="00732596">
      <w:pPr>
        <w:pStyle w:val="p1"/>
        <w:outlineLvl w:val="2"/>
        <w:rPr>
          <w:rFonts w:ascii="Times New Roman" w:hAnsi="Times New Roman"/>
          <w:b/>
          <w:bCs/>
          <w:sz w:val="30"/>
          <w:szCs w:val="30"/>
        </w:rPr>
      </w:pPr>
      <w:bookmarkStart w:id="47" w:name="_Toc94118998"/>
      <w:bookmarkStart w:id="48" w:name="_Toc15356"/>
      <w:r>
        <w:rPr>
          <w:rFonts w:ascii="Times New Roman" w:hAnsi="Times New Roman" w:hint="eastAsia"/>
          <w:b/>
          <w:bCs/>
          <w:sz w:val="30"/>
          <w:szCs w:val="30"/>
        </w:rPr>
        <w:t>7</w:t>
      </w:r>
      <w:r>
        <w:rPr>
          <w:rFonts w:ascii="Times New Roman" w:hAnsi="Times New Roman"/>
          <w:b/>
          <w:bCs/>
          <w:sz w:val="30"/>
          <w:szCs w:val="30"/>
        </w:rPr>
        <w:t>.</w:t>
      </w:r>
      <w:r>
        <w:rPr>
          <w:rFonts w:ascii="Times New Roman" w:hAnsi="Times New Roman" w:hint="eastAsia"/>
          <w:b/>
          <w:bCs/>
          <w:sz w:val="30"/>
          <w:szCs w:val="30"/>
        </w:rPr>
        <w:t>6</w:t>
      </w:r>
      <w:r>
        <w:rPr>
          <w:rFonts w:ascii="Times New Roman" w:hAnsi="Times New Roman"/>
          <w:b/>
          <w:bCs/>
          <w:sz w:val="30"/>
          <w:szCs w:val="30"/>
        </w:rPr>
        <w:t>.5</w:t>
      </w:r>
      <w:r>
        <w:rPr>
          <w:rFonts w:ascii="Times New Roman" w:hAnsi="Times New Roman" w:hint="eastAsia"/>
          <w:b/>
          <w:bCs/>
          <w:sz w:val="30"/>
          <w:szCs w:val="30"/>
        </w:rPr>
        <w:t>交叉反应</w:t>
      </w:r>
      <w:bookmarkEnd w:id="47"/>
      <w:bookmarkEnd w:id="48"/>
    </w:p>
    <w:p w14:paraId="21EA209C" w14:textId="77777777" w:rsidR="009C06B8" w:rsidRDefault="00732596">
      <w:pPr>
        <w:spacing w:after="320" w:line="360" w:lineRule="auto"/>
        <w:ind w:firstLineChars="200" w:firstLine="560"/>
        <w:rPr>
          <w:rFonts w:ascii="仿宋" w:eastAsia="仿宋" w:hAnsi="仿宋"/>
          <w:kern w:val="0"/>
          <w:sz w:val="28"/>
          <w:szCs w:val="28"/>
        </w:rPr>
      </w:pPr>
      <w:r>
        <w:rPr>
          <w:rFonts w:ascii="仿宋" w:eastAsia="仿宋" w:hAnsi="仿宋" w:hint="eastAsia"/>
          <w:kern w:val="0"/>
          <w:sz w:val="28"/>
          <w:szCs w:val="28"/>
        </w:rPr>
        <w:t>食品安全检验工作中常见的</w:t>
      </w:r>
      <w:r>
        <w:rPr>
          <w:rFonts w:eastAsia="仿宋" w:cs="Times New Roman"/>
          <w:sz w:val="28"/>
          <w:szCs w:val="28"/>
        </w:rPr>
        <w:t>同类</w:t>
      </w:r>
      <w:r>
        <w:rPr>
          <w:rFonts w:eastAsia="仿宋" w:cs="Times New Roman" w:hint="eastAsia"/>
          <w:sz w:val="28"/>
          <w:szCs w:val="28"/>
        </w:rPr>
        <w:t>农药</w:t>
      </w:r>
      <w:r>
        <w:rPr>
          <w:rFonts w:eastAsia="仿宋" w:cs="Times New Roman"/>
          <w:sz w:val="28"/>
          <w:szCs w:val="28"/>
        </w:rPr>
        <w:t>、类似物或可能联合使用的</w:t>
      </w:r>
      <w:r>
        <w:rPr>
          <w:rFonts w:ascii="仿宋" w:eastAsia="仿宋" w:hAnsi="仿宋" w:hint="eastAsia"/>
          <w:kern w:val="0"/>
          <w:sz w:val="28"/>
          <w:szCs w:val="28"/>
        </w:rPr>
        <w:t>农药包括</w:t>
      </w:r>
      <w:r>
        <w:rPr>
          <w:rFonts w:ascii="仿宋" w:eastAsia="仿宋" w:hAnsi="仿宋" w:hint="eastAsia"/>
          <w:sz w:val="28"/>
          <w:szCs w:val="28"/>
        </w:rPr>
        <w:t>乙虫腈、溴虫腈、敌百虫等</w:t>
      </w:r>
      <w:r>
        <w:rPr>
          <w:rFonts w:ascii="仿宋" w:eastAsia="仿宋" w:hAnsi="仿宋" w:hint="eastAsia"/>
          <w:kern w:val="0"/>
          <w:sz w:val="28"/>
          <w:szCs w:val="28"/>
        </w:rPr>
        <w:t>。为考察本方法所采用的胶体金试纸条对上述化合物的交叉反应，用样品稀释液将各化合物配制成</w:t>
      </w:r>
      <w:r>
        <w:rPr>
          <w:rFonts w:eastAsia="仿宋" w:cs="Times New Roman"/>
          <w:kern w:val="0"/>
          <w:sz w:val="28"/>
          <w:szCs w:val="28"/>
        </w:rPr>
        <w:t>20</w:t>
      </w:r>
      <w:r>
        <w:rPr>
          <w:rFonts w:ascii="仿宋" w:eastAsia="仿宋" w:hAnsi="仿宋" w:hint="eastAsia"/>
          <w:kern w:val="0"/>
          <w:sz w:val="28"/>
          <w:szCs w:val="28"/>
        </w:rPr>
        <w:t>倍检出限浓度的混标，然后进行检测。</w:t>
      </w:r>
    </w:p>
    <w:p w14:paraId="2DF1B799" w14:textId="3F4B4265" w:rsidR="009C06B8" w:rsidRDefault="00732596">
      <w:pPr>
        <w:pStyle w:val="p1"/>
        <w:outlineLvl w:val="2"/>
        <w:rPr>
          <w:rFonts w:ascii="Times New Roman" w:hAnsi="Times New Roman"/>
          <w:b/>
          <w:bCs/>
          <w:sz w:val="30"/>
          <w:szCs w:val="30"/>
        </w:rPr>
      </w:pPr>
      <w:bookmarkStart w:id="49" w:name="_Toc94118999"/>
      <w:bookmarkStart w:id="50" w:name="_Toc10631"/>
      <w:r>
        <w:rPr>
          <w:rFonts w:ascii="Times New Roman" w:hAnsi="Times New Roman"/>
          <w:b/>
          <w:bCs/>
          <w:sz w:val="30"/>
          <w:szCs w:val="30"/>
        </w:rPr>
        <w:t>7</w:t>
      </w:r>
      <w:r>
        <w:rPr>
          <w:rFonts w:ascii="Times New Roman" w:hAnsi="Times New Roman" w:hint="eastAsia"/>
          <w:b/>
          <w:bCs/>
          <w:sz w:val="30"/>
          <w:szCs w:val="30"/>
        </w:rPr>
        <w:t>.</w:t>
      </w:r>
      <w:r>
        <w:rPr>
          <w:rFonts w:ascii="Times New Roman" w:hAnsi="Times New Roman" w:hint="eastAsia"/>
          <w:b/>
          <w:bCs/>
          <w:sz w:val="30"/>
          <w:szCs w:val="30"/>
        </w:rPr>
        <w:t>6</w:t>
      </w:r>
      <w:r>
        <w:rPr>
          <w:rFonts w:ascii="Times New Roman" w:hAnsi="Times New Roman" w:hint="eastAsia"/>
          <w:b/>
          <w:bCs/>
          <w:sz w:val="30"/>
          <w:szCs w:val="30"/>
        </w:rPr>
        <w:t>.6</w:t>
      </w:r>
      <w:r>
        <w:rPr>
          <w:rFonts w:ascii="Times New Roman" w:hAnsi="Times New Roman"/>
          <w:b/>
          <w:bCs/>
          <w:sz w:val="30"/>
          <w:szCs w:val="30"/>
        </w:rPr>
        <w:t xml:space="preserve"> </w:t>
      </w:r>
      <w:r>
        <w:rPr>
          <w:rFonts w:ascii="Times New Roman" w:hAnsi="Times New Roman" w:hint="eastAsia"/>
          <w:b/>
          <w:bCs/>
          <w:sz w:val="30"/>
          <w:szCs w:val="30"/>
        </w:rPr>
        <w:t>阳性样品对比</w:t>
      </w:r>
      <w:bookmarkEnd w:id="49"/>
      <w:bookmarkEnd w:id="50"/>
    </w:p>
    <w:p w14:paraId="2D1D2187" w14:textId="77777777" w:rsidR="009C06B8" w:rsidRDefault="00732596">
      <w:pPr>
        <w:spacing w:after="320" w:line="360" w:lineRule="auto"/>
        <w:ind w:firstLineChars="200" w:firstLine="560"/>
        <w:rPr>
          <w:rFonts w:ascii="仿宋" w:eastAsia="仿宋" w:hAnsi="仿宋"/>
          <w:kern w:val="0"/>
          <w:sz w:val="28"/>
          <w:szCs w:val="28"/>
        </w:rPr>
      </w:pPr>
      <w:r>
        <w:rPr>
          <w:rFonts w:ascii="仿宋" w:eastAsia="仿宋" w:hAnsi="仿宋" w:hint="eastAsia"/>
          <w:kern w:val="0"/>
          <w:sz w:val="28"/>
          <w:szCs w:val="28"/>
        </w:rPr>
        <w:lastRenderedPageBreak/>
        <w:t>选取经</w:t>
      </w:r>
      <w:r>
        <w:rPr>
          <w:rFonts w:eastAsia="仿宋" w:cs="Times New Roman"/>
          <w:sz w:val="28"/>
          <w:szCs w:val="28"/>
        </w:rPr>
        <w:t>SN/T 1982-2007</w:t>
      </w:r>
      <w:r>
        <w:rPr>
          <w:rFonts w:ascii="仿宋" w:eastAsia="仿宋" w:hAnsi="仿宋"/>
          <w:kern w:val="0"/>
          <w:sz w:val="28"/>
          <w:szCs w:val="28"/>
        </w:rPr>
        <w:t xml:space="preserve"> </w:t>
      </w:r>
      <w:r>
        <w:rPr>
          <w:rFonts w:ascii="仿宋" w:eastAsia="仿宋" w:hAnsi="仿宋"/>
          <w:kern w:val="0"/>
          <w:sz w:val="28"/>
          <w:szCs w:val="28"/>
        </w:rPr>
        <w:t>法测定为阳性的</w:t>
      </w:r>
      <w:r>
        <w:rPr>
          <w:rFonts w:ascii="仿宋" w:eastAsia="仿宋" w:hAnsi="仿宋" w:hint="eastAsia"/>
          <w:kern w:val="0"/>
          <w:sz w:val="28"/>
          <w:szCs w:val="28"/>
        </w:rPr>
        <w:t>蔬菜水果</w:t>
      </w:r>
      <w:r>
        <w:rPr>
          <w:rFonts w:ascii="仿宋" w:eastAsia="仿宋" w:hAnsi="仿宋"/>
          <w:kern w:val="0"/>
          <w:sz w:val="28"/>
          <w:szCs w:val="28"/>
        </w:rPr>
        <w:t>样品，按本方法</w:t>
      </w:r>
      <w:r>
        <w:rPr>
          <w:rFonts w:ascii="仿宋" w:eastAsia="仿宋" w:hAnsi="仿宋" w:hint="eastAsia"/>
          <w:kern w:val="0"/>
          <w:sz w:val="28"/>
          <w:szCs w:val="28"/>
        </w:rPr>
        <w:t>用胶体金试纸条</w:t>
      </w:r>
      <w:r>
        <w:rPr>
          <w:rFonts w:ascii="仿宋" w:eastAsia="仿宋" w:hAnsi="仿宋"/>
          <w:kern w:val="0"/>
          <w:sz w:val="28"/>
          <w:szCs w:val="28"/>
        </w:rPr>
        <w:t>进行验证。</w:t>
      </w:r>
    </w:p>
    <w:p w14:paraId="519C13AE" w14:textId="34DF7FCA" w:rsidR="009C06B8" w:rsidRDefault="00732596">
      <w:pPr>
        <w:pStyle w:val="p1"/>
        <w:outlineLvl w:val="2"/>
        <w:rPr>
          <w:rFonts w:ascii="Times New Roman" w:hAnsi="Times New Roman"/>
          <w:b/>
          <w:bCs/>
          <w:sz w:val="30"/>
          <w:szCs w:val="30"/>
        </w:rPr>
      </w:pPr>
      <w:bookmarkStart w:id="51" w:name="_Toc28448"/>
      <w:bookmarkStart w:id="52" w:name="_Toc94119000"/>
      <w:r>
        <w:rPr>
          <w:rFonts w:ascii="Times New Roman" w:hAnsi="Times New Roman" w:hint="eastAsia"/>
          <w:b/>
          <w:bCs/>
          <w:sz w:val="30"/>
          <w:szCs w:val="30"/>
        </w:rPr>
        <w:t>7</w:t>
      </w:r>
      <w:r>
        <w:rPr>
          <w:rFonts w:ascii="Times New Roman" w:hAnsi="Times New Roman"/>
          <w:b/>
          <w:bCs/>
          <w:sz w:val="30"/>
          <w:szCs w:val="30"/>
        </w:rPr>
        <w:t>.</w:t>
      </w:r>
      <w:r>
        <w:rPr>
          <w:rFonts w:ascii="Times New Roman" w:hAnsi="Times New Roman" w:hint="eastAsia"/>
          <w:b/>
          <w:bCs/>
          <w:sz w:val="30"/>
          <w:szCs w:val="30"/>
        </w:rPr>
        <w:t>6</w:t>
      </w:r>
      <w:r>
        <w:rPr>
          <w:rFonts w:ascii="Times New Roman" w:hAnsi="Times New Roman"/>
          <w:b/>
          <w:bCs/>
          <w:sz w:val="30"/>
          <w:szCs w:val="30"/>
        </w:rPr>
        <w:t>.7</w:t>
      </w:r>
      <w:r>
        <w:rPr>
          <w:rFonts w:ascii="Times New Roman" w:hAnsi="Times New Roman" w:hint="eastAsia"/>
          <w:b/>
          <w:bCs/>
          <w:sz w:val="30"/>
          <w:szCs w:val="30"/>
        </w:rPr>
        <w:t>其他品牌胶体金试纸条的验证</w:t>
      </w:r>
      <w:bookmarkEnd w:id="51"/>
      <w:bookmarkEnd w:id="52"/>
    </w:p>
    <w:p w14:paraId="6BABD9AB" w14:textId="77777777" w:rsidR="009C06B8" w:rsidRDefault="00732596">
      <w:pPr>
        <w:spacing w:after="320" w:line="360" w:lineRule="auto"/>
        <w:ind w:firstLineChars="200" w:firstLine="560"/>
        <w:rPr>
          <w:rFonts w:ascii="仿宋" w:eastAsia="仿宋" w:hAnsi="仿宋"/>
          <w:kern w:val="0"/>
          <w:sz w:val="28"/>
          <w:szCs w:val="28"/>
        </w:rPr>
      </w:pPr>
      <w:r>
        <w:rPr>
          <w:rFonts w:eastAsia="仿宋" w:cs="Times New Roman"/>
          <w:kern w:val="0"/>
          <w:sz w:val="28"/>
          <w:szCs w:val="28"/>
        </w:rPr>
        <w:t>为验证其他品牌的</w:t>
      </w:r>
      <w:r>
        <w:rPr>
          <w:rFonts w:eastAsia="仿宋" w:cs="Times New Roman" w:hint="eastAsia"/>
          <w:kern w:val="0"/>
          <w:sz w:val="28"/>
          <w:szCs w:val="28"/>
        </w:rPr>
        <w:t>氟虫腈</w:t>
      </w:r>
      <w:r>
        <w:rPr>
          <w:rFonts w:eastAsia="仿宋" w:cs="Times New Roman"/>
          <w:kern w:val="0"/>
          <w:sz w:val="28"/>
          <w:szCs w:val="28"/>
        </w:rPr>
        <w:t>胶体金试纸条对本标准的适用性，选择</w:t>
      </w:r>
      <w:r>
        <w:rPr>
          <w:rFonts w:eastAsia="仿宋" w:cs="Times New Roman"/>
          <w:kern w:val="0"/>
          <w:sz w:val="28"/>
          <w:szCs w:val="28"/>
          <w:lang w:bidi="ar"/>
        </w:rPr>
        <w:t>北京勤邦生物技术有限公司</w:t>
      </w:r>
      <w:r>
        <w:rPr>
          <w:rFonts w:eastAsia="仿宋" w:cs="Times New Roman"/>
          <w:kern w:val="0"/>
          <w:sz w:val="28"/>
          <w:szCs w:val="28"/>
        </w:rPr>
        <w:t>、广州万联生物科技有限公司两家公司研制生产的</w:t>
      </w:r>
      <w:r>
        <w:rPr>
          <w:rFonts w:eastAsia="仿宋" w:cs="Times New Roman" w:hint="eastAsia"/>
          <w:kern w:val="0"/>
          <w:sz w:val="28"/>
          <w:szCs w:val="28"/>
        </w:rPr>
        <w:t>氟虫腈</w:t>
      </w:r>
      <w:r>
        <w:rPr>
          <w:rFonts w:eastAsia="仿宋" w:cs="Times New Roman"/>
          <w:kern w:val="0"/>
          <w:sz w:val="28"/>
          <w:szCs w:val="28"/>
        </w:rPr>
        <w:t>胶体金试纸条对空白样品、</w:t>
      </w:r>
      <w:r>
        <w:rPr>
          <w:rFonts w:eastAsia="仿宋" w:cs="Times New Roman"/>
          <w:kern w:val="0"/>
          <w:sz w:val="28"/>
          <w:szCs w:val="28"/>
        </w:rPr>
        <w:t xml:space="preserve">0.5 </w:t>
      </w:r>
      <w:r>
        <w:rPr>
          <w:rFonts w:eastAsia="仿宋" w:cs="Times New Roman"/>
          <w:kern w:val="0"/>
          <w:sz w:val="28"/>
          <w:szCs w:val="28"/>
        </w:rPr>
        <w:t>倍关注浓度、</w:t>
      </w:r>
      <w:r>
        <w:rPr>
          <w:rFonts w:eastAsia="仿宋" w:cs="Times New Roman"/>
          <w:kern w:val="0"/>
          <w:sz w:val="28"/>
          <w:szCs w:val="28"/>
        </w:rPr>
        <w:t>1</w:t>
      </w:r>
      <w:r>
        <w:rPr>
          <w:rFonts w:eastAsia="仿宋" w:cs="Times New Roman"/>
          <w:kern w:val="0"/>
          <w:sz w:val="28"/>
          <w:szCs w:val="28"/>
        </w:rPr>
        <w:t>倍关注浓度及</w:t>
      </w:r>
      <w:r>
        <w:rPr>
          <w:rFonts w:eastAsia="仿宋" w:cs="Times New Roman"/>
          <w:kern w:val="0"/>
          <w:sz w:val="28"/>
          <w:szCs w:val="28"/>
        </w:rPr>
        <w:t>2</w:t>
      </w:r>
      <w:r>
        <w:rPr>
          <w:rFonts w:eastAsia="仿宋" w:cs="Times New Roman"/>
          <w:kern w:val="0"/>
          <w:sz w:val="28"/>
          <w:szCs w:val="28"/>
        </w:rPr>
        <w:t>倍关注浓度进行测定</w:t>
      </w:r>
      <w:r>
        <w:rPr>
          <w:rFonts w:ascii="仿宋" w:eastAsia="仿宋" w:hAnsi="仿宋" w:hint="eastAsia"/>
          <w:kern w:val="0"/>
          <w:sz w:val="28"/>
          <w:szCs w:val="28"/>
        </w:rPr>
        <w:t>。</w:t>
      </w:r>
    </w:p>
    <w:p w14:paraId="3ACA5EB2" w14:textId="77777777" w:rsidR="009C06B8" w:rsidRDefault="00732596">
      <w:pPr>
        <w:pStyle w:val="10"/>
        <w:keepNext/>
        <w:keepLines/>
        <w:shd w:val="clear" w:color="auto" w:fill="auto"/>
        <w:tabs>
          <w:tab w:val="left" w:pos="564"/>
        </w:tabs>
        <w:spacing w:beforeLines="50" w:before="156" w:afterLines="50" w:after="156"/>
        <w:jc w:val="both"/>
      </w:pPr>
      <w:bookmarkStart w:id="53" w:name="_Toc18777"/>
      <w:r>
        <w:rPr>
          <w:rFonts w:hint="eastAsia"/>
        </w:rPr>
        <w:t>八、方法性能验证结果</w:t>
      </w:r>
      <w:bookmarkEnd w:id="53"/>
    </w:p>
    <w:p w14:paraId="009FA9F6" w14:textId="77777777" w:rsidR="009C06B8" w:rsidRDefault="00732596">
      <w:pPr>
        <w:pStyle w:val="2"/>
        <w:keepNext/>
        <w:keepLines/>
        <w:shd w:val="clear" w:color="auto" w:fill="auto"/>
        <w:tabs>
          <w:tab w:val="left" w:pos="651"/>
        </w:tabs>
        <w:spacing w:beforeLines="50" w:before="156" w:after="120" w:line="494" w:lineRule="exact"/>
        <w:rPr>
          <w:rFonts w:ascii="Times New Roman" w:hAnsi="Times New Roman" w:cs="Times New Roman"/>
        </w:rPr>
      </w:pPr>
      <w:bookmarkStart w:id="54" w:name="_Toc30868"/>
      <w:r>
        <w:rPr>
          <w:rFonts w:ascii="Times New Roman" w:hAnsi="Times New Roman" w:cs="Times New Roman"/>
        </w:rPr>
        <w:t xml:space="preserve">8.1 </w:t>
      </w:r>
      <w:r>
        <w:rPr>
          <w:rFonts w:ascii="Times New Roman" w:hAnsi="Times New Roman" w:cs="Times New Roman" w:hint="eastAsia"/>
        </w:rPr>
        <w:t>样品前处理条件优化</w:t>
      </w:r>
      <w:bookmarkEnd w:id="54"/>
    </w:p>
    <w:p w14:paraId="0847E6F0" w14:textId="77777777" w:rsidR="009C06B8" w:rsidRDefault="00732596">
      <w:pPr>
        <w:pStyle w:val="af1"/>
        <w:spacing w:line="360" w:lineRule="auto"/>
        <w:ind w:firstLine="560"/>
        <w:rPr>
          <w:rFonts w:ascii="仿宋" w:eastAsia="仿宋" w:hAnsi="仿宋" w:cs="仿宋"/>
          <w:sz w:val="28"/>
          <w:szCs w:val="28"/>
          <w:lang w:bidi="ar"/>
        </w:rPr>
      </w:pPr>
      <w:r>
        <w:rPr>
          <w:rFonts w:ascii="仿宋" w:eastAsia="仿宋" w:hAnsi="仿宋" w:cs="仿宋" w:hint="eastAsia"/>
          <w:sz w:val="28"/>
          <w:szCs w:val="28"/>
          <w:lang w:bidi="ar"/>
        </w:rPr>
        <w:t>本项目组参考了已发布的快速检测方法</w:t>
      </w:r>
      <w:r>
        <w:rPr>
          <w:rFonts w:ascii="Times New Roman" w:eastAsia="仿宋" w:cs="Times New Roman"/>
          <w:sz w:val="28"/>
          <w:szCs w:val="28"/>
          <w:lang w:bidi="ar"/>
        </w:rPr>
        <w:t>KJ 201710</w:t>
      </w:r>
      <w:r>
        <w:rPr>
          <w:rFonts w:ascii="仿宋" w:eastAsia="仿宋" w:hAnsi="仿宋" w:cs="仿宋" w:hint="eastAsia"/>
          <w:sz w:val="28"/>
          <w:szCs w:val="28"/>
          <w:lang w:bidi="ar"/>
        </w:rPr>
        <w:t>《蔬菜中敌百虫、丙溴磷、灭多威、克百威、敌敌畏残留的快速检测》。该快速检测方法的样品前处理过程可以概况为：（</w:t>
      </w:r>
      <w:r>
        <w:rPr>
          <w:rFonts w:ascii="仿宋" w:eastAsia="仿宋" w:hAnsi="仿宋" w:cs="仿宋" w:hint="eastAsia"/>
          <w:sz w:val="28"/>
          <w:szCs w:val="28"/>
          <w:lang w:bidi="ar"/>
        </w:rPr>
        <w:t>1</w:t>
      </w:r>
      <w:r>
        <w:rPr>
          <w:rFonts w:ascii="仿宋" w:eastAsia="仿宋" w:hAnsi="仿宋" w:cs="仿宋" w:hint="eastAsia"/>
          <w:sz w:val="28"/>
          <w:szCs w:val="28"/>
          <w:lang w:bidi="ar"/>
        </w:rPr>
        <w:t>）称样；（</w:t>
      </w:r>
      <w:r>
        <w:rPr>
          <w:rFonts w:ascii="仿宋" w:eastAsia="仿宋" w:hAnsi="仿宋" w:cs="仿宋" w:hint="eastAsia"/>
          <w:sz w:val="28"/>
          <w:szCs w:val="28"/>
          <w:lang w:bidi="ar"/>
        </w:rPr>
        <w:t>2</w:t>
      </w:r>
      <w:r>
        <w:rPr>
          <w:rFonts w:ascii="仿宋" w:eastAsia="仿宋" w:hAnsi="仿宋" w:cs="仿宋" w:hint="eastAsia"/>
          <w:sz w:val="28"/>
          <w:szCs w:val="28"/>
          <w:lang w:bidi="ar"/>
        </w:rPr>
        <w:t>）缓冲溶液（</w:t>
      </w:r>
      <w:r>
        <w:rPr>
          <w:rFonts w:ascii="Times New Roman" w:eastAsia="仿宋" w:cs="Times New Roman"/>
          <w:sz w:val="28"/>
          <w:szCs w:val="28"/>
          <w:lang w:bidi="ar"/>
        </w:rPr>
        <w:t>pH 8.0</w:t>
      </w:r>
      <w:r>
        <w:rPr>
          <w:rFonts w:ascii="Times New Roman" w:eastAsia="仿宋" w:cs="Times New Roman"/>
          <w:sz w:val="28"/>
          <w:szCs w:val="28"/>
          <w:lang w:bidi="ar"/>
        </w:rPr>
        <w:t>的</w:t>
      </w:r>
      <w:r>
        <w:rPr>
          <w:rFonts w:ascii="Times New Roman" w:eastAsia="仿宋" w:cs="Times New Roman"/>
          <w:sz w:val="28"/>
          <w:szCs w:val="28"/>
          <w:lang w:bidi="ar"/>
        </w:rPr>
        <w:t>PB</w:t>
      </w:r>
      <w:r>
        <w:rPr>
          <w:rFonts w:ascii="仿宋" w:eastAsia="仿宋" w:hAnsi="仿宋" w:cs="仿宋" w:hint="eastAsia"/>
          <w:sz w:val="28"/>
          <w:szCs w:val="28"/>
          <w:lang w:bidi="ar"/>
        </w:rPr>
        <w:t>缓冲液）提取；（</w:t>
      </w:r>
      <w:r>
        <w:rPr>
          <w:rFonts w:ascii="仿宋" w:eastAsia="仿宋" w:hAnsi="仿宋" w:cs="仿宋" w:hint="eastAsia"/>
          <w:sz w:val="28"/>
          <w:szCs w:val="28"/>
          <w:lang w:bidi="ar"/>
        </w:rPr>
        <w:t>3</w:t>
      </w:r>
      <w:r>
        <w:rPr>
          <w:rFonts w:ascii="仿宋" w:eastAsia="仿宋" w:hAnsi="仿宋" w:cs="仿宋" w:hint="eastAsia"/>
          <w:sz w:val="28"/>
          <w:szCs w:val="28"/>
          <w:lang w:bidi="ar"/>
        </w:rPr>
        <w:t>）振摇；（</w:t>
      </w:r>
      <w:r>
        <w:rPr>
          <w:rFonts w:ascii="仿宋" w:eastAsia="仿宋" w:hAnsi="仿宋" w:cs="仿宋" w:hint="eastAsia"/>
          <w:sz w:val="28"/>
          <w:szCs w:val="28"/>
          <w:lang w:bidi="ar"/>
        </w:rPr>
        <w:t>4</w:t>
      </w:r>
      <w:r>
        <w:rPr>
          <w:rFonts w:ascii="仿宋" w:eastAsia="仿宋" w:hAnsi="仿宋" w:cs="仿宋" w:hint="eastAsia"/>
          <w:sz w:val="28"/>
          <w:szCs w:val="28"/>
          <w:lang w:bidi="ar"/>
        </w:rPr>
        <w:t>）静置，得上清液，待用。整个样品前处理过程简单、快速，不使用有机溶剂，安全无毒。另外，本项目组还参考了</w:t>
      </w:r>
      <w:r>
        <w:rPr>
          <w:rFonts w:ascii="Times New Roman" w:eastAsia="仿宋" w:cs="Times New Roman"/>
          <w:sz w:val="28"/>
          <w:szCs w:val="28"/>
          <w:lang w:bidi="ar"/>
        </w:rPr>
        <w:t>T/NXSPAQXH 001-2019</w:t>
      </w:r>
      <w:r>
        <w:rPr>
          <w:rFonts w:ascii="仿宋" w:eastAsia="仿宋" w:hAnsi="仿宋" w:cs="仿宋" w:hint="eastAsia"/>
          <w:sz w:val="28"/>
          <w:szCs w:val="28"/>
          <w:lang w:bidi="ar"/>
        </w:rPr>
        <w:t>《枸杞中</w:t>
      </w:r>
      <w:r>
        <w:rPr>
          <w:rFonts w:ascii="Times New Roman" w:eastAsia="仿宋" w:cs="Times New Roman"/>
          <w:sz w:val="28"/>
          <w:szCs w:val="28"/>
          <w:lang w:bidi="ar"/>
        </w:rPr>
        <w:t>12</w:t>
      </w:r>
      <w:r>
        <w:rPr>
          <w:rFonts w:ascii="仿宋" w:eastAsia="仿宋" w:hAnsi="仿宋" w:cs="仿宋" w:hint="eastAsia"/>
          <w:sz w:val="28"/>
          <w:szCs w:val="28"/>
          <w:lang w:bidi="ar"/>
        </w:rPr>
        <w:t>种农药残留快速检测方法</w:t>
      </w:r>
      <w:r>
        <w:rPr>
          <w:rFonts w:ascii="仿宋" w:eastAsia="仿宋" w:hAnsi="仿宋" w:cs="仿宋" w:hint="eastAsia"/>
          <w:sz w:val="28"/>
          <w:szCs w:val="28"/>
          <w:lang w:bidi="ar"/>
        </w:rPr>
        <w:t xml:space="preserve"> </w:t>
      </w:r>
      <w:r>
        <w:rPr>
          <w:rFonts w:ascii="仿宋" w:eastAsia="仿宋" w:hAnsi="仿宋" w:cs="仿宋" w:hint="eastAsia"/>
          <w:sz w:val="28"/>
          <w:szCs w:val="28"/>
          <w:lang w:bidi="ar"/>
        </w:rPr>
        <w:t>胶体金免疫层析法》，样品前处理方法也是提取液提取后，振荡混匀、静置，用上清液进行测定。</w:t>
      </w:r>
    </w:p>
    <w:p w14:paraId="49732AE1" w14:textId="77777777" w:rsidR="009C06B8" w:rsidRDefault="00732596">
      <w:pPr>
        <w:pStyle w:val="af1"/>
        <w:ind w:firstLine="560"/>
        <w:rPr>
          <w:rFonts w:ascii="仿宋" w:eastAsia="仿宋" w:hAnsi="仿宋" w:cs="仿宋"/>
          <w:sz w:val="28"/>
          <w:szCs w:val="28"/>
          <w:lang w:bidi="ar"/>
        </w:rPr>
      </w:pPr>
      <w:r>
        <w:rPr>
          <w:rFonts w:ascii="仿宋" w:eastAsia="仿宋" w:hAnsi="仿宋" w:cs="仿宋" w:hint="eastAsia"/>
          <w:sz w:val="28"/>
          <w:szCs w:val="28"/>
          <w:lang w:bidi="ar"/>
        </w:rPr>
        <w:t>综合上述信息，本项目组确定了样品前处理方法为：准确称取剪碎混匀的试样</w:t>
      </w:r>
      <w:r>
        <w:rPr>
          <w:rFonts w:ascii="Times New Roman" w:eastAsia="仿宋" w:cs="Times New Roman"/>
          <w:sz w:val="28"/>
          <w:szCs w:val="28"/>
          <w:lang w:bidi="ar"/>
        </w:rPr>
        <w:t>2 g</w:t>
      </w:r>
      <w:r>
        <w:rPr>
          <w:rFonts w:ascii="仿宋" w:eastAsia="仿宋" w:hAnsi="仿宋" w:cs="仿宋" w:hint="eastAsia"/>
          <w:sz w:val="28"/>
          <w:szCs w:val="28"/>
          <w:lang w:bidi="ar"/>
        </w:rPr>
        <w:t>（精确至</w:t>
      </w:r>
      <w:r>
        <w:rPr>
          <w:rFonts w:ascii="Times New Roman" w:eastAsia="仿宋" w:cs="Times New Roman"/>
          <w:sz w:val="28"/>
          <w:szCs w:val="28"/>
          <w:lang w:bidi="ar"/>
        </w:rPr>
        <w:t>0.01 g</w:t>
      </w:r>
      <w:r>
        <w:rPr>
          <w:rFonts w:ascii="仿宋" w:eastAsia="仿宋" w:hAnsi="仿宋" w:cs="仿宋" w:hint="eastAsia"/>
          <w:sz w:val="28"/>
          <w:szCs w:val="28"/>
          <w:lang w:bidi="ar"/>
        </w:rPr>
        <w:t>）至</w:t>
      </w:r>
      <w:r>
        <w:rPr>
          <w:rFonts w:ascii="Times New Roman" w:eastAsia="仿宋" w:cs="Times New Roman"/>
          <w:sz w:val="28"/>
          <w:szCs w:val="28"/>
          <w:lang w:bidi="ar"/>
        </w:rPr>
        <w:t>15 mL</w:t>
      </w:r>
      <w:r>
        <w:rPr>
          <w:rFonts w:ascii="仿宋" w:eastAsia="仿宋" w:hAnsi="仿宋" w:cs="仿宋" w:hint="eastAsia"/>
          <w:sz w:val="28"/>
          <w:szCs w:val="28"/>
          <w:lang w:bidi="ar"/>
        </w:rPr>
        <w:t>离心管中，加入样品提取液，盖上盖子，涡旋混合器混匀或手动上下振荡混匀</w:t>
      </w:r>
      <w:r>
        <w:rPr>
          <w:rFonts w:ascii="Times New Roman" w:eastAsia="仿宋" w:cs="Times New Roman"/>
          <w:sz w:val="28"/>
          <w:szCs w:val="28"/>
          <w:lang w:bidi="ar"/>
        </w:rPr>
        <w:t>30 s</w:t>
      </w:r>
      <w:r>
        <w:rPr>
          <w:rFonts w:ascii="仿宋" w:eastAsia="仿宋" w:hAnsi="仿宋" w:cs="仿宋" w:hint="eastAsia"/>
          <w:sz w:val="28"/>
          <w:szCs w:val="28"/>
          <w:lang w:bidi="ar"/>
        </w:rPr>
        <w:t>，取上清液即为待测液。</w:t>
      </w:r>
    </w:p>
    <w:p w14:paraId="6240C6BA" w14:textId="77777777" w:rsidR="009C06B8" w:rsidRDefault="00732596">
      <w:pPr>
        <w:spacing w:line="288" w:lineRule="auto"/>
        <w:ind w:firstLineChars="200" w:firstLine="640"/>
        <w:rPr>
          <w:rFonts w:ascii="仿宋" w:eastAsia="仿宋" w:hAnsi="仿宋" w:cs="仿宋"/>
          <w:kern w:val="0"/>
          <w:sz w:val="32"/>
          <w:szCs w:val="32"/>
          <w:lang w:bidi="ar"/>
        </w:rPr>
      </w:pPr>
      <w:r>
        <w:rPr>
          <w:rFonts w:eastAsia="仿宋" w:cs="Times New Roman"/>
          <w:kern w:val="0"/>
          <w:sz w:val="32"/>
          <w:szCs w:val="32"/>
          <w:lang w:bidi="ar"/>
        </w:rPr>
        <w:lastRenderedPageBreak/>
        <w:t>8.1.1</w:t>
      </w:r>
      <w:r>
        <w:rPr>
          <w:rFonts w:ascii="仿宋" w:eastAsia="仿宋" w:hAnsi="仿宋" w:cs="仿宋" w:hint="eastAsia"/>
          <w:kern w:val="0"/>
          <w:sz w:val="32"/>
          <w:szCs w:val="32"/>
          <w:lang w:bidi="ar"/>
        </w:rPr>
        <w:t xml:space="preserve"> </w:t>
      </w:r>
      <w:r>
        <w:rPr>
          <w:rFonts w:ascii="仿宋" w:eastAsia="仿宋" w:hAnsi="仿宋" w:cs="仿宋" w:hint="eastAsia"/>
          <w:kern w:val="0"/>
          <w:sz w:val="32"/>
          <w:szCs w:val="32"/>
          <w:lang w:bidi="ar"/>
        </w:rPr>
        <w:t>提取液体积</w:t>
      </w:r>
    </w:p>
    <w:p w14:paraId="6A14AC94" w14:textId="77777777" w:rsidR="009C06B8" w:rsidRDefault="00732596">
      <w:pPr>
        <w:spacing w:line="288" w:lineRule="auto"/>
        <w:ind w:firstLineChars="200" w:firstLine="560"/>
        <w:rPr>
          <w:rFonts w:eastAsia="仿宋" w:cs="Times New Roman"/>
          <w:kern w:val="0"/>
          <w:sz w:val="28"/>
          <w:szCs w:val="28"/>
          <w:lang w:bidi="ar"/>
        </w:rPr>
      </w:pPr>
      <w:r>
        <w:rPr>
          <w:rFonts w:eastAsia="仿宋" w:cs="Times New Roman"/>
          <w:kern w:val="0"/>
          <w:sz w:val="28"/>
          <w:szCs w:val="28"/>
          <w:lang w:bidi="ar"/>
        </w:rPr>
        <w:t>选用</w:t>
      </w:r>
      <w:r>
        <w:rPr>
          <w:rFonts w:eastAsia="仿宋" w:cs="Times New Roman" w:hint="eastAsia"/>
          <w:kern w:val="0"/>
          <w:sz w:val="28"/>
          <w:szCs w:val="28"/>
          <w:lang w:bidi="ar"/>
        </w:rPr>
        <w:t>菜心</w:t>
      </w:r>
      <w:r>
        <w:rPr>
          <w:rFonts w:eastAsia="仿宋" w:cs="Times New Roman"/>
          <w:kern w:val="0"/>
          <w:sz w:val="28"/>
          <w:szCs w:val="28"/>
          <w:lang w:bidi="ar"/>
        </w:rPr>
        <w:t>阴性样品，再采用空白基质加标的方式制备了阳性样品（</w:t>
      </w:r>
      <w:r>
        <w:rPr>
          <w:rFonts w:eastAsia="仿宋" w:cs="Times New Roman"/>
          <w:kern w:val="0"/>
          <w:sz w:val="28"/>
          <w:szCs w:val="28"/>
          <w:lang w:bidi="ar"/>
        </w:rPr>
        <w:t>0.</w:t>
      </w:r>
      <w:r>
        <w:rPr>
          <w:rFonts w:eastAsia="仿宋" w:cs="Times New Roman" w:hint="eastAsia"/>
          <w:kern w:val="0"/>
          <w:sz w:val="28"/>
          <w:szCs w:val="28"/>
          <w:lang w:bidi="ar"/>
        </w:rPr>
        <w:t>02</w:t>
      </w:r>
      <w:r>
        <w:rPr>
          <w:rFonts w:eastAsia="仿宋" w:cs="Times New Roman"/>
          <w:kern w:val="0"/>
          <w:sz w:val="28"/>
          <w:szCs w:val="28"/>
          <w:lang w:bidi="ar"/>
        </w:rPr>
        <w:t xml:space="preserve"> mg/kg</w:t>
      </w:r>
      <w:r>
        <w:rPr>
          <w:rFonts w:eastAsia="仿宋" w:cs="Times New Roman"/>
          <w:kern w:val="0"/>
          <w:sz w:val="28"/>
          <w:szCs w:val="28"/>
          <w:lang w:bidi="ar"/>
        </w:rPr>
        <w:t>），各称取</w:t>
      </w:r>
      <w:r>
        <w:rPr>
          <w:rFonts w:eastAsia="仿宋" w:cs="Times New Roman"/>
          <w:kern w:val="0"/>
          <w:sz w:val="28"/>
          <w:szCs w:val="28"/>
          <w:lang w:bidi="ar"/>
        </w:rPr>
        <w:t>2 g</w:t>
      </w:r>
      <w:r>
        <w:rPr>
          <w:rFonts w:eastAsia="仿宋" w:cs="Times New Roman"/>
          <w:kern w:val="0"/>
          <w:sz w:val="28"/>
          <w:szCs w:val="28"/>
          <w:lang w:bidi="ar"/>
        </w:rPr>
        <w:t>放入离心管中，分别加入</w:t>
      </w:r>
      <w:r>
        <w:rPr>
          <w:rFonts w:eastAsia="仿宋" w:cs="Times New Roman"/>
          <w:kern w:val="0"/>
          <w:sz w:val="28"/>
          <w:szCs w:val="28"/>
          <w:lang w:bidi="ar"/>
        </w:rPr>
        <w:t>4</w:t>
      </w:r>
      <w:r>
        <w:rPr>
          <w:rFonts w:eastAsia="仿宋" w:cs="Times New Roman"/>
          <w:kern w:val="0"/>
          <w:sz w:val="28"/>
          <w:szCs w:val="28"/>
          <w:lang w:bidi="ar"/>
        </w:rPr>
        <w:t>、</w:t>
      </w:r>
      <w:r>
        <w:rPr>
          <w:rFonts w:eastAsia="仿宋" w:cs="Times New Roman"/>
          <w:kern w:val="0"/>
          <w:sz w:val="28"/>
          <w:szCs w:val="28"/>
          <w:lang w:bidi="ar"/>
        </w:rPr>
        <w:t>8</w:t>
      </w:r>
      <w:r>
        <w:rPr>
          <w:rFonts w:eastAsia="仿宋" w:cs="Times New Roman"/>
          <w:kern w:val="0"/>
          <w:sz w:val="28"/>
          <w:szCs w:val="28"/>
          <w:lang w:bidi="ar"/>
        </w:rPr>
        <w:t>、</w:t>
      </w:r>
      <w:r>
        <w:rPr>
          <w:rFonts w:eastAsia="仿宋" w:cs="Times New Roman"/>
          <w:kern w:val="0"/>
          <w:sz w:val="28"/>
          <w:szCs w:val="28"/>
          <w:lang w:bidi="ar"/>
        </w:rPr>
        <w:t>16 mL</w:t>
      </w:r>
      <w:r>
        <w:rPr>
          <w:rFonts w:eastAsia="仿宋" w:cs="Times New Roman"/>
          <w:kern w:val="0"/>
          <w:sz w:val="28"/>
          <w:szCs w:val="28"/>
          <w:lang w:bidi="ar"/>
        </w:rPr>
        <w:t>提取液，</w:t>
      </w:r>
      <w:r>
        <w:rPr>
          <w:rFonts w:eastAsia="仿宋" w:cs="Times New Roman"/>
          <w:sz w:val="28"/>
          <w:szCs w:val="28"/>
          <w:lang w:bidi="ar"/>
        </w:rPr>
        <w:t>盖上盖子，涡旋混合器混匀或手动上下振荡混匀</w:t>
      </w:r>
      <w:r>
        <w:rPr>
          <w:rFonts w:eastAsia="仿宋" w:cs="Times New Roman"/>
          <w:sz w:val="28"/>
          <w:szCs w:val="28"/>
          <w:lang w:bidi="ar"/>
        </w:rPr>
        <w:t>30 s</w:t>
      </w:r>
      <w:r>
        <w:rPr>
          <w:rFonts w:eastAsia="仿宋" w:cs="Times New Roman"/>
          <w:kern w:val="0"/>
          <w:sz w:val="28"/>
          <w:szCs w:val="28"/>
          <w:lang w:bidi="ar"/>
        </w:rPr>
        <w:t>，上清液适当稀释后进行检测。</w:t>
      </w:r>
    </w:p>
    <w:p w14:paraId="362D8FE5" w14:textId="77777777" w:rsidR="009C06B8" w:rsidRDefault="00732596">
      <w:pPr>
        <w:spacing w:line="288" w:lineRule="auto"/>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表</w:t>
      </w:r>
      <w:r>
        <w:rPr>
          <w:rFonts w:ascii="仿宋" w:eastAsia="仿宋" w:hAnsi="仿宋" w:cs="仿宋"/>
          <w:kern w:val="0"/>
          <w:sz w:val="28"/>
          <w:szCs w:val="28"/>
          <w:lang w:bidi="ar"/>
        </w:rPr>
        <w:t>1</w:t>
      </w:r>
      <w:r>
        <w:rPr>
          <w:rFonts w:ascii="仿宋" w:eastAsia="仿宋" w:hAnsi="仿宋" w:cs="仿宋" w:hint="eastAsia"/>
          <w:kern w:val="0"/>
          <w:sz w:val="28"/>
          <w:szCs w:val="28"/>
          <w:lang w:bidi="ar"/>
        </w:rPr>
        <w:t xml:space="preserve">  </w:t>
      </w:r>
      <w:r>
        <w:rPr>
          <w:rFonts w:ascii="仿宋" w:eastAsia="仿宋" w:hAnsi="仿宋" w:cs="仿宋" w:hint="eastAsia"/>
          <w:kern w:val="0"/>
          <w:sz w:val="28"/>
          <w:szCs w:val="28"/>
          <w:lang w:bidi="ar"/>
        </w:rPr>
        <w:t>提取液体积对检测结果的影响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000"/>
        <w:gridCol w:w="2127"/>
        <w:gridCol w:w="2127"/>
        <w:gridCol w:w="2130"/>
      </w:tblGrid>
      <w:tr w:rsidR="009C06B8" w14:paraId="335A15C2" w14:textId="77777777">
        <w:trPr>
          <w:trHeight w:val="397"/>
        </w:trPr>
        <w:tc>
          <w:tcPr>
            <w:tcW w:w="730" w:type="pct"/>
            <w:vMerge w:val="restart"/>
            <w:vAlign w:val="center"/>
          </w:tcPr>
          <w:p w14:paraId="0CF60DC6" w14:textId="77777777" w:rsidR="009C06B8" w:rsidRDefault="00732596">
            <w:pPr>
              <w:jc w:val="center"/>
              <w:rPr>
                <w:rFonts w:eastAsia="仿宋" w:cs="Times New Roman"/>
                <w:sz w:val="24"/>
              </w:rPr>
            </w:pPr>
            <w:r>
              <w:rPr>
                <w:rFonts w:eastAsia="仿宋" w:cs="Times New Roman"/>
                <w:sz w:val="24"/>
              </w:rPr>
              <w:t>添加浓度（</w:t>
            </w:r>
            <w:r>
              <w:rPr>
                <w:rFonts w:eastAsia="仿宋" w:cs="Times New Roman"/>
                <w:sz w:val="24"/>
              </w:rPr>
              <w:t>mg/kg</w:t>
            </w:r>
            <w:r>
              <w:rPr>
                <w:rFonts w:eastAsia="仿宋" w:cs="Times New Roman"/>
                <w:sz w:val="24"/>
              </w:rPr>
              <w:t>）</w:t>
            </w:r>
          </w:p>
        </w:tc>
        <w:tc>
          <w:tcPr>
            <w:tcW w:w="581" w:type="pct"/>
            <w:vMerge w:val="restart"/>
            <w:vAlign w:val="center"/>
          </w:tcPr>
          <w:p w14:paraId="567B26A4" w14:textId="77777777" w:rsidR="009C06B8" w:rsidRDefault="00732596">
            <w:pPr>
              <w:jc w:val="center"/>
              <w:rPr>
                <w:rFonts w:eastAsia="仿宋" w:cs="Times New Roman"/>
                <w:sz w:val="24"/>
              </w:rPr>
            </w:pPr>
            <w:r>
              <w:rPr>
                <w:rFonts w:eastAsia="仿宋" w:cs="Times New Roman"/>
                <w:sz w:val="24"/>
              </w:rPr>
              <w:t>显色</w:t>
            </w:r>
          </w:p>
        </w:tc>
        <w:tc>
          <w:tcPr>
            <w:tcW w:w="3688" w:type="pct"/>
            <w:gridSpan w:val="3"/>
            <w:vAlign w:val="center"/>
          </w:tcPr>
          <w:p w14:paraId="4D8646E1" w14:textId="77777777" w:rsidR="009C06B8" w:rsidRDefault="00732596">
            <w:pPr>
              <w:jc w:val="center"/>
              <w:rPr>
                <w:rFonts w:eastAsia="仿宋" w:cs="Times New Roman"/>
                <w:sz w:val="24"/>
              </w:rPr>
            </w:pPr>
            <w:r>
              <w:rPr>
                <w:rFonts w:eastAsia="仿宋" w:cs="Times New Roman"/>
                <w:sz w:val="24"/>
              </w:rPr>
              <w:t>提取液体积（</w:t>
            </w:r>
            <w:r>
              <w:rPr>
                <w:rFonts w:eastAsia="仿宋" w:cs="Times New Roman"/>
                <w:sz w:val="24"/>
              </w:rPr>
              <w:t>mL</w:t>
            </w:r>
            <w:r>
              <w:rPr>
                <w:rFonts w:eastAsia="仿宋" w:cs="Times New Roman"/>
                <w:sz w:val="24"/>
              </w:rPr>
              <w:t>）</w:t>
            </w:r>
          </w:p>
        </w:tc>
      </w:tr>
      <w:tr w:rsidR="009C06B8" w14:paraId="57276B6B" w14:textId="77777777">
        <w:trPr>
          <w:trHeight w:val="397"/>
        </w:trPr>
        <w:tc>
          <w:tcPr>
            <w:tcW w:w="730" w:type="pct"/>
            <w:vMerge/>
            <w:vAlign w:val="center"/>
          </w:tcPr>
          <w:p w14:paraId="22017C29" w14:textId="77777777" w:rsidR="009C06B8" w:rsidRDefault="009C06B8">
            <w:pPr>
              <w:jc w:val="center"/>
              <w:rPr>
                <w:rFonts w:eastAsia="仿宋" w:cs="Times New Roman"/>
                <w:sz w:val="24"/>
              </w:rPr>
            </w:pPr>
          </w:p>
        </w:tc>
        <w:tc>
          <w:tcPr>
            <w:tcW w:w="581" w:type="pct"/>
            <w:vMerge/>
            <w:vAlign w:val="center"/>
          </w:tcPr>
          <w:p w14:paraId="2E04EBB7" w14:textId="77777777" w:rsidR="009C06B8" w:rsidRDefault="009C06B8">
            <w:pPr>
              <w:jc w:val="center"/>
              <w:rPr>
                <w:rFonts w:eastAsia="仿宋" w:cs="Times New Roman"/>
                <w:sz w:val="24"/>
              </w:rPr>
            </w:pPr>
          </w:p>
        </w:tc>
        <w:tc>
          <w:tcPr>
            <w:tcW w:w="1229" w:type="pct"/>
            <w:vAlign w:val="center"/>
          </w:tcPr>
          <w:p w14:paraId="0DD39583" w14:textId="77777777" w:rsidR="009C06B8" w:rsidRDefault="00732596">
            <w:pPr>
              <w:jc w:val="center"/>
              <w:rPr>
                <w:rFonts w:eastAsia="仿宋" w:cs="Times New Roman"/>
                <w:sz w:val="24"/>
              </w:rPr>
            </w:pPr>
            <w:r>
              <w:rPr>
                <w:rFonts w:eastAsia="仿宋" w:cs="Times New Roman"/>
                <w:sz w:val="24"/>
              </w:rPr>
              <w:t>4</w:t>
            </w:r>
          </w:p>
        </w:tc>
        <w:tc>
          <w:tcPr>
            <w:tcW w:w="1229" w:type="pct"/>
            <w:vAlign w:val="center"/>
          </w:tcPr>
          <w:p w14:paraId="091B87C1" w14:textId="77777777" w:rsidR="009C06B8" w:rsidRDefault="00732596">
            <w:pPr>
              <w:jc w:val="center"/>
              <w:rPr>
                <w:rFonts w:eastAsia="仿宋" w:cs="Times New Roman"/>
                <w:sz w:val="24"/>
              </w:rPr>
            </w:pPr>
            <w:r>
              <w:rPr>
                <w:rFonts w:eastAsia="仿宋" w:cs="Times New Roman"/>
                <w:sz w:val="24"/>
              </w:rPr>
              <w:t>8</w:t>
            </w:r>
          </w:p>
        </w:tc>
        <w:tc>
          <w:tcPr>
            <w:tcW w:w="1230" w:type="pct"/>
            <w:vAlign w:val="center"/>
          </w:tcPr>
          <w:p w14:paraId="00339D55" w14:textId="77777777" w:rsidR="009C06B8" w:rsidRDefault="00732596">
            <w:pPr>
              <w:jc w:val="center"/>
              <w:rPr>
                <w:rFonts w:eastAsia="仿宋" w:cs="Times New Roman"/>
                <w:sz w:val="24"/>
              </w:rPr>
            </w:pPr>
            <w:r>
              <w:rPr>
                <w:rFonts w:eastAsia="仿宋" w:cs="Times New Roman"/>
                <w:sz w:val="24"/>
              </w:rPr>
              <w:t>16</w:t>
            </w:r>
          </w:p>
        </w:tc>
      </w:tr>
      <w:tr w:rsidR="009C06B8" w14:paraId="5D1CBC40" w14:textId="77777777">
        <w:trPr>
          <w:trHeight w:val="397"/>
        </w:trPr>
        <w:tc>
          <w:tcPr>
            <w:tcW w:w="730" w:type="pct"/>
            <w:vMerge w:val="restart"/>
            <w:vAlign w:val="center"/>
          </w:tcPr>
          <w:p w14:paraId="1E50C1CA" w14:textId="77777777" w:rsidR="009C06B8" w:rsidRDefault="00732596">
            <w:pPr>
              <w:jc w:val="center"/>
              <w:rPr>
                <w:rFonts w:eastAsia="仿宋" w:cs="Times New Roman"/>
                <w:sz w:val="24"/>
              </w:rPr>
            </w:pPr>
            <w:r>
              <w:rPr>
                <w:rFonts w:eastAsia="仿宋" w:cs="Times New Roman"/>
                <w:sz w:val="24"/>
              </w:rPr>
              <w:t>0</w:t>
            </w:r>
          </w:p>
        </w:tc>
        <w:tc>
          <w:tcPr>
            <w:tcW w:w="581" w:type="pct"/>
            <w:vAlign w:val="center"/>
          </w:tcPr>
          <w:p w14:paraId="1B27230C" w14:textId="77777777" w:rsidR="009C06B8" w:rsidRDefault="00732596">
            <w:pPr>
              <w:jc w:val="center"/>
              <w:rPr>
                <w:rFonts w:eastAsia="仿宋" w:cs="Times New Roman"/>
                <w:sz w:val="24"/>
              </w:rPr>
            </w:pPr>
            <w:r>
              <w:rPr>
                <w:rFonts w:eastAsia="仿宋" w:cs="Times New Roman"/>
                <w:sz w:val="24"/>
              </w:rPr>
              <w:t>C</w:t>
            </w:r>
            <w:r>
              <w:rPr>
                <w:rFonts w:eastAsia="仿宋" w:cs="Times New Roman"/>
                <w:sz w:val="24"/>
              </w:rPr>
              <w:t>线</w:t>
            </w:r>
          </w:p>
        </w:tc>
        <w:tc>
          <w:tcPr>
            <w:tcW w:w="1229" w:type="pct"/>
            <w:vAlign w:val="center"/>
          </w:tcPr>
          <w:p w14:paraId="477853D5" w14:textId="77777777" w:rsidR="009C06B8" w:rsidRDefault="00732596">
            <w:pPr>
              <w:jc w:val="center"/>
              <w:rPr>
                <w:rFonts w:ascii="仿宋" w:eastAsia="仿宋" w:hAnsi="仿宋"/>
                <w:sz w:val="24"/>
              </w:rPr>
            </w:pPr>
            <w:r>
              <w:rPr>
                <w:rFonts w:ascii="仿宋" w:eastAsia="仿宋" w:hAnsi="仿宋"/>
                <w:sz w:val="24"/>
              </w:rPr>
              <w:t>＋</w:t>
            </w:r>
          </w:p>
        </w:tc>
        <w:tc>
          <w:tcPr>
            <w:tcW w:w="1229" w:type="pct"/>
            <w:vAlign w:val="center"/>
          </w:tcPr>
          <w:p w14:paraId="6E34EF5D" w14:textId="77777777" w:rsidR="009C06B8" w:rsidRDefault="00732596">
            <w:pPr>
              <w:jc w:val="center"/>
              <w:rPr>
                <w:rFonts w:ascii="仿宋" w:eastAsia="仿宋" w:hAnsi="仿宋"/>
                <w:sz w:val="24"/>
              </w:rPr>
            </w:pPr>
            <w:r>
              <w:rPr>
                <w:rFonts w:ascii="仿宋" w:eastAsia="仿宋" w:hAnsi="仿宋"/>
                <w:sz w:val="24"/>
              </w:rPr>
              <w:t>＋</w:t>
            </w:r>
          </w:p>
        </w:tc>
        <w:tc>
          <w:tcPr>
            <w:tcW w:w="1230" w:type="pct"/>
            <w:vAlign w:val="center"/>
          </w:tcPr>
          <w:p w14:paraId="7FCFAC95" w14:textId="77777777" w:rsidR="009C06B8" w:rsidRDefault="00732596">
            <w:pPr>
              <w:jc w:val="center"/>
              <w:rPr>
                <w:rFonts w:ascii="仿宋" w:eastAsia="仿宋" w:hAnsi="仿宋"/>
                <w:sz w:val="24"/>
              </w:rPr>
            </w:pPr>
            <w:r>
              <w:rPr>
                <w:rFonts w:ascii="仿宋" w:eastAsia="仿宋" w:hAnsi="仿宋"/>
                <w:sz w:val="24"/>
              </w:rPr>
              <w:t>＋＋</w:t>
            </w:r>
          </w:p>
        </w:tc>
      </w:tr>
      <w:tr w:rsidR="009C06B8" w14:paraId="13BE8A23" w14:textId="77777777">
        <w:trPr>
          <w:trHeight w:val="397"/>
        </w:trPr>
        <w:tc>
          <w:tcPr>
            <w:tcW w:w="730" w:type="pct"/>
            <w:vMerge/>
            <w:vAlign w:val="center"/>
          </w:tcPr>
          <w:p w14:paraId="326EC149" w14:textId="77777777" w:rsidR="009C06B8" w:rsidRDefault="009C06B8">
            <w:pPr>
              <w:jc w:val="center"/>
              <w:rPr>
                <w:rFonts w:eastAsia="仿宋" w:cs="Times New Roman"/>
                <w:sz w:val="24"/>
              </w:rPr>
            </w:pPr>
          </w:p>
        </w:tc>
        <w:tc>
          <w:tcPr>
            <w:tcW w:w="581" w:type="pct"/>
            <w:vAlign w:val="center"/>
          </w:tcPr>
          <w:p w14:paraId="5DF9E5C9" w14:textId="77777777" w:rsidR="009C06B8" w:rsidRDefault="00732596">
            <w:pPr>
              <w:jc w:val="center"/>
              <w:rPr>
                <w:rFonts w:eastAsia="仿宋" w:cs="Times New Roman"/>
                <w:sz w:val="24"/>
              </w:rPr>
            </w:pPr>
            <w:r>
              <w:rPr>
                <w:rFonts w:eastAsia="仿宋" w:cs="Times New Roman"/>
                <w:sz w:val="24"/>
              </w:rPr>
              <w:t>T</w:t>
            </w:r>
            <w:r>
              <w:rPr>
                <w:rFonts w:eastAsia="仿宋" w:cs="Times New Roman"/>
                <w:sz w:val="24"/>
              </w:rPr>
              <w:t>线</w:t>
            </w:r>
          </w:p>
        </w:tc>
        <w:tc>
          <w:tcPr>
            <w:tcW w:w="1229" w:type="pct"/>
            <w:vAlign w:val="center"/>
          </w:tcPr>
          <w:p w14:paraId="56F128CF" w14:textId="77777777" w:rsidR="009C06B8" w:rsidRDefault="00732596">
            <w:pPr>
              <w:jc w:val="center"/>
              <w:rPr>
                <w:rFonts w:ascii="仿宋" w:eastAsia="仿宋" w:hAnsi="仿宋"/>
                <w:sz w:val="24"/>
              </w:rPr>
            </w:pPr>
            <w:r>
              <w:rPr>
                <w:rFonts w:ascii="仿宋" w:eastAsia="仿宋" w:hAnsi="仿宋"/>
                <w:sz w:val="24"/>
              </w:rPr>
              <w:t>＋＋</w:t>
            </w:r>
          </w:p>
        </w:tc>
        <w:tc>
          <w:tcPr>
            <w:tcW w:w="1229" w:type="pct"/>
            <w:vAlign w:val="center"/>
          </w:tcPr>
          <w:p w14:paraId="7CB77067" w14:textId="77777777" w:rsidR="009C06B8" w:rsidRDefault="00732596">
            <w:pPr>
              <w:jc w:val="center"/>
              <w:rPr>
                <w:rFonts w:ascii="仿宋" w:eastAsia="仿宋" w:hAnsi="仿宋"/>
                <w:sz w:val="24"/>
              </w:rPr>
            </w:pPr>
            <w:r>
              <w:rPr>
                <w:rFonts w:ascii="仿宋" w:eastAsia="仿宋" w:hAnsi="仿宋"/>
                <w:sz w:val="24"/>
              </w:rPr>
              <w:t>＋＋＋</w:t>
            </w:r>
          </w:p>
        </w:tc>
        <w:tc>
          <w:tcPr>
            <w:tcW w:w="1230" w:type="pct"/>
            <w:vAlign w:val="center"/>
          </w:tcPr>
          <w:p w14:paraId="24600C24" w14:textId="77777777" w:rsidR="009C06B8" w:rsidRDefault="00732596">
            <w:pPr>
              <w:jc w:val="center"/>
              <w:rPr>
                <w:rFonts w:ascii="仿宋" w:eastAsia="仿宋" w:hAnsi="仿宋"/>
                <w:sz w:val="24"/>
              </w:rPr>
            </w:pPr>
            <w:r>
              <w:rPr>
                <w:rFonts w:ascii="仿宋" w:eastAsia="仿宋" w:hAnsi="仿宋"/>
                <w:sz w:val="24"/>
              </w:rPr>
              <w:t>＋＋＋</w:t>
            </w:r>
          </w:p>
        </w:tc>
      </w:tr>
      <w:tr w:rsidR="009C06B8" w14:paraId="0540D68C" w14:textId="77777777">
        <w:trPr>
          <w:trHeight w:val="397"/>
        </w:trPr>
        <w:tc>
          <w:tcPr>
            <w:tcW w:w="730" w:type="pct"/>
            <w:vMerge w:val="restart"/>
            <w:vAlign w:val="center"/>
          </w:tcPr>
          <w:p w14:paraId="0FC61804" w14:textId="77777777" w:rsidR="009C06B8" w:rsidRDefault="00732596">
            <w:pPr>
              <w:jc w:val="center"/>
              <w:rPr>
                <w:rFonts w:eastAsia="仿宋" w:cs="Times New Roman"/>
                <w:sz w:val="24"/>
              </w:rPr>
            </w:pPr>
            <w:r>
              <w:rPr>
                <w:rFonts w:eastAsia="仿宋" w:cs="Times New Roman"/>
                <w:sz w:val="24"/>
              </w:rPr>
              <w:t>0.02</w:t>
            </w:r>
          </w:p>
        </w:tc>
        <w:tc>
          <w:tcPr>
            <w:tcW w:w="581" w:type="pct"/>
            <w:vAlign w:val="center"/>
          </w:tcPr>
          <w:p w14:paraId="3D9406E1" w14:textId="77777777" w:rsidR="009C06B8" w:rsidRDefault="00732596">
            <w:pPr>
              <w:jc w:val="center"/>
              <w:rPr>
                <w:rFonts w:eastAsia="仿宋" w:cs="Times New Roman"/>
                <w:sz w:val="24"/>
              </w:rPr>
            </w:pPr>
            <w:r>
              <w:rPr>
                <w:rFonts w:eastAsia="仿宋" w:cs="Times New Roman"/>
                <w:sz w:val="24"/>
              </w:rPr>
              <w:t>C</w:t>
            </w:r>
            <w:r>
              <w:rPr>
                <w:rFonts w:eastAsia="仿宋" w:cs="Times New Roman"/>
                <w:sz w:val="24"/>
              </w:rPr>
              <w:t>线</w:t>
            </w:r>
          </w:p>
        </w:tc>
        <w:tc>
          <w:tcPr>
            <w:tcW w:w="1229" w:type="pct"/>
            <w:vAlign w:val="center"/>
          </w:tcPr>
          <w:p w14:paraId="72D8ACC4" w14:textId="77777777" w:rsidR="009C06B8" w:rsidRDefault="00732596">
            <w:pPr>
              <w:jc w:val="center"/>
              <w:rPr>
                <w:rFonts w:ascii="仿宋" w:eastAsia="仿宋" w:hAnsi="仿宋"/>
                <w:sz w:val="24"/>
              </w:rPr>
            </w:pPr>
            <w:r>
              <w:rPr>
                <w:rFonts w:ascii="仿宋" w:eastAsia="仿宋" w:hAnsi="仿宋"/>
                <w:sz w:val="24"/>
              </w:rPr>
              <w:t>＋＋</w:t>
            </w:r>
          </w:p>
        </w:tc>
        <w:tc>
          <w:tcPr>
            <w:tcW w:w="1229" w:type="pct"/>
            <w:vAlign w:val="center"/>
          </w:tcPr>
          <w:p w14:paraId="7D68E2E5" w14:textId="77777777" w:rsidR="009C06B8" w:rsidRDefault="00732596">
            <w:pPr>
              <w:jc w:val="center"/>
              <w:rPr>
                <w:rFonts w:ascii="仿宋" w:eastAsia="仿宋" w:hAnsi="仿宋"/>
                <w:sz w:val="24"/>
              </w:rPr>
            </w:pPr>
            <w:r>
              <w:rPr>
                <w:rFonts w:ascii="仿宋" w:eastAsia="仿宋" w:hAnsi="仿宋"/>
                <w:sz w:val="24"/>
              </w:rPr>
              <w:t>＋＋</w:t>
            </w:r>
          </w:p>
        </w:tc>
        <w:tc>
          <w:tcPr>
            <w:tcW w:w="1230" w:type="pct"/>
            <w:vAlign w:val="center"/>
          </w:tcPr>
          <w:p w14:paraId="3BD56999" w14:textId="77777777" w:rsidR="009C06B8" w:rsidRDefault="00732596">
            <w:pPr>
              <w:jc w:val="center"/>
              <w:rPr>
                <w:rFonts w:ascii="仿宋" w:eastAsia="仿宋" w:hAnsi="仿宋"/>
                <w:sz w:val="24"/>
              </w:rPr>
            </w:pPr>
            <w:r>
              <w:rPr>
                <w:rFonts w:ascii="仿宋" w:eastAsia="仿宋" w:hAnsi="仿宋"/>
                <w:sz w:val="24"/>
              </w:rPr>
              <w:t>＋＋</w:t>
            </w:r>
          </w:p>
        </w:tc>
      </w:tr>
      <w:tr w:rsidR="009C06B8" w14:paraId="6FB2B1B0" w14:textId="77777777">
        <w:trPr>
          <w:trHeight w:val="397"/>
        </w:trPr>
        <w:tc>
          <w:tcPr>
            <w:tcW w:w="730" w:type="pct"/>
            <w:vMerge/>
            <w:vAlign w:val="center"/>
          </w:tcPr>
          <w:p w14:paraId="237362AC" w14:textId="77777777" w:rsidR="009C06B8" w:rsidRDefault="009C06B8">
            <w:pPr>
              <w:jc w:val="center"/>
              <w:rPr>
                <w:rFonts w:eastAsia="仿宋" w:cs="Times New Roman"/>
                <w:sz w:val="24"/>
              </w:rPr>
            </w:pPr>
          </w:p>
        </w:tc>
        <w:tc>
          <w:tcPr>
            <w:tcW w:w="581" w:type="pct"/>
            <w:vAlign w:val="center"/>
          </w:tcPr>
          <w:p w14:paraId="1C9D2199" w14:textId="77777777" w:rsidR="009C06B8" w:rsidRDefault="00732596">
            <w:pPr>
              <w:jc w:val="center"/>
              <w:rPr>
                <w:rFonts w:eastAsia="仿宋" w:cs="Times New Roman"/>
                <w:sz w:val="24"/>
              </w:rPr>
            </w:pPr>
            <w:r>
              <w:rPr>
                <w:rFonts w:eastAsia="仿宋" w:cs="Times New Roman"/>
                <w:sz w:val="24"/>
              </w:rPr>
              <w:t>T</w:t>
            </w:r>
            <w:r>
              <w:rPr>
                <w:rFonts w:eastAsia="仿宋" w:cs="Times New Roman"/>
                <w:sz w:val="24"/>
              </w:rPr>
              <w:t>线</w:t>
            </w:r>
          </w:p>
        </w:tc>
        <w:tc>
          <w:tcPr>
            <w:tcW w:w="1229" w:type="pct"/>
            <w:vAlign w:val="center"/>
          </w:tcPr>
          <w:p w14:paraId="531EBE80" w14:textId="77777777" w:rsidR="009C06B8" w:rsidRDefault="00732596">
            <w:pPr>
              <w:jc w:val="center"/>
              <w:rPr>
                <w:rFonts w:ascii="仿宋" w:eastAsia="仿宋" w:hAnsi="仿宋"/>
                <w:sz w:val="24"/>
              </w:rPr>
            </w:pPr>
            <w:r>
              <w:rPr>
                <w:rFonts w:ascii="仿宋" w:eastAsia="仿宋" w:hAnsi="仿宋"/>
                <w:sz w:val="24"/>
              </w:rPr>
              <w:t>＋</w:t>
            </w:r>
          </w:p>
        </w:tc>
        <w:tc>
          <w:tcPr>
            <w:tcW w:w="1229" w:type="pct"/>
            <w:vAlign w:val="center"/>
          </w:tcPr>
          <w:p w14:paraId="5D7F1F1F" w14:textId="77777777" w:rsidR="009C06B8" w:rsidRDefault="00732596">
            <w:pPr>
              <w:jc w:val="center"/>
              <w:rPr>
                <w:rFonts w:ascii="仿宋" w:eastAsia="仿宋" w:hAnsi="仿宋"/>
                <w:sz w:val="24"/>
              </w:rPr>
            </w:pPr>
            <w:r>
              <w:rPr>
                <w:rFonts w:ascii="仿宋" w:eastAsia="仿宋" w:hAnsi="仿宋"/>
                <w:sz w:val="24"/>
              </w:rPr>
              <w:t>＋</w:t>
            </w:r>
          </w:p>
        </w:tc>
        <w:tc>
          <w:tcPr>
            <w:tcW w:w="1230" w:type="pct"/>
            <w:vAlign w:val="center"/>
          </w:tcPr>
          <w:p w14:paraId="70D9D44E" w14:textId="77777777" w:rsidR="009C06B8" w:rsidRDefault="00732596">
            <w:pPr>
              <w:jc w:val="center"/>
              <w:rPr>
                <w:rFonts w:ascii="仿宋" w:eastAsia="仿宋" w:hAnsi="仿宋"/>
                <w:sz w:val="24"/>
              </w:rPr>
            </w:pPr>
            <w:r>
              <w:rPr>
                <w:rFonts w:ascii="仿宋" w:eastAsia="仿宋" w:hAnsi="仿宋"/>
                <w:sz w:val="24"/>
              </w:rPr>
              <w:t>＋＋</w:t>
            </w:r>
          </w:p>
        </w:tc>
      </w:tr>
    </w:tbl>
    <w:p w14:paraId="3557A8CC" w14:textId="77777777" w:rsidR="009C06B8" w:rsidRDefault="00732596">
      <w:pPr>
        <w:autoSpaceDE w:val="0"/>
        <w:autoSpaceDN w:val="0"/>
        <w:adjustRightInd w:val="0"/>
        <w:rPr>
          <w:rFonts w:ascii="仿宋" w:eastAsia="仿宋" w:hAnsi="仿宋"/>
          <w:szCs w:val="21"/>
        </w:rPr>
      </w:pPr>
      <w:r>
        <w:rPr>
          <w:rFonts w:ascii="仿宋" w:eastAsia="仿宋" w:hAnsi="仿宋"/>
          <w:szCs w:val="21"/>
        </w:rPr>
        <w:t>注：</w:t>
      </w:r>
      <w:r>
        <w:rPr>
          <w:rFonts w:ascii="仿宋" w:eastAsia="仿宋" w:hAnsi="仿宋" w:hint="eastAsia"/>
          <w:szCs w:val="21"/>
        </w:rPr>
        <w:t>+</w:t>
      </w:r>
      <w:r>
        <w:rPr>
          <w:rFonts w:ascii="仿宋" w:eastAsia="仿宋" w:hAnsi="仿宋" w:hint="eastAsia"/>
          <w:szCs w:val="21"/>
        </w:rPr>
        <w:t>、－代表显色情况。</w:t>
      </w:r>
      <w:r>
        <w:rPr>
          <w:rFonts w:ascii="仿宋" w:eastAsia="仿宋" w:hAnsi="仿宋" w:hint="eastAsia"/>
          <w:szCs w:val="21"/>
        </w:rPr>
        <w:t>+++</w:t>
      </w:r>
      <w:r>
        <w:rPr>
          <w:rFonts w:ascii="仿宋" w:eastAsia="仿宋" w:hAnsi="仿宋"/>
          <w:szCs w:val="21"/>
        </w:rPr>
        <w:t>表示着色很深；</w:t>
      </w:r>
      <w:r>
        <w:rPr>
          <w:rFonts w:ascii="仿宋" w:eastAsia="仿宋" w:hAnsi="仿宋" w:hint="eastAsia"/>
          <w:szCs w:val="21"/>
        </w:rPr>
        <w:t>++</w:t>
      </w:r>
      <w:r>
        <w:rPr>
          <w:rFonts w:ascii="仿宋" w:eastAsia="仿宋" w:hAnsi="仿宋"/>
          <w:szCs w:val="21"/>
        </w:rPr>
        <w:t>表示着色较深；</w:t>
      </w:r>
      <w:r>
        <w:rPr>
          <w:rFonts w:ascii="仿宋" w:eastAsia="仿宋" w:hAnsi="仿宋" w:hint="eastAsia"/>
          <w:szCs w:val="21"/>
        </w:rPr>
        <w:t>+</w:t>
      </w:r>
      <w:r>
        <w:rPr>
          <w:rFonts w:ascii="仿宋" w:eastAsia="仿宋" w:hAnsi="仿宋"/>
          <w:szCs w:val="21"/>
        </w:rPr>
        <w:t>表示着色淡</w:t>
      </w:r>
      <w:r>
        <w:rPr>
          <w:rFonts w:ascii="仿宋" w:eastAsia="仿宋" w:hAnsi="仿宋" w:hint="eastAsia"/>
          <w:szCs w:val="21"/>
        </w:rPr>
        <w:t>；</w:t>
      </w:r>
      <w:r>
        <w:rPr>
          <w:rFonts w:ascii="仿宋" w:eastAsia="仿宋" w:hAnsi="仿宋"/>
          <w:szCs w:val="21"/>
        </w:rPr>
        <w:t>－表示没有着色。</w:t>
      </w:r>
    </w:p>
    <w:p w14:paraId="7EF35753" w14:textId="77777777" w:rsidR="009C06B8" w:rsidRDefault="00732596">
      <w:pPr>
        <w:spacing w:line="288" w:lineRule="auto"/>
        <w:ind w:firstLineChars="200" w:firstLine="560"/>
        <w:rPr>
          <w:rFonts w:eastAsia="仿宋" w:cs="Times New Roman"/>
          <w:sz w:val="28"/>
          <w:szCs w:val="28"/>
        </w:rPr>
      </w:pPr>
      <w:r>
        <w:rPr>
          <w:rFonts w:eastAsia="仿宋" w:cs="Times New Roman"/>
          <w:sz w:val="28"/>
          <w:szCs w:val="28"/>
        </w:rPr>
        <w:t>由上述结果可知：随着提取液体积的增加，胶体金试纸条中的条带颜色有变深的趋势。当提取液体积为</w:t>
      </w:r>
      <w:r>
        <w:rPr>
          <w:rFonts w:eastAsia="仿宋" w:cs="Times New Roman"/>
          <w:sz w:val="28"/>
          <w:szCs w:val="28"/>
        </w:rPr>
        <w:t xml:space="preserve">4 </w:t>
      </w:r>
      <w:r>
        <w:rPr>
          <w:rFonts w:eastAsia="仿宋" w:cs="Times New Roman"/>
          <w:sz w:val="28"/>
          <w:szCs w:val="28"/>
        </w:rPr>
        <w:t>mL</w:t>
      </w:r>
      <w:r>
        <w:rPr>
          <w:rFonts w:eastAsia="仿宋" w:cs="Times New Roman"/>
          <w:sz w:val="28"/>
          <w:szCs w:val="28"/>
        </w:rPr>
        <w:t>时，</w:t>
      </w:r>
      <w:r>
        <w:rPr>
          <w:rFonts w:eastAsia="仿宋" w:cs="Times New Roman"/>
          <w:sz w:val="28"/>
          <w:szCs w:val="28"/>
        </w:rPr>
        <w:t>C</w:t>
      </w:r>
      <w:r>
        <w:rPr>
          <w:rFonts w:eastAsia="仿宋" w:cs="Times New Roman"/>
          <w:sz w:val="28"/>
          <w:szCs w:val="28"/>
        </w:rPr>
        <w:t>线和</w:t>
      </w:r>
      <w:r>
        <w:rPr>
          <w:rFonts w:eastAsia="仿宋" w:cs="Times New Roman"/>
          <w:sz w:val="28"/>
          <w:szCs w:val="28"/>
        </w:rPr>
        <w:t>T</w:t>
      </w:r>
      <w:r>
        <w:rPr>
          <w:rFonts w:eastAsia="仿宋" w:cs="Times New Roman"/>
          <w:sz w:val="28"/>
          <w:szCs w:val="28"/>
        </w:rPr>
        <w:t>线颜色相对略浅，虽然可以有效判读阴性或阳性结果，但显色仍然不是特别充分、均匀，表明提取效率不高；当提取液体积为</w:t>
      </w:r>
      <w:r>
        <w:rPr>
          <w:rFonts w:eastAsia="仿宋" w:cs="Times New Roman"/>
          <w:sz w:val="28"/>
          <w:szCs w:val="28"/>
        </w:rPr>
        <w:t>16 mL</w:t>
      </w:r>
      <w:r>
        <w:rPr>
          <w:rFonts w:eastAsia="仿宋" w:cs="Times New Roman"/>
          <w:sz w:val="28"/>
          <w:szCs w:val="28"/>
        </w:rPr>
        <w:t>时，阳性样品的</w:t>
      </w:r>
      <w:r>
        <w:rPr>
          <w:rFonts w:eastAsia="仿宋" w:cs="Times New Roman"/>
          <w:sz w:val="28"/>
          <w:szCs w:val="28"/>
        </w:rPr>
        <w:t>T</w:t>
      </w:r>
      <w:r>
        <w:rPr>
          <w:rFonts w:eastAsia="仿宋" w:cs="Times New Roman"/>
          <w:sz w:val="28"/>
          <w:szCs w:val="28"/>
        </w:rPr>
        <w:t>线颜色显著变深，不能被有效抑制住；当提取液体积为</w:t>
      </w:r>
      <w:r>
        <w:rPr>
          <w:rFonts w:eastAsia="仿宋" w:cs="Times New Roman"/>
          <w:sz w:val="28"/>
          <w:szCs w:val="28"/>
        </w:rPr>
        <w:t>8 mL</w:t>
      </w:r>
      <w:r>
        <w:rPr>
          <w:rFonts w:eastAsia="仿宋" w:cs="Times New Roman"/>
          <w:sz w:val="28"/>
          <w:szCs w:val="28"/>
        </w:rPr>
        <w:t>时，提取效率最高，</w:t>
      </w:r>
      <w:r>
        <w:rPr>
          <w:rFonts w:eastAsia="仿宋" w:cs="Times New Roman"/>
          <w:sz w:val="28"/>
          <w:szCs w:val="28"/>
        </w:rPr>
        <w:t>0 mg/kg</w:t>
      </w:r>
      <w:r>
        <w:rPr>
          <w:rFonts w:eastAsia="仿宋" w:cs="Times New Roman"/>
          <w:sz w:val="28"/>
          <w:szCs w:val="28"/>
        </w:rPr>
        <w:t>、</w:t>
      </w:r>
      <w:r>
        <w:rPr>
          <w:rFonts w:eastAsia="仿宋" w:cs="Times New Roman"/>
          <w:sz w:val="28"/>
          <w:szCs w:val="28"/>
        </w:rPr>
        <w:t>0.</w:t>
      </w:r>
      <w:r>
        <w:rPr>
          <w:rFonts w:eastAsia="仿宋" w:cs="Times New Roman" w:hint="eastAsia"/>
          <w:sz w:val="28"/>
          <w:szCs w:val="28"/>
        </w:rPr>
        <w:t>02</w:t>
      </w:r>
      <w:r>
        <w:rPr>
          <w:rFonts w:eastAsia="仿宋" w:cs="Times New Roman"/>
          <w:sz w:val="28"/>
          <w:szCs w:val="28"/>
        </w:rPr>
        <w:t xml:space="preserve"> mg/kg</w:t>
      </w:r>
      <w:r>
        <w:rPr>
          <w:rFonts w:eastAsia="仿宋" w:cs="Times New Roman"/>
          <w:sz w:val="28"/>
          <w:szCs w:val="28"/>
        </w:rPr>
        <w:t>两个浓度水平的检测结果中</w:t>
      </w:r>
      <w:r>
        <w:rPr>
          <w:rFonts w:eastAsia="仿宋" w:cs="Times New Roman"/>
          <w:sz w:val="28"/>
          <w:szCs w:val="28"/>
        </w:rPr>
        <w:t>T</w:t>
      </w:r>
      <w:r>
        <w:rPr>
          <w:rFonts w:eastAsia="仿宋" w:cs="Times New Roman"/>
          <w:sz w:val="28"/>
          <w:szCs w:val="28"/>
        </w:rPr>
        <w:t>线和</w:t>
      </w:r>
      <w:r>
        <w:rPr>
          <w:rFonts w:eastAsia="仿宋" w:cs="Times New Roman"/>
          <w:sz w:val="28"/>
          <w:szCs w:val="28"/>
        </w:rPr>
        <w:t>C</w:t>
      </w:r>
      <w:r>
        <w:rPr>
          <w:rFonts w:eastAsia="仿宋" w:cs="Times New Roman"/>
          <w:sz w:val="28"/>
          <w:szCs w:val="28"/>
        </w:rPr>
        <w:t>线显色充分：</w:t>
      </w:r>
      <w:r>
        <w:rPr>
          <w:rFonts w:eastAsia="仿宋" w:cs="Times New Roman"/>
          <w:sz w:val="28"/>
          <w:szCs w:val="28"/>
        </w:rPr>
        <w:t>0 mg/kg</w:t>
      </w:r>
      <w:r>
        <w:rPr>
          <w:rFonts w:eastAsia="仿宋" w:cs="Times New Roman"/>
          <w:sz w:val="28"/>
          <w:szCs w:val="28"/>
        </w:rPr>
        <w:t>，</w:t>
      </w:r>
      <w:r>
        <w:rPr>
          <w:rFonts w:eastAsia="仿宋" w:cs="Times New Roman"/>
          <w:sz w:val="28"/>
          <w:szCs w:val="28"/>
        </w:rPr>
        <w:t>T</w:t>
      </w:r>
      <w:r>
        <w:rPr>
          <w:rFonts w:eastAsia="仿宋" w:cs="Times New Roman"/>
          <w:sz w:val="28"/>
          <w:szCs w:val="28"/>
        </w:rPr>
        <w:t>线大于</w:t>
      </w:r>
      <w:r>
        <w:rPr>
          <w:rFonts w:eastAsia="仿宋" w:cs="Times New Roman"/>
          <w:sz w:val="28"/>
          <w:szCs w:val="28"/>
        </w:rPr>
        <w:t>C</w:t>
      </w:r>
      <w:r>
        <w:rPr>
          <w:rFonts w:eastAsia="仿宋" w:cs="Times New Roman"/>
          <w:sz w:val="28"/>
          <w:szCs w:val="28"/>
        </w:rPr>
        <w:t>线，阴性结果；</w:t>
      </w:r>
      <w:r>
        <w:rPr>
          <w:rFonts w:eastAsia="仿宋" w:cs="Times New Roman"/>
          <w:sz w:val="28"/>
          <w:szCs w:val="28"/>
        </w:rPr>
        <w:t>0.</w:t>
      </w:r>
      <w:r>
        <w:rPr>
          <w:rFonts w:eastAsia="仿宋" w:cs="Times New Roman" w:hint="eastAsia"/>
          <w:sz w:val="28"/>
          <w:szCs w:val="28"/>
        </w:rPr>
        <w:t>02</w:t>
      </w:r>
      <w:r>
        <w:rPr>
          <w:rFonts w:eastAsia="仿宋" w:cs="Times New Roman"/>
          <w:sz w:val="28"/>
          <w:szCs w:val="28"/>
        </w:rPr>
        <w:t xml:space="preserve"> mg/kg</w:t>
      </w:r>
      <w:r>
        <w:rPr>
          <w:rFonts w:eastAsia="仿宋" w:cs="Times New Roman"/>
          <w:sz w:val="28"/>
          <w:szCs w:val="28"/>
        </w:rPr>
        <w:t>，</w:t>
      </w:r>
      <w:r>
        <w:rPr>
          <w:rFonts w:eastAsia="仿宋" w:cs="Times New Roman"/>
          <w:sz w:val="28"/>
          <w:szCs w:val="28"/>
        </w:rPr>
        <w:t>T</w:t>
      </w:r>
      <w:r>
        <w:rPr>
          <w:rFonts w:eastAsia="仿宋" w:cs="Times New Roman"/>
          <w:sz w:val="28"/>
          <w:szCs w:val="28"/>
        </w:rPr>
        <w:t>线小于</w:t>
      </w:r>
      <w:r>
        <w:rPr>
          <w:rFonts w:eastAsia="仿宋" w:cs="Times New Roman"/>
          <w:sz w:val="28"/>
          <w:szCs w:val="28"/>
        </w:rPr>
        <w:t>C</w:t>
      </w:r>
      <w:r>
        <w:rPr>
          <w:rFonts w:eastAsia="仿宋" w:cs="Times New Roman"/>
          <w:sz w:val="28"/>
          <w:szCs w:val="28"/>
        </w:rPr>
        <w:t>线，阳性结果。由此可见，提取液过少或过多，提取效率都会有所降低，易出现错误结果。本方法的提取液体积建议为</w:t>
      </w:r>
      <w:r>
        <w:rPr>
          <w:rFonts w:eastAsia="仿宋" w:cs="Times New Roman"/>
          <w:sz w:val="28"/>
          <w:szCs w:val="28"/>
        </w:rPr>
        <w:t>8 mL</w:t>
      </w:r>
      <w:r>
        <w:rPr>
          <w:rFonts w:eastAsia="仿宋" w:cs="Times New Roman"/>
          <w:sz w:val="28"/>
          <w:szCs w:val="28"/>
        </w:rPr>
        <w:t>。</w:t>
      </w:r>
    </w:p>
    <w:p w14:paraId="5869F45A" w14:textId="77777777" w:rsidR="009C06B8" w:rsidRDefault="00732596">
      <w:pPr>
        <w:pStyle w:val="af1"/>
        <w:ind w:firstLine="560"/>
        <w:rPr>
          <w:rFonts w:ascii="Times New Roman" w:eastAsia="仿宋" w:cs="Times New Roman"/>
          <w:sz w:val="28"/>
          <w:szCs w:val="28"/>
        </w:rPr>
      </w:pPr>
      <w:r>
        <w:rPr>
          <w:rFonts w:ascii="Times New Roman" w:eastAsia="仿宋" w:cs="Times New Roman"/>
          <w:sz w:val="28"/>
          <w:szCs w:val="28"/>
        </w:rPr>
        <w:t>因此，本方法最终确</w:t>
      </w:r>
      <w:r>
        <w:rPr>
          <w:rFonts w:ascii="Times New Roman" w:eastAsia="仿宋" w:cs="Times New Roman"/>
          <w:sz w:val="28"/>
          <w:szCs w:val="28"/>
        </w:rPr>
        <w:t>定的前处理过程为：准确称取剪碎混匀的试样</w:t>
      </w:r>
      <w:r>
        <w:rPr>
          <w:rFonts w:ascii="Times New Roman" w:eastAsia="仿宋" w:cs="Times New Roman"/>
          <w:sz w:val="28"/>
          <w:szCs w:val="28"/>
        </w:rPr>
        <w:t>2 g</w:t>
      </w:r>
      <w:r>
        <w:rPr>
          <w:rFonts w:ascii="Times New Roman" w:eastAsia="仿宋" w:cs="Times New Roman"/>
          <w:sz w:val="28"/>
          <w:szCs w:val="28"/>
        </w:rPr>
        <w:t>（精确至</w:t>
      </w:r>
      <w:r>
        <w:rPr>
          <w:rFonts w:ascii="Times New Roman" w:eastAsia="仿宋" w:cs="Times New Roman"/>
          <w:sz w:val="28"/>
          <w:szCs w:val="28"/>
        </w:rPr>
        <w:t>0.01 g</w:t>
      </w:r>
      <w:r>
        <w:rPr>
          <w:rFonts w:ascii="Times New Roman" w:eastAsia="仿宋" w:cs="Times New Roman"/>
          <w:sz w:val="28"/>
          <w:szCs w:val="28"/>
        </w:rPr>
        <w:t>）至</w:t>
      </w:r>
      <w:r>
        <w:rPr>
          <w:rFonts w:ascii="Times New Roman" w:eastAsia="仿宋" w:cs="Times New Roman"/>
          <w:sz w:val="28"/>
          <w:szCs w:val="28"/>
        </w:rPr>
        <w:t>15 mL</w:t>
      </w:r>
      <w:r>
        <w:rPr>
          <w:rFonts w:ascii="Times New Roman" w:eastAsia="仿宋" w:cs="Times New Roman"/>
          <w:sz w:val="28"/>
          <w:szCs w:val="28"/>
        </w:rPr>
        <w:t>离心管中，加入</w:t>
      </w:r>
      <w:r>
        <w:rPr>
          <w:rFonts w:ascii="Times New Roman" w:eastAsia="仿宋" w:cs="Times New Roman"/>
          <w:sz w:val="28"/>
          <w:szCs w:val="28"/>
        </w:rPr>
        <w:t>8 mL</w:t>
      </w:r>
      <w:r>
        <w:rPr>
          <w:rFonts w:ascii="Times New Roman" w:eastAsia="仿宋" w:cs="Times New Roman"/>
          <w:sz w:val="28"/>
          <w:szCs w:val="28"/>
        </w:rPr>
        <w:t>样品提取液，盖上盖子，</w:t>
      </w:r>
      <w:r>
        <w:rPr>
          <w:rFonts w:ascii="Times New Roman" w:eastAsia="仿宋" w:cs="Times New Roman"/>
          <w:sz w:val="28"/>
          <w:szCs w:val="28"/>
        </w:rPr>
        <w:lastRenderedPageBreak/>
        <w:t>涡旋混合器混匀或手动上下振荡混匀</w:t>
      </w:r>
      <w:r>
        <w:rPr>
          <w:rFonts w:ascii="Times New Roman" w:eastAsia="仿宋" w:cs="Times New Roman"/>
          <w:sz w:val="28"/>
          <w:szCs w:val="28"/>
        </w:rPr>
        <w:t>30 s</w:t>
      </w:r>
      <w:r>
        <w:rPr>
          <w:rFonts w:ascii="Times New Roman" w:eastAsia="仿宋" w:cs="Times New Roman"/>
          <w:sz w:val="28"/>
          <w:szCs w:val="28"/>
        </w:rPr>
        <w:t>，取上清液即为待测液。考虑</w:t>
      </w:r>
      <w:r>
        <w:rPr>
          <w:rFonts w:ascii="Times New Roman" w:eastAsia="仿宋" w:cs="Times New Roman"/>
          <w:sz w:val="28"/>
          <w:szCs w:val="28"/>
        </w:rPr>
        <w:t>GB 2763</w:t>
      </w:r>
      <w:r>
        <w:rPr>
          <w:rFonts w:ascii="Times New Roman" w:eastAsia="仿宋" w:cs="Times New Roman"/>
          <w:sz w:val="28"/>
          <w:szCs w:val="28"/>
        </w:rPr>
        <w:t>规定不同的食品最大的农药残留最大限量不同，不同的蔬菜水果再根据限量值取上清液和提取液进一步稀释。也考虑到不同厂家生产的快速检测产品存在多方面的不同，因此本方法在实际使用中也可按照产品说明书规定的前处理方法进行操作。</w:t>
      </w:r>
    </w:p>
    <w:p w14:paraId="73CFFB6E" w14:textId="77777777" w:rsidR="009C06B8" w:rsidRDefault="00732596">
      <w:pPr>
        <w:pStyle w:val="2"/>
        <w:keepNext/>
        <w:keepLines/>
        <w:shd w:val="clear" w:color="auto" w:fill="auto"/>
        <w:tabs>
          <w:tab w:val="left" w:pos="651"/>
        </w:tabs>
        <w:spacing w:beforeLines="50" w:before="156" w:after="120" w:line="494" w:lineRule="exact"/>
        <w:rPr>
          <w:rFonts w:ascii="Times New Roman" w:hAnsi="Times New Roman" w:cs="Times New Roman"/>
        </w:rPr>
      </w:pPr>
      <w:bookmarkStart w:id="55" w:name="_Toc77862319"/>
      <w:bookmarkStart w:id="56" w:name="_Toc13406"/>
      <w:r>
        <w:rPr>
          <w:rFonts w:ascii="Times New Roman" w:hAnsi="Times New Roman" w:cs="Times New Roman"/>
        </w:rPr>
        <w:t>8</w:t>
      </w: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hint="eastAsia"/>
        </w:rPr>
        <w:t xml:space="preserve"> </w:t>
      </w:r>
      <w:r>
        <w:rPr>
          <w:rFonts w:ascii="Times New Roman" w:hAnsi="Times New Roman" w:cs="Times New Roman" w:hint="eastAsia"/>
        </w:rPr>
        <w:t>测定条件研究</w:t>
      </w:r>
      <w:bookmarkEnd w:id="55"/>
      <w:bookmarkEnd w:id="56"/>
    </w:p>
    <w:p w14:paraId="0CEDA9E5" w14:textId="77777777" w:rsidR="009C06B8" w:rsidRDefault="00732596">
      <w:pPr>
        <w:spacing w:line="288" w:lineRule="auto"/>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样品前处理完成后，取待测液进行胶体金试纸条定性检测。本项目对定性检测结</w:t>
      </w:r>
      <w:r>
        <w:rPr>
          <w:rFonts w:ascii="仿宋" w:eastAsia="仿宋" w:hAnsi="仿宋" w:cs="Times New Roman" w:hint="eastAsia"/>
          <w:kern w:val="0"/>
          <w:sz w:val="28"/>
          <w:szCs w:val="28"/>
        </w:rPr>
        <w:t>果可能产生影响的相关因素进行研究，确定测定条件。</w:t>
      </w:r>
    </w:p>
    <w:p w14:paraId="149B5E48" w14:textId="77777777" w:rsidR="009C06B8" w:rsidRDefault="00732596">
      <w:pPr>
        <w:spacing w:line="288" w:lineRule="auto"/>
        <w:ind w:firstLineChars="200" w:firstLine="560"/>
        <w:rPr>
          <w:rFonts w:ascii="仿宋" w:eastAsia="仿宋" w:hAnsi="仿宋" w:cs="Times New Roman"/>
          <w:kern w:val="0"/>
          <w:sz w:val="28"/>
          <w:szCs w:val="28"/>
        </w:rPr>
      </w:pPr>
      <w:r>
        <w:rPr>
          <w:rFonts w:eastAsia="仿宋" w:cs="Times New Roman"/>
          <w:kern w:val="0"/>
          <w:sz w:val="28"/>
          <w:szCs w:val="28"/>
        </w:rPr>
        <w:t>8.2.1</w:t>
      </w:r>
      <w:r>
        <w:rPr>
          <w:rFonts w:ascii="仿宋" w:eastAsia="仿宋" w:hAnsi="仿宋" w:cs="Times New Roman"/>
          <w:kern w:val="0"/>
          <w:sz w:val="28"/>
          <w:szCs w:val="28"/>
        </w:rPr>
        <w:t xml:space="preserve"> </w:t>
      </w:r>
      <w:r>
        <w:rPr>
          <w:rFonts w:ascii="仿宋" w:eastAsia="仿宋" w:hAnsi="仿宋" w:cs="Times New Roman" w:hint="eastAsia"/>
          <w:kern w:val="0"/>
          <w:sz w:val="28"/>
          <w:szCs w:val="28"/>
        </w:rPr>
        <w:t>待测液</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微孔孵育时间</w:t>
      </w:r>
    </w:p>
    <w:p w14:paraId="277CAA74" w14:textId="1EAB459C" w:rsidR="009C06B8" w:rsidRDefault="00732596">
      <w:pPr>
        <w:spacing w:line="288" w:lineRule="auto"/>
        <w:ind w:firstLineChars="200" w:firstLine="560"/>
        <w:rPr>
          <w:rFonts w:eastAsia="仿宋" w:cs="Times New Roman"/>
          <w:kern w:val="0"/>
          <w:sz w:val="28"/>
          <w:szCs w:val="28"/>
        </w:rPr>
      </w:pPr>
      <w:r>
        <w:rPr>
          <w:rFonts w:eastAsia="仿宋" w:cs="Times New Roman"/>
          <w:kern w:val="0"/>
          <w:sz w:val="28"/>
          <w:szCs w:val="28"/>
        </w:rPr>
        <w:t>选用</w:t>
      </w:r>
      <w:r>
        <w:rPr>
          <w:rFonts w:eastAsia="仿宋" w:cs="Times New Roman" w:hint="eastAsia"/>
          <w:kern w:val="0"/>
          <w:sz w:val="28"/>
          <w:szCs w:val="28"/>
        </w:rPr>
        <w:t>菜心</w:t>
      </w:r>
      <w:r>
        <w:rPr>
          <w:rFonts w:eastAsia="仿宋" w:cs="Times New Roman"/>
          <w:kern w:val="0"/>
          <w:sz w:val="28"/>
          <w:szCs w:val="28"/>
        </w:rPr>
        <w:t>阴性样品，再采用空白基质加标的方式制备了阳性样品（</w:t>
      </w:r>
      <w:r>
        <w:rPr>
          <w:rFonts w:eastAsia="仿宋" w:cs="Times New Roman"/>
          <w:kern w:val="0"/>
          <w:sz w:val="28"/>
          <w:szCs w:val="28"/>
        </w:rPr>
        <w:t>0.</w:t>
      </w:r>
      <w:r>
        <w:rPr>
          <w:rFonts w:eastAsia="仿宋" w:cs="Times New Roman" w:hint="eastAsia"/>
          <w:kern w:val="0"/>
          <w:sz w:val="28"/>
          <w:szCs w:val="28"/>
        </w:rPr>
        <w:t xml:space="preserve">02 </w:t>
      </w:r>
      <w:r>
        <w:rPr>
          <w:rFonts w:eastAsia="仿宋" w:cs="Times New Roman"/>
          <w:kern w:val="0"/>
          <w:sz w:val="28"/>
          <w:szCs w:val="28"/>
        </w:rPr>
        <w:t>mg/kg</w:t>
      </w:r>
      <w:r>
        <w:rPr>
          <w:rFonts w:eastAsia="仿宋" w:cs="Times New Roman"/>
          <w:kern w:val="0"/>
          <w:sz w:val="28"/>
          <w:szCs w:val="28"/>
        </w:rPr>
        <w:t>），按</w:t>
      </w:r>
      <w:r>
        <w:rPr>
          <w:rFonts w:eastAsia="仿宋" w:cs="Times New Roman"/>
          <w:kern w:val="0"/>
          <w:sz w:val="28"/>
          <w:szCs w:val="28"/>
        </w:rPr>
        <w:t>7.</w:t>
      </w:r>
      <w:r>
        <w:rPr>
          <w:rFonts w:eastAsia="仿宋" w:cs="Times New Roman" w:hint="eastAsia"/>
          <w:kern w:val="0"/>
          <w:sz w:val="28"/>
          <w:szCs w:val="28"/>
        </w:rPr>
        <w:t>5</w:t>
      </w:r>
      <w:r>
        <w:rPr>
          <w:rFonts w:eastAsia="仿宋" w:cs="Times New Roman"/>
          <w:kern w:val="0"/>
          <w:sz w:val="28"/>
          <w:szCs w:val="28"/>
        </w:rPr>
        <w:t>.1</w:t>
      </w:r>
      <w:r>
        <w:rPr>
          <w:rFonts w:eastAsia="仿宋" w:cs="Times New Roman"/>
          <w:kern w:val="0"/>
          <w:sz w:val="28"/>
          <w:szCs w:val="28"/>
        </w:rPr>
        <w:t>确定的方法进行样品前处理。取</w:t>
      </w:r>
      <w:r>
        <w:rPr>
          <w:rFonts w:eastAsia="仿宋" w:cs="Times New Roman"/>
          <w:kern w:val="0"/>
          <w:sz w:val="28"/>
          <w:szCs w:val="28"/>
        </w:rPr>
        <w:t xml:space="preserve">200 </w:t>
      </w:r>
      <w:proofErr w:type="spellStart"/>
      <w:r>
        <w:rPr>
          <w:rFonts w:eastAsia="仿宋" w:cs="Times New Roman"/>
          <w:kern w:val="0"/>
          <w:sz w:val="28"/>
          <w:szCs w:val="28"/>
        </w:rPr>
        <w:t>μL</w:t>
      </w:r>
      <w:proofErr w:type="spellEnd"/>
      <w:r>
        <w:rPr>
          <w:rFonts w:eastAsia="仿宋" w:cs="Times New Roman"/>
          <w:kern w:val="0"/>
          <w:sz w:val="28"/>
          <w:szCs w:val="28"/>
        </w:rPr>
        <w:t>待测液加入试纸条的金标微孔中</w:t>
      </w:r>
      <w:r>
        <w:rPr>
          <w:rFonts w:eastAsia="仿宋" w:cs="Times New Roman"/>
          <w:kern w:val="0"/>
          <w:sz w:val="28"/>
          <w:szCs w:val="28"/>
        </w:rPr>
        <w:t>→</w:t>
      </w:r>
      <w:r>
        <w:rPr>
          <w:rFonts w:eastAsia="仿宋" w:cs="Times New Roman"/>
          <w:kern w:val="0"/>
          <w:sz w:val="28"/>
          <w:szCs w:val="28"/>
        </w:rPr>
        <w:t>室温反应时间梯度：</w:t>
      </w:r>
      <w:r>
        <w:rPr>
          <w:rFonts w:eastAsia="仿宋" w:cs="Times New Roman"/>
          <w:kern w:val="0"/>
          <w:sz w:val="28"/>
          <w:szCs w:val="28"/>
        </w:rPr>
        <w:t>1</w:t>
      </w:r>
      <w:r>
        <w:rPr>
          <w:rFonts w:eastAsia="仿宋" w:cs="Times New Roman"/>
          <w:kern w:val="0"/>
          <w:sz w:val="28"/>
          <w:szCs w:val="28"/>
        </w:rPr>
        <w:t>、</w:t>
      </w:r>
      <w:r>
        <w:rPr>
          <w:rFonts w:eastAsia="仿宋" w:cs="Times New Roman"/>
          <w:kern w:val="0"/>
          <w:sz w:val="28"/>
          <w:szCs w:val="28"/>
        </w:rPr>
        <w:t>3</w:t>
      </w:r>
      <w:r>
        <w:rPr>
          <w:rFonts w:eastAsia="仿宋" w:cs="Times New Roman"/>
          <w:kern w:val="0"/>
          <w:sz w:val="28"/>
          <w:szCs w:val="28"/>
        </w:rPr>
        <w:t>、</w:t>
      </w:r>
      <w:r>
        <w:rPr>
          <w:rFonts w:eastAsia="仿宋" w:cs="Times New Roman"/>
          <w:kern w:val="0"/>
          <w:sz w:val="28"/>
          <w:szCs w:val="28"/>
        </w:rPr>
        <w:t>5</w:t>
      </w:r>
      <w:r>
        <w:rPr>
          <w:rFonts w:eastAsia="仿宋" w:cs="Times New Roman"/>
          <w:kern w:val="0"/>
          <w:sz w:val="28"/>
          <w:szCs w:val="28"/>
        </w:rPr>
        <w:t>、</w:t>
      </w:r>
      <w:r>
        <w:rPr>
          <w:rFonts w:eastAsia="仿宋" w:cs="Times New Roman"/>
          <w:kern w:val="0"/>
          <w:sz w:val="28"/>
          <w:szCs w:val="28"/>
        </w:rPr>
        <w:t>7</w:t>
      </w:r>
      <w:r>
        <w:rPr>
          <w:rFonts w:eastAsia="仿宋" w:cs="Times New Roman" w:hint="eastAsia"/>
          <w:kern w:val="0"/>
          <w:sz w:val="28"/>
          <w:szCs w:val="28"/>
        </w:rPr>
        <w:t xml:space="preserve"> </w:t>
      </w:r>
      <w:r>
        <w:rPr>
          <w:rFonts w:eastAsia="仿宋" w:cs="Times New Roman"/>
          <w:kern w:val="0"/>
          <w:sz w:val="28"/>
          <w:szCs w:val="28"/>
        </w:rPr>
        <w:t>min→</w:t>
      </w:r>
      <w:r>
        <w:rPr>
          <w:rFonts w:eastAsia="仿宋" w:cs="Times New Roman"/>
          <w:kern w:val="0"/>
          <w:sz w:val="28"/>
          <w:szCs w:val="28"/>
        </w:rPr>
        <w:t>读取检测结果。</w:t>
      </w:r>
    </w:p>
    <w:p w14:paraId="74A3E3C0" w14:textId="77777777" w:rsidR="009C06B8" w:rsidRDefault="00732596">
      <w:pPr>
        <w:spacing w:line="288" w:lineRule="auto"/>
        <w:ind w:firstLineChars="200" w:firstLine="560"/>
        <w:rPr>
          <w:rFonts w:eastAsia="仿宋" w:cs="Times New Roman"/>
          <w:kern w:val="0"/>
          <w:sz w:val="28"/>
          <w:szCs w:val="28"/>
        </w:rPr>
      </w:pPr>
      <w:r>
        <w:rPr>
          <w:rFonts w:eastAsia="仿宋" w:cs="Times New Roman"/>
          <w:kern w:val="0"/>
          <w:sz w:val="28"/>
          <w:szCs w:val="28"/>
        </w:rPr>
        <w:t>本方法所采用的胶体金试纸条，产品说明书的孵育时间为</w:t>
      </w:r>
      <w:r>
        <w:rPr>
          <w:rFonts w:eastAsia="仿宋" w:cs="Times New Roman"/>
          <w:kern w:val="0"/>
          <w:sz w:val="28"/>
          <w:szCs w:val="28"/>
        </w:rPr>
        <w:t>3 min</w:t>
      </w:r>
      <w:r>
        <w:rPr>
          <w:rFonts w:eastAsia="仿宋" w:cs="Times New Roman"/>
          <w:kern w:val="0"/>
          <w:sz w:val="28"/>
          <w:szCs w:val="28"/>
        </w:rPr>
        <w:t>。为了考察待测液</w:t>
      </w:r>
      <w:r>
        <w:rPr>
          <w:rFonts w:eastAsia="仿宋" w:cs="Times New Roman"/>
          <w:kern w:val="0"/>
          <w:sz w:val="28"/>
          <w:szCs w:val="28"/>
        </w:rPr>
        <w:t>-</w:t>
      </w:r>
      <w:r>
        <w:rPr>
          <w:rFonts w:eastAsia="仿宋" w:cs="Times New Roman"/>
          <w:kern w:val="0"/>
          <w:sz w:val="28"/>
          <w:szCs w:val="28"/>
        </w:rPr>
        <w:t>微孔孵育时间对抗原抗体反应的影响，研究对比了</w:t>
      </w:r>
      <w:r>
        <w:rPr>
          <w:rFonts w:eastAsia="仿宋" w:cs="Times New Roman" w:hint="eastAsia"/>
          <w:kern w:val="0"/>
          <w:sz w:val="28"/>
          <w:szCs w:val="28"/>
        </w:rPr>
        <w:t>菜心</w:t>
      </w:r>
      <w:r>
        <w:rPr>
          <w:rFonts w:eastAsia="仿宋" w:cs="Times New Roman"/>
          <w:kern w:val="0"/>
          <w:sz w:val="28"/>
          <w:szCs w:val="28"/>
        </w:rPr>
        <w:t>基质的</w:t>
      </w:r>
      <w:r>
        <w:rPr>
          <w:rFonts w:eastAsia="仿宋" w:cs="Times New Roman"/>
          <w:kern w:val="0"/>
          <w:sz w:val="28"/>
          <w:szCs w:val="28"/>
        </w:rPr>
        <w:t xml:space="preserve">1 min </w:t>
      </w:r>
      <w:r>
        <w:rPr>
          <w:rFonts w:eastAsia="仿宋" w:cs="Times New Roman"/>
          <w:kern w:val="0"/>
          <w:sz w:val="28"/>
          <w:szCs w:val="28"/>
        </w:rPr>
        <w:t>、</w:t>
      </w:r>
      <w:r>
        <w:rPr>
          <w:rFonts w:eastAsia="仿宋" w:cs="Times New Roman"/>
          <w:kern w:val="0"/>
          <w:sz w:val="28"/>
          <w:szCs w:val="28"/>
        </w:rPr>
        <w:t>3 min</w:t>
      </w:r>
      <w:r>
        <w:rPr>
          <w:rFonts w:eastAsia="仿宋" w:cs="Times New Roman"/>
          <w:kern w:val="0"/>
          <w:sz w:val="28"/>
          <w:szCs w:val="28"/>
        </w:rPr>
        <w:t>、</w:t>
      </w:r>
      <w:r>
        <w:rPr>
          <w:rFonts w:eastAsia="仿宋" w:cs="Times New Roman"/>
          <w:kern w:val="0"/>
          <w:sz w:val="28"/>
          <w:szCs w:val="28"/>
        </w:rPr>
        <w:t>5min</w:t>
      </w:r>
      <w:r>
        <w:rPr>
          <w:rFonts w:eastAsia="仿宋" w:cs="Times New Roman"/>
          <w:kern w:val="0"/>
          <w:sz w:val="28"/>
          <w:szCs w:val="28"/>
        </w:rPr>
        <w:t>、</w:t>
      </w:r>
      <w:r>
        <w:rPr>
          <w:rFonts w:eastAsia="仿宋" w:cs="Times New Roman"/>
          <w:kern w:val="0"/>
          <w:sz w:val="28"/>
          <w:szCs w:val="28"/>
        </w:rPr>
        <w:t xml:space="preserve">7 </w:t>
      </w:r>
      <w:r>
        <w:rPr>
          <w:rFonts w:eastAsia="仿宋" w:cs="Times New Roman"/>
          <w:kern w:val="0"/>
          <w:sz w:val="28"/>
          <w:szCs w:val="28"/>
        </w:rPr>
        <w:t>min</w:t>
      </w:r>
      <w:r>
        <w:rPr>
          <w:rFonts w:eastAsia="仿宋" w:cs="Times New Roman"/>
          <w:kern w:val="0"/>
          <w:sz w:val="28"/>
          <w:szCs w:val="28"/>
        </w:rPr>
        <w:t>孵育时间的测定结果，详见表</w:t>
      </w:r>
      <w:r>
        <w:rPr>
          <w:rFonts w:eastAsia="仿宋" w:cs="Times New Roman"/>
          <w:kern w:val="0"/>
          <w:sz w:val="28"/>
          <w:szCs w:val="28"/>
        </w:rPr>
        <w:t>2</w:t>
      </w:r>
      <w:r>
        <w:rPr>
          <w:rFonts w:eastAsia="仿宋" w:cs="Times New Roman"/>
          <w:kern w:val="0"/>
          <w:sz w:val="28"/>
          <w:szCs w:val="28"/>
        </w:rPr>
        <w:t>。</w:t>
      </w:r>
    </w:p>
    <w:p w14:paraId="4E65451E" w14:textId="77777777" w:rsidR="009C06B8" w:rsidRDefault="00732596">
      <w:pPr>
        <w:spacing w:line="288" w:lineRule="auto"/>
        <w:jc w:val="center"/>
        <w:rPr>
          <w:rFonts w:ascii="仿宋" w:eastAsia="仿宋" w:hAnsi="仿宋" w:cs="Times New Roman"/>
          <w:kern w:val="0"/>
          <w:sz w:val="28"/>
          <w:szCs w:val="28"/>
        </w:rPr>
      </w:pPr>
      <w:r>
        <w:rPr>
          <w:rFonts w:ascii="仿宋" w:eastAsia="仿宋" w:hAnsi="仿宋" w:cs="Times New Roman" w:hint="eastAsia"/>
          <w:kern w:val="0"/>
          <w:sz w:val="28"/>
          <w:szCs w:val="28"/>
        </w:rPr>
        <w:t>表</w:t>
      </w:r>
      <w:r>
        <w:rPr>
          <w:rFonts w:ascii="仿宋" w:eastAsia="仿宋" w:hAnsi="仿宋" w:cs="Times New Roman"/>
          <w:kern w:val="0"/>
          <w:sz w:val="28"/>
          <w:szCs w:val="28"/>
        </w:rPr>
        <w:t>2</w:t>
      </w:r>
      <w:r>
        <w:rPr>
          <w:rFonts w:ascii="仿宋" w:eastAsia="仿宋" w:hAnsi="仿宋" w:cs="Times New Roman" w:hint="eastAsia"/>
          <w:kern w:val="0"/>
          <w:sz w:val="28"/>
          <w:szCs w:val="28"/>
        </w:rPr>
        <w:t xml:space="preserve">  </w:t>
      </w:r>
      <w:r>
        <w:rPr>
          <w:rFonts w:ascii="仿宋" w:eastAsia="仿宋" w:hAnsi="仿宋" w:cs="Times New Roman" w:hint="eastAsia"/>
          <w:kern w:val="0"/>
          <w:sz w:val="28"/>
          <w:szCs w:val="28"/>
        </w:rPr>
        <w:t>试纸条待测液</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微孔孵育反应时间对检测结果的影响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010"/>
        <w:gridCol w:w="1603"/>
        <w:gridCol w:w="1603"/>
        <w:gridCol w:w="1603"/>
        <w:gridCol w:w="1605"/>
      </w:tblGrid>
      <w:tr w:rsidR="009C06B8" w14:paraId="277CF120" w14:textId="77777777">
        <w:trPr>
          <w:trHeight w:val="397"/>
        </w:trPr>
        <w:tc>
          <w:tcPr>
            <w:tcW w:w="730" w:type="pct"/>
            <w:vMerge w:val="restart"/>
            <w:vAlign w:val="center"/>
          </w:tcPr>
          <w:p w14:paraId="1E198038" w14:textId="77777777" w:rsidR="009C06B8" w:rsidRDefault="00732596">
            <w:pPr>
              <w:jc w:val="center"/>
              <w:rPr>
                <w:rFonts w:ascii="仿宋" w:eastAsia="仿宋" w:hAnsi="仿宋" w:cs="Times New Roman"/>
              </w:rPr>
            </w:pPr>
            <w:r>
              <w:rPr>
                <w:rFonts w:ascii="仿宋" w:eastAsia="仿宋" w:hAnsi="仿宋" w:cs="Times New Roman"/>
              </w:rPr>
              <w:t>添加浓度（</w:t>
            </w:r>
            <w:r>
              <w:rPr>
                <w:rFonts w:ascii="仿宋" w:eastAsia="仿宋" w:hAnsi="仿宋" w:cs="Times New Roman"/>
              </w:rPr>
              <w:t>mg/kg</w:t>
            </w:r>
            <w:r>
              <w:rPr>
                <w:rFonts w:ascii="仿宋" w:eastAsia="仿宋" w:hAnsi="仿宋" w:cs="Times New Roman"/>
              </w:rPr>
              <w:t>）</w:t>
            </w:r>
          </w:p>
        </w:tc>
        <w:tc>
          <w:tcPr>
            <w:tcW w:w="581" w:type="pct"/>
            <w:vMerge w:val="restart"/>
            <w:vAlign w:val="center"/>
          </w:tcPr>
          <w:p w14:paraId="5358A289" w14:textId="77777777" w:rsidR="009C06B8" w:rsidRDefault="00732596">
            <w:pPr>
              <w:jc w:val="center"/>
              <w:rPr>
                <w:rFonts w:ascii="仿宋" w:eastAsia="仿宋" w:hAnsi="仿宋" w:cs="Times New Roman"/>
              </w:rPr>
            </w:pPr>
            <w:r>
              <w:rPr>
                <w:rFonts w:ascii="仿宋" w:eastAsia="仿宋" w:hAnsi="仿宋" w:cs="Times New Roman"/>
              </w:rPr>
              <w:t>显色</w:t>
            </w:r>
          </w:p>
        </w:tc>
        <w:tc>
          <w:tcPr>
            <w:tcW w:w="3688" w:type="pct"/>
            <w:gridSpan w:val="4"/>
            <w:vAlign w:val="center"/>
          </w:tcPr>
          <w:p w14:paraId="0A603279" w14:textId="77777777" w:rsidR="009C06B8" w:rsidRDefault="00732596">
            <w:pPr>
              <w:jc w:val="center"/>
              <w:rPr>
                <w:rFonts w:eastAsia="仿宋" w:cs="Times New Roman"/>
              </w:rPr>
            </w:pPr>
            <w:r>
              <w:rPr>
                <w:rFonts w:eastAsia="仿宋" w:cs="Times New Roman"/>
              </w:rPr>
              <w:t>反应时间（</w:t>
            </w:r>
            <w:r>
              <w:rPr>
                <w:rFonts w:eastAsia="仿宋" w:cs="Times New Roman"/>
              </w:rPr>
              <w:t>min</w:t>
            </w:r>
            <w:r>
              <w:rPr>
                <w:rFonts w:eastAsia="仿宋" w:cs="Times New Roman"/>
              </w:rPr>
              <w:t>）</w:t>
            </w:r>
          </w:p>
        </w:tc>
      </w:tr>
      <w:tr w:rsidR="009C06B8" w14:paraId="35140CF0" w14:textId="77777777">
        <w:trPr>
          <w:trHeight w:val="397"/>
        </w:trPr>
        <w:tc>
          <w:tcPr>
            <w:tcW w:w="730" w:type="pct"/>
            <w:vMerge/>
            <w:vAlign w:val="center"/>
          </w:tcPr>
          <w:p w14:paraId="7F3B0FB2" w14:textId="77777777" w:rsidR="009C06B8" w:rsidRDefault="009C06B8">
            <w:pPr>
              <w:jc w:val="center"/>
              <w:rPr>
                <w:rFonts w:ascii="仿宋" w:eastAsia="仿宋" w:hAnsi="仿宋" w:cs="Times New Roman"/>
              </w:rPr>
            </w:pPr>
          </w:p>
        </w:tc>
        <w:tc>
          <w:tcPr>
            <w:tcW w:w="581" w:type="pct"/>
            <w:vMerge/>
            <w:vAlign w:val="center"/>
          </w:tcPr>
          <w:p w14:paraId="17D60CEA" w14:textId="77777777" w:rsidR="009C06B8" w:rsidRDefault="009C06B8">
            <w:pPr>
              <w:jc w:val="center"/>
              <w:rPr>
                <w:rFonts w:ascii="仿宋" w:eastAsia="仿宋" w:hAnsi="仿宋" w:cs="Times New Roman"/>
              </w:rPr>
            </w:pPr>
          </w:p>
        </w:tc>
        <w:tc>
          <w:tcPr>
            <w:tcW w:w="922" w:type="pct"/>
            <w:vAlign w:val="center"/>
          </w:tcPr>
          <w:p w14:paraId="09BA1A31" w14:textId="77777777" w:rsidR="009C06B8" w:rsidRDefault="00732596">
            <w:pPr>
              <w:jc w:val="center"/>
              <w:rPr>
                <w:rFonts w:eastAsia="仿宋" w:cs="Times New Roman"/>
              </w:rPr>
            </w:pPr>
            <w:r>
              <w:rPr>
                <w:rFonts w:eastAsia="仿宋" w:cs="Times New Roman"/>
              </w:rPr>
              <w:t>1</w:t>
            </w:r>
          </w:p>
        </w:tc>
        <w:tc>
          <w:tcPr>
            <w:tcW w:w="922" w:type="pct"/>
            <w:vAlign w:val="center"/>
          </w:tcPr>
          <w:p w14:paraId="438B9195" w14:textId="77777777" w:rsidR="009C06B8" w:rsidRDefault="00732596">
            <w:pPr>
              <w:jc w:val="center"/>
              <w:rPr>
                <w:rFonts w:eastAsia="仿宋" w:cs="Times New Roman"/>
              </w:rPr>
            </w:pPr>
            <w:r>
              <w:rPr>
                <w:rFonts w:eastAsia="仿宋" w:cs="Times New Roman"/>
              </w:rPr>
              <w:t>3</w:t>
            </w:r>
          </w:p>
        </w:tc>
        <w:tc>
          <w:tcPr>
            <w:tcW w:w="922" w:type="pct"/>
            <w:vAlign w:val="center"/>
          </w:tcPr>
          <w:p w14:paraId="5C5CDB6B" w14:textId="77777777" w:rsidR="009C06B8" w:rsidRDefault="00732596">
            <w:pPr>
              <w:jc w:val="center"/>
              <w:rPr>
                <w:rFonts w:eastAsia="仿宋" w:cs="Times New Roman"/>
              </w:rPr>
            </w:pPr>
            <w:r>
              <w:rPr>
                <w:rFonts w:eastAsia="仿宋" w:cs="Times New Roman"/>
              </w:rPr>
              <w:t>5</w:t>
            </w:r>
          </w:p>
        </w:tc>
        <w:tc>
          <w:tcPr>
            <w:tcW w:w="923" w:type="pct"/>
            <w:vAlign w:val="center"/>
          </w:tcPr>
          <w:p w14:paraId="715A6CFD" w14:textId="77777777" w:rsidR="009C06B8" w:rsidRDefault="00732596">
            <w:pPr>
              <w:jc w:val="center"/>
              <w:rPr>
                <w:rFonts w:eastAsia="仿宋" w:cs="Times New Roman"/>
              </w:rPr>
            </w:pPr>
            <w:r>
              <w:rPr>
                <w:rFonts w:eastAsia="仿宋" w:cs="Times New Roman"/>
              </w:rPr>
              <w:t>7</w:t>
            </w:r>
          </w:p>
        </w:tc>
      </w:tr>
      <w:tr w:rsidR="009C06B8" w14:paraId="165EEAA6" w14:textId="77777777">
        <w:trPr>
          <w:trHeight w:val="397"/>
        </w:trPr>
        <w:tc>
          <w:tcPr>
            <w:tcW w:w="730" w:type="pct"/>
            <w:vMerge w:val="restart"/>
            <w:vAlign w:val="center"/>
          </w:tcPr>
          <w:p w14:paraId="5D4123BC" w14:textId="77777777" w:rsidR="009C06B8" w:rsidRDefault="00732596">
            <w:pPr>
              <w:jc w:val="center"/>
              <w:rPr>
                <w:rFonts w:eastAsia="仿宋" w:cs="Times New Roman"/>
              </w:rPr>
            </w:pPr>
            <w:r>
              <w:rPr>
                <w:rFonts w:eastAsia="仿宋" w:cs="Times New Roman"/>
              </w:rPr>
              <w:t>0</w:t>
            </w:r>
          </w:p>
        </w:tc>
        <w:tc>
          <w:tcPr>
            <w:tcW w:w="581" w:type="pct"/>
            <w:vAlign w:val="center"/>
          </w:tcPr>
          <w:p w14:paraId="2704C741" w14:textId="77777777" w:rsidR="009C06B8" w:rsidRDefault="00732596">
            <w:pPr>
              <w:jc w:val="center"/>
              <w:rPr>
                <w:rFonts w:eastAsia="仿宋" w:cs="Times New Roman"/>
              </w:rPr>
            </w:pPr>
            <w:r>
              <w:rPr>
                <w:rFonts w:eastAsia="仿宋" w:cs="Times New Roman"/>
              </w:rPr>
              <w:t>C</w:t>
            </w:r>
            <w:r>
              <w:rPr>
                <w:rFonts w:eastAsia="仿宋" w:cs="Times New Roman"/>
              </w:rPr>
              <w:t>线</w:t>
            </w:r>
          </w:p>
        </w:tc>
        <w:tc>
          <w:tcPr>
            <w:tcW w:w="922" w:type="pct"/>
            <w:vAlign w:val="center"/>
          </w:tcPr>
          <w:p w14:paraId="7D5CC7ED" w14:textId="77777777" w:rsidR="009C06B8" w:rsidRDefault="00732596">
            <w:pPr>
              <w:jc w:val="center"/>
              <w:rPr>
                <w:rFonts w:ascii="仿宋" w:eastAsia="仿宋" w:hAnsi="仿宋" w:cs="Times New Roman"/>
              </w:rPr>
            </w:pPr>
            <w:r>
              <w:rPr>
                <w:rFonts w:ascii="仿宋" w:eastAsia="仿宋" w:hAnsi="仿宋" w:cs="Times New Roman"/>
              </w:rPr>
              <w:t>＋</w:t>
            </w:r>
          </w:p>
        </w:tc>
        <w:tc>
          <w:tcPr>
            <w:tcW w:w="922" w:type="pct"/>
            <w:vAlign w:val="center"/>
          </w:tcPr>
          <w:p w14:paraId="6B6EBB97" w14:textId="77777777" w:rsidR="009C06B8" w:rsidRDefault="00732596">
            <w:pPr>
              <w:jc w:val="center"/>
              <w:rPr>
                <w:rFonts w:ascii="仿宋" w:eastAsia="仿宋" w:hAnsi="仿宋" w:cs="Times New Roman"/>
              </w:rPr>
            </w:pPr>
            <w:r>
              <w:rPr>
                <w:rFonts w:ascii="仿宋" w:eastAsia="仿宋" w:hAnsi="仿宋" w:cs="Times New Roman"/>
              </w:rPr>
              <w:t>＋</w:t>
            </w:r>
          </w:p>
        </w:tc>
        <w:tc>
          <w:tcPr>
            <w:tcW w:w="922" w:type="pct"/>
            <w:vAlign w:val="center"/>
          </w:tcPr>
          <w:p w14:paraId="121F90A9" w14:textId="77777777" w:rsidR="009C06B8" w:rsidRDefault="00732596">
            <w:pPr>
              <w:jc w:val="center"/>
              <w:rPr>
                <w:rFonts w:ascii="仿宋" w:eastAsia="仿宋" w:hAnsi="仿宋" w:cs="Times New Roman"/>
              </w:rPr>
            </w:pPr>
            <w:r>
              <w:rPr>
                <w:rFonts w:ascii="仿宋" w:eastAsia="仿宋" w:hAnsi="仿宋" w:cs="Times New Roman"/>
              </w:rPr>
              <w:t>＋＋</w:t>
            </w:r>
          </w:p>
        </w:tc>
        <w:tc>
          <w:tcPr>
            <w:tcW w:w="923" w:type="pct"/>
            <w:vAlign w:val="center"/>
          </w:tcPr>
          <w:p w14:paraId="5FFD6029" w14:textId="77777777" w:rsidR="009C06B8" w:rsidRDefault="00732596">
            <w:pPr>
              <w:jc w:val="center"/>
              <w:rPr>
                <w:rFonts w:ascii="仿宋" w:eastAsia="仿宋" w:hAnsi="仿宋" w:cs="Times New Roman"/>
              </w:rPr>
            </w:pPr>
            <w:r>
              <w:rPr>
                <w:rFonts w:ascii="仿宋" w:eastAsia="仿宋" w:hAnsi="仿宋" w:cs="Times New Roman"/>
              </w:rPr>
              <w:t>＋＋</w:t>
            </w:r>
          </w:p>
        </w:tc>
      </w:tr>
      <w:tr w:rsidR="009C06B8" w14:paraId="0F30F49C" w14:textId="77777777">
        <w:trPr>
          <w:trHeight w:val="397"/>
        </w:trPr>
        <w:tc>
          <w:tcPr>
            <w:tcW w:w="730" w:type="pct"/>
            <w:vMerge/>
            <w:vAlign w:val="center"/>
          </w:tcPr>
          <w:p w14:paraId="525CAF68" w14:textId="77777777" w:rsidR="009C06B8" w:rsidRDefault="009C06B8">
            <w:pPr>
              <w:jc w:val="center"/>
              <w:rPr>
                <w:rFonts w:eastAsia="仿宋" w:cs="Times New Roman"/>
              </w:rPr>
            </w:pPr>
          </w:p>
        </w:tc>
        <w:tc>
          <w:tcPr>
            <w:tcW w:w="581" w:type="pct"/>
            <w:vAlign w:val="center"/>
          </w:tcPr>
          <w:p w14:paraId="48C1FF19" w14:textId="77777777" w:rsidR="009C06B8" w:rsidRDefault="00732596">
            <w:pPr>
              <w:jc w:val="center"/>
              <w:rPr>
                <w:rFonts w:eastAsia="仿宋" w:cs="Times New Roman"/>
              </w:rPr>
            </w:pPr>
            <w:r>
              <w:rPr>
                <w:rFonts w:eastAsia="仿宋" w:cs="Times New Roman"/>
              </w:rPr>
              <w:t>T</w:t>
            </w:r>
            <w:r>
              <w:rPr>
                <w:rFonts w:eastAsia="仿宋" w:cs="Times New Roman"/>
              </w:rPr>
              <w:t>线</w:t>
            </w:r>
          </w:p>
        </w:tc>
        <w:tc>
          <w:tcPr>
            <w:tcW w:w="922" w:type="pct"/>
            <w:vAlign w:val="center"/>
          </w:tcPr>
          <w:p w14:paraId="55644583" w14:textId="77777777" w:rsidR="009C06B8" w:rsidRDefault="00732596">
            <w:pPr>
              <w:jc w:val="center"/>
              <w:rPr>
                <w:rFonts w:ascii="仿宋" w:eastAsia="仿宋" w:hAnsi="仿宋" w:cs="Times New Roman"/>
              </w:rPr>
            </w:pPr>
            <w:r>
              <w:rPr>
                <w:rFonts w:ascii="仿宋" w:eastAsia="仿宋" w:hAnsi="仿宋" w:cs="Times New Roman"/>
              </w:rPr>
              <w:t>＋</w:t>
            </w:r>
          </w:p>
        </w:tc>
        <w:tc>
          <w:tcPr>
            <w:tcW w:w="922" w:type="pct"/>
            <w:vAlign w:val="center"/>
          </w:tcPr>
          <w:p w14:paraId="02CB8DDB" w14:textId="77777777" w:rsidR="009C06B8" w:rsidRDefault="00732596">
            <w:pPr>
              <w:jc w:val="center"/>
              <w:rPr>
                <w:rFonts w:ascii="仿宋" w:eastAsia="仿宋" w:hAnsi="仿宋" w:cs="Times New Roman"/>
              </w:rPr>
            </w:pPr>
            <w:r>
              <w:rPr>
                <w:rFonts w:ascii="仿宋" w:eastAsia="仿宋" w:hAnsi="仿宋" w:cs="Times New Roman"/>
              </w:rPr>
              <w:t>＋＋＋</w:t>
            </w:r>
          </w:p>
        </w:tc>
        <w:tc>
          <w:tcPr>
            <w:tcW w:w="922" w:type="pct"/>
            <w:vAlign w:val="center"/>
          </w:tcPr>
          <w:p w14:paraId="560DC72D" w14:textId="77777777" w:rsidR="009C06B8" w:rsidRDefault="00732596">
            <w:pPr>
              <w:jc w:val="center"/>
              <w:rPr>
                <w:rFonts w:ascii="仿宋" w:eastAsia="仿宋" w:hAnsi="仿宋" w:cs="Times New Roman"/>
              </w:rPr>
            </w:pPr>
            <w:r>
              <w:rPr>
                <w:rFonts w:ascii="仿宋" w:eastAsia="仿宋" w:hAnsi="仿宋" w:cs="Times New Roman"/>
              </w:rPr>
              <w:t>＋＋＋</w:t>
            </w:r>
          </w:p>
        </w:tc>
        <w:tc>
          <w:tcPr>
            <w:tcW w:w="923" w:type="pct"/>
            <w:vAlign w:val="center"/>
          </w:tcPr>
          <w:p w14:paraId="699EE12A" w14:textId="77777777" w:rsidR="009C06B8" w:rsidRDefault="00732596">
            <w:pPr>
              <w:jc w:val="center"/>
              <w:rPr>
                <w:rFonts w:ascii="仿宋" w:eastAsia="仿宋" w:hAnsi="仿宋" w:cs="Times New Roman"/>
              </w:rPr>
            </w:pPr>
            <w:r>
              <w:rPr>
                <w:rFonts w:ascii="仿宋" w:eastAsia="仿宋" w:hAnsi="仿宋" w:cs="Times New Roman"/>
              </w:rPr>
              <w:t>＋＋＋</w:t>
            </w:r>
          </w:p>
        </w:tc>
      </w:tr>
      <w:tr w:rsidR="009C06B8" w14:paraId="2BA498AB" w14:textId="77777777">
        <w:trPr>
          <w:trHeight w:val="397"/>
        </w:trPr>
        <w:tc>
          <w:tcPr>
            <w:tcW w:w="730" w:type="pct"/>
            <w:vMerge w:val="restart"/>
            <w:vAlign w:val="center"/>
          </w:tcPr>
          <w:p w14:paraId="6424AACF" w14:textId="77777777" w:rsidR="009C06B8" w:rsidRDefault="00732596">
            <w:pPr>
              <w:jc w:val="center"/>
              <w:rPr>
                <w:rFonts w:eastAsia="仿宋" w:cs="Times New Roman"/>
              </w:rPr>
            </w:pPr>
            <w:r>
              <w:rPr>
                <w:rFonts w:eastAsia="仿宋" w:cs="Times New Roman"/>
              </w:rPr>
              <w:t>0.02</w:t>
            </w:r>
          </w:p>
        </w:tc>
        <w:tc>
          <w:tcPr>
            <w:tcW w:w="581" w:type="pct"/>
            <w:vAlign w:val="center"/>
          </w:tcPr>
          <w:p w14:paraId="6DB9B27E" w14:textId="77777777" w:rsidR="009C06B8" w:rsidRDefault="00732596">
            <w:pPr>
              <w:jc w:val="center"/>
              <w:rPr>
                <w:rFonts w:eastAsia="仿宋" w:cs="Times New Roman"/>
              </w:rPr>
            </w:pPr>
            <w:r>
              <w:rPr>
                <w:rFonts w:eastAsia="仿宋" w:cs="Times New Roman"/>
              </w:rPr>
              <w:t>C</w:t>
            </w:r>
            <w:r>
              <w:rPr>
                <w:rFonts w:eastAsia="仿宋" w:cs="Times New Roman"/>
              </w:rPr>
              <w:t>线</w:t>
            </w:r>
          </w:p>
        </w:tc>
        <w:tc>
          <w:tcPr>
            <w:tcW w:w="922" w:type="pct"/>
            <w:vAlign w:val="center"/>
          </w:tcPr>
          <w:p w14:paraId="0801902D" w14:textId="77777777" w:rsidR="009C06B8" w:rsidRDefault="00732596">
            <w:pPr>
              <w:jc w:val="center"/>
              <w:rPr>
                <w:rFonts w:ascii="仿宋" w:eastAsia="仿宋" w:hAnsi="仿宋" w:cs="Times New Roman"/>
              </w:rPr>
            </w:pPr>
            <w:r>
              <w:rPr>
                <w:rFonts w:ascii="仿宋" w:eastAsia="仿宋" w:hAnsi="仿宋" w:cs="Times New Roman"/>
              </w:rPr>
              <w:t>＋</w:t>
            </w:r>
          </w:p>
        </w:tc>
        <w:tc>
          <w:tcPr>
            <w:tcW w:w="922" w:type="pct"/>
            <w:vAlign w:val="center"/>
          </w:tcPr>
          <w:p w14:paraId="3F04C053" w14:textId="77777777" w:rsidR="009C06B8" w:rsidRDefault="00732596">
            <w:pPr>
              <w:jc w:val="center"/>
              <w:rPr>
                <w:rFonts w:ascii="仿宋" w:eastAsia="仿宋" w:hAnsi="仿宋" w:cs="Times New Roman"/>
              </w:rPr>
            </w:pPr>
            <w:r>
              <w:rPr>
                <w:rFonts w:ascii="仿宋" w:eastAsia="仿宋" w:hAnsi="仿宋" w:cs="Times New Roman"/>
              </w:rPr>
              <w:t>＋＋</w:t>
            </w:r>
          </w:p>
        </w:tc>
        <w:tc>
          <w:tcPr>
            <w:tcW w:w="922" w:type="pct"/>
            <w:vAlign w:val="center"/>
          </w:tcPr>
          <w:p w14:paraId="34530FE9" w14:textId="77777777" w:rsidR="009C06B8" w:rsidRDefault="00732596">
            <w:pPr>
              <w:jc w:val="center"/>
              <w:rPr>
                <w:rFonts w:ascii="仿宋" w:eastAsia="仿宋" w:hAnsi="仿宋" w:cs="Times New Roman"/>
              </w:rPr>
            </w:pPr>
            <w:r>
              <w:rPr>
                <w:rFonts w:ascii="仿宋" w:eastAsia="仿宋" w:hAnsi="仿宋" w:cs="Times New Roman"/>
              </w:rPr>
              <w:t>＋＋</w:t>
            </w:r>
          </w:p>
        </w:tc>
        <w:tc>
          <w:tcPr>
            <w:tcW w:w="923" w:type="pct"/>
            <w:vAlign w:val="center"/>
          </w:tcPr>
          <w:p w14:paraId="71963CBA" w14:textId="77777777" w:rsidR="009C06B8" w:rsidRDefault="00732596">
            <w:pPr>
              <w:jc w:val="center"/>
              <w:rPr>
                <w:rFonts w:ascii="仿宋" w:eastAsia="仿宋" w:hAnsi="仿宋" w:cs="Times New Roman"/>
              </w:rPr>
            </w:pPr>
            <w:r>
              <w:rPr>
                <w:rFonts w:ascii="仿宋" w:eastAsia="仿宋" w:hAnsi="仿宋" w:cs="Times New Roman"/>
              </w:rPr>
              <w:t>＋＋＋</w:t>
            </w:r>
          </w:p>
        </w:tc>
      </w:tr>
      <w:tr w:rsidR="009C06B8" w14:paraId="13D71F42" w14:textId="77777777">
        <w:trPr>
          <w:trHeight w:val="397"/>
        </w:trPr>
        <w:tc>
          <w:tcPr>
            <w:tcW w:w="730" w:type="pct"/>
            <w:vMerge/>
            <w:vAlign w:val="center"/>
          </w:tcPr>
          <w:p w14:paraId="64819D94" w14:textId="77777777" w:rsidR="009C06B8" w:rsidRDefault="009C06B8">
            <w:pPr>
              <w:jc w:val="center"/>
              <w:rPr>
                <w:rFonts w:eastAsia="仿宋" w:cs="Times New Roman"/>
              </w:rPr>
            </w:pPr>
          </w:p>
        </w:tc>
        <w:tc>
          <w:tcPr>
            <w:tcW w:w="581" w:type="pct"/>
            <w:vAlign w:val="center"/>
          </w:tcPr>
          <w:p w14:paraId="5B871F37" w14:textId="77777777" w:rsidR="009C06B8" w:rsidRDefault="00732596">
            <w:pPr>
              <w:jc w:val="center"/>
              <w:rPr>
                <w:rFonts w:eastAsia="仿宋" w:cs="Times New Roman"/>
              </w:rPr>
            </w:pPr>
            <w:r>
              <w:rPr>
                <w:rFonts w:eastAsia="仿宋" w:cs="Times New Roman"/>
              </w:rPr>
              <w:t>T</w:t>
            </w:r>
            <w:r>
              <w:rPr>
                <w:rFonts w:eastAsia="仿宋" w:cs="Times New Roman"/>
              </w:rPr>
              <w:t>线</w:t>
            </w:r>
          </w:p>
        </w:tc>
        <w:tc>
          <w:tcPr>
            <w:tcW w:w="922" w:type="pct"/>
            <w:vAlign w:val="center"/>
          </w:tcPr>
          <w:p w14:paraId="69C562C2" w14:textId="77777777" w:rsidR="009C06B8" w:rsidRDefault="00732596">
            <w:pPr>
              <w:jc w:val="center"/>
              <w:rPr>
                <w:rFonts w:ascii="仿宋" w:eastAsia="仿宋" w:hAnsi="仿宋" w:cs="Times New Roman"/>
              </w:rPr>
            </w:pPr>
            <w:r>
              <w:rPr>
                <w:rFonts w:ascii="仿宋" w:eastAsia="仿宋" w:hAnsi="仿宋" w:cs="Times New Roman"/>
              </w:rPr>
              <w:t>＋</w:t>
            </w:r>
            <w:r>
              <w:rPr>
                <w:rFonts w:ascii="仿宋" w:eastAsia="仿宋" w:hAnsi="仿宋" w:cs="Times New Roman"/>
              </w:rPr>
              <w:t>/</w:t>
            </w:r>
            <w:r>
              <w:rPr>
                <w:rFonts w:ascii="仿宋" w:eastAsia="仿宋" w:hAnsi="仿宋" w:cs="Times New Roman"/>
              </w:rPr>
              <w:t>－</w:t>
            </w:r>
          </w:p>
        </w:tc>
        <w:tc>
          <w:tcPr>
            <w:tcW w:w="922" w:type="pct"/>
            <w:vAlign w:val="center"/>
          </w:tcPr>
          <w:p w14:paraId="546AAE40" w14:textId="77777777" w:rsidR="009C06B8" w:rsidRDefault="00732596">
            <w:pPr>
              <w:jc w:val="center"/>
              <w:rPr>
                <w:rFonts w:ascii="仿宋" w:eastAsia="仿宋" w:hAnsi="仿宋" w:cs="Times New Roman"/>
              </w:rPr>
            </w:pPr>
            <w:r>
              <w:rPr>
                <w:rFonts w:ascii="仿宋" w:eastAsia="仿宋" w:hAnsi="仿宋" w:cs="Times New Roman"/>
              </w:rPr>
              <w:t>＋</w:t>
            </w:r>
          </w:p>
        </w:tc>
        <w:tc>
          <w:tcPr>
            <w:tcW w:w="922" w:type="pct"/>
            <w:vAlign w:val="center"/>
          </w:tcPr>
          <w:p w14:paraId="1BABBE2B" w14:textId="77777777" w:rsidR="009C06B8" w:rsidRDefault="00732596">
            <w:pPr>
              <w:jc w:val="center"/>
              <w:rPr>
                <w:rFonts w:ascii="仿宋" w:eastAsia="仿宋" w:hAnsi="仿宋" w:cs="Times New Roman"/>
              </w:rPr>
            </w:pPr>
            <w:r>
              <w:rPr>
                <w:rFonts w:ascii="仿宋" w:eastAsia="仿宋" w:hAnsi="仿宋" w:cs="Times New Roman"/>
              </w:rPr>
              <w:t>＋</w:t>
            </w:r>
          </w:p>
        </w:tc>
        <w:tc>
          <w:tcPr>
            <w:tcW w:w="923" w:type="pct"/>
            <w:vAlign w:val="center"/>
          </w:tcPr>
          <w:p w14:paraId="26AB4732" w14:textId="77777777" w:rsidR="009C06B8" w:rsidRDefault="00732596">
            <w:pPr>
              <w:jc w:val="center"/>
              <w:rPr>
                <w:rFonts w:ascii="仿宋" w:eastAsia="仿宋" w:hAnsi="仿宋" w:cs="Times New Roman"/>
              </w:rPr>
            </w:pPr>
            <w:r>
              <w:rPr>
                <w:rFonts w:ascii="仿宋" w:eastAsia="仿宋" w:hAnsi="仿宋" w:cs="Times New Roman"/>
              </w:rPr>
              <w:t>＋＋</w:t>
            </w:r>
          </w:p>
        </w:tc>
      </w:tr>
    </w:tbl>
    <w:p w14:paraId="3ED6F580" w14:textId="77777777" w:rsidR="009C06B8" w:rsidRDefault="00732596">
      <w:pPr>
        <w:autoSpaceDE w:val="0"/>
        <w:autoSpaceDN w:val="0"/>
        <w:adjustRightInd w:val="0"/>
        <w:rPr>
          <w:sz w:val="18"/>
          <w:szCs w:val="18"/>
        </w:rPr>
      </w:pPr>
      <w:r>
        <w:rPr>
          <w:rFonts w:ascii="仿宋" w:eastAsia="仿宋" w:hAnsi="仿宋" w:hint="eastAsia"/>
          <w:szCs w:val="21"/>
        </w:rPr>
        <w:t>注：</w:t>
      </w:r>
      <w:r>
        <w:rPr>
          <w:rFonts w:ascii="仿宋" w:eastAsia="仿宋" w:hAnsi="仿宋" w:hint="eastAsia"/>
          <w:szCs w:val="21"/>
        </w:rPr>
        <w:t>+</w:t>
      </w:r>
      <w:r>
        <w:rPr>
          <w:rFonts w:ascii="仿宋" w:eastAsia="仿宋" w:hAnsi="仿宋" w:hint="eastAsia"/>
          <w:szCs w:val="21"/>
        </w:rPr>
        <w:t>、－代表显色情况。</w:t>
      </w:r>
      <w:r>
        <w:rPr>
          <w:rFonts w:ascii="仿宋" w:eastAsia="仿宋" w:hAnsi="仿宋" w:hint="eastAsia"/>
          <w:szCs w:val="21"/>
        </w:rPr>
        <w:t>+++</w:t>
      </w:r>
      <w:r>
        <w:rPr>
          <w:rFonts w:ascii="仿宋" w:eastAsia="仿宋" w:hAnsi="仿宋" w:hint="eastAsia"/>
          <w:szCs w:val="21"/>
        </w:rPr>
        <w:t>表示着色很深；</w:t>
      </w:r>
      <w:r>
        <w:rPr>
          <w:rFonts w:ascii="仿宋" w:eastAsia="仿宋" w:hAnsi="仿宋" w:hint="eastAsia"/>
          <w:szCs w:val="21"/>
        </w:rPr>
        <w:t>++</w:t>
      </w:r>
      <w:r>
        <w:rPr>
          <w:rFonts w:ascii="仿宋" w:eastAsia="仿宋" w:hAnsi="仿宋" w:hint="eastAsia"/>
          <w:szCs w:val="21"/>
        </w:rPr>
        <w:t>表示着色较深；</w:t>
      </w:r>
      <w:r>
        <w:rPr>
          <w:rFonts w:ascii="仿宋" w:eastAsia="仿宋" w:hAnsi="仿宋" w:hint="eastAsia"/>
          <w:szCs w:val="21"/>
        </w:rPr>
        <w:t>+</w:t>
      </w:r>
      <w:r>
        <w:rPr>
          <w:rFonts w:ascii="仿宋" w:eastAsia="仿宋" w:hAnsi="仿宋" w:hint="eastAsia"/>
          <w:szCs w:val="21"/>
        </w:rPr>
        <w:t>表示着色淡；－表示没有着色。</w:t>
      </w:r>
    </w:p>
    <w:p w14:paraId="57951720" w14:textId="77777777" w:rsidR="009C06B8" w:rsidRDefault="00732596">
      <w:pPr>
        <w:spacing w:line="288" w:lineRule="auto"/>
        <w:ind w:firstLineChars="200" w:firstLine="560"/>
        <w:rPr>
          <w:rFonts w:eastAsia="仿宋" w:cs="Times New Roman"/>
          <w:kern w:val="0"/>
          <w:sz w:val="28"/>
          <w:szCs w:val="28"/>
        </w:rPr>
      </w:pPr>
      <w:r>
        <w:rPr>
          <w:rFonts w:eastAsia="仿宋" w:cs="Times New Roman"/>
          <w:kern w:val="0"/>
          <w:sz w:val="28"/>
          <w:szCs w:val="28"/>
        </w:rPr>
        <w:lastRenderedPageBreak/>
        <w:t>由上述结果可知：试纸条待测液</w:t>
      </w:r>
      <w:r>
        <w:rPr>
          <w:rFonts w:eastAsia="仿宋" w:cs="Times New Roman"/>
          <w:kern w:val="0"/>
          <w:sz w:val="28"/>
          <w:szCs w:val="28"/>
        </w:rPr>
        <w:t>-</w:t>
      </w:r>
      <w:r>
        <w:rPr>
          <w:rFonts w:eastAsia="仿宋" w:cs="Times New Roman"/>
          <w:kern w:val="0"/>
          <w:sz w:val="28"/>
          <w:szCs w:val="28"/>
        </w:rPr>
        <w:t>微孔孵育反应时间在</w:t>
      </w:r>
      <w:r>
        <w:rPr>
          <w:rFonts w:eastAsia="仿宋" w:cs="Times New Roman"/>
          <w:kern w:val="0"/>
          <w:sz w:val="28"/>
          <w:szCs w:val="28"/>
        </w:rPr>
        <w:t>1~7 min</w:t>
      </w:r>
      <w:r>
        <w:rPr>
          <w:rFonts w:eastAsia="仿宋" w:cs="Times New Roman"/>
          <w:kern w:val="0"/>
          <w:sz w:val="28"/>
          <w:szCs w:val="28"/>
        </w:rPr>
        <w:t>范围内，随着时间的延长，胶体金试纸条中的条带颜色显著变深。当反应</w:t>
      </w:r>
      <w:r>
        <w:rPr>
          <w:rFonts w:eastAsia="仿宋" w:cs="Times New Roman"/>
          <w:kern w:val="0"/>
          <w:sz w:val="28"/>
          <w:szCs w:val="28"/>
        </w:rPr>
        <w:t>1 min</w:t>
      </w:r>
      <w:r>
        <w:rPr>
          <w:rFonts w:eastAsia="仿宋" w:cs="Times New Roman"/>
          <w:kern w:val="0"/>
          <w:sz w:val="28"/>
          <w:szCs w:val="28"/>
        </w:rPr>
        <w:t>时，阳性样品的检测结果中</w:t>
      </w:r>
      <w:r>
        <w:rPr>
          <w:rFonts w:eastAsia="仿宋" w:cs="Times New Roman"/>
          <w:kern w:val="0"/>
          <w:sz w:val="28"/>
          <w:szCs w:val="28"/>
        </w:rPr>
        <w:t>T</w:t>
      </w:r>
      <w:r>
        <w:rPr>
          <w:rFonts w:eastAsia="仿宋" w:cs="Times New Roman"/>
          <w:kern w:val="0"/>
          <w:sz w:val="28"/>
          <w:szCs w:val="28"/>
        </w:rPr>
        <w:t>线和</w:t>
      </w:r>
      <w:r>
        <w:rPr>
          <w:rFonts w:eastAsia="仿宋" w:cs="Times New Roman"/>
          <w:kern w:val="0"/>
          <w:sz w:val="28"/>
          <w:szCs w:val="28"/>
        </w:rPr>
        <w:t>C</w:t>
      </w:r>
      <w:r>
        <w:rPr>
          <w:rFonts w:eastAsia="仿宋" w:cs="Times New Roman"/>
          <w:kern w:val="0"/>
          <w:sz w:val="28"/>
          <w:szCs w:val="28"/>
        </w:rPr>
        <w:t>线显色不充分，两者颜色呈度相近，不利于有效判读阴性或阳性结果；当反应</w:t>
      </w:r>
      <w:r>
        <w:rPr>
          <w:rFonts w:eastAsia="仿宋" w:cs="Times New Roman"/>
          <w:kern w:val="0"/>
          <w:sz w:val="28"/>
          <w:szCs w:val="28"/>
        </w:rPr>
        <w:t>3 min</w:t>
      </w:r>
      <w:r>
        <w:rPr>
          <w:rFonts w:eastAsia="仿宋" w:cs="Times New Roman"/>
          <w:kern w:val="0"/>
          <w:sz w:val="28"/>
          <w:szCs w:val="28"/>
        </w:rPr>
        <w:t>时，</w:t>
      </w:r>
      <w:r>
        <w:rPr>
          <w:rFonts w:eastAsia="仿宋" w:cs="Times New Roman"/>
          <w:kern w:val="0"/>
          <w:sz w:val="28"/>
          <w:szCs w:val="28"/>
        </w:rPr>
        <w:t>0 mg/kg</w:t>
      </w:r>
      <w:r>
        <w:rPr>
          <w:rFonts w:eastAsia="仿宋" w:cs="Times New Roman"/>
          <w:kern w:val="0"/>
          <w:sz w:val="28"/>
          <w:szCs w:val="28"/>
        </w:rPr>
        <w:t>、</w:t>
      </w:r>
      <w:r>
        <w:rPr>
          <w:rFonts w:eastAsia="仿宋" w:cs="Times New Roman"/>
          <w:kern w:val="0"/>
          <w:sz w:val="28"/>
          <w:szCs w:val="28"/>
        </w:rPr>
        <w:t>0.</w:t>
      </w:r>
      <w:r>
        <w:rPr>
          <w:rFonts w:eastAsia="仿宋" w:cs="Times New Roman" w:hint="eastAsia"/>
          <w:kern w:val="0"/>
          <w:sz w:val="28"/>
          <w:szCs w:val="28"/>
        </w:rPr>
        <w:t>02</w:t>
      </w:r>
      <w:r>
        <w:rPr>
          <w:rFonts w:eastAsia="仿宋" w:cs="Times New Roman"/>
          <w:kern w:val="0"/>
          <w:sz w:val="28"/>
          <w:szCs w:val="28"/>
        </w:rPr>
        <w:t xml:space="preserve"> mg/kg</w:t>
      </w:r>
      <w:r>
        <w:rPr>
          <w:rFonts w:eastAsia="仿宋" w:cs="Times New Roman"/>
          <w:kern w:val="0"/>
          <w:sz w:val="28"/>
          <w:szCs w:val="28"/>
        </w:rPr>
        <w:t>两个浓度水平的检测结果中</w:t>
      </w:r>
      <w:r>
        <w:rPr>
          <w:rFonts w:eastAsia="仿宋" w:cs="Times New Roman"/>
          <w:kern w:val="0"/>
          <w:sz w:val="28"/>
          <w:szCs w:val="28"/>
        </w:rPr>
        <w:t>T</w:t>
      </w:r>
      <w:r>
        <w:rPr>
          <w:rFonts w:eastAsia="仿宋" w:cs="Times New Roman"/>
          <w:kern w:val="0"/>
          <w:sz w:val="28"/>
          <w:szCs w:val="28"/>
        </w:rPr>
        <w:t>线和</w:t>
      </w:r>
      <w:r>
        <w:rPr>
          <w:rFonts w:eastAsia="仿宋" w:cs="Times New Roman"/>
          <w:kern w:val="0"/>
          <w:sz w:val="28"/>
          <w:szCs w:val="28"/>
        </w:rPr>
        <w:t>C</w:t>
      </w:r>
      <w:r>
        <w:rPr>
          <w:rFonts w:eastAsia="仿宋" w:cs="Times New Roman"/>
          <w:kern w:val="0"/>
          <w:sz w:val="28"/>
          <w:szCs w:val="28"/>
        </w:rPr>
        <w:t>线显色充分：</w:t>
      </w:r>
      <w:r>
        <w:rPr>
          <w:rFonts w:eastAsia="仿宋" w:cs="Times New Roman"/>
          <w:kern w:val="0"/>
          <w:sz w:val="28"/>
          <w:szCs w:val="28"/>
        </w:rPr>
        <w:t>0 mg/kg</w:t>
      </w:r>
      <w:r>
        <w:rPr>
          <w:rFonts w:eastAsia="仿宋" w:cs="Times New Roman"/>
          <w:kern w:val="0"/>
          <w:sz w:val="28"/>
          <w:szCs w:val="28"/>
        </w:rPr>
        <w:t>，</w:t>
      </w:r>
      <w:r>
        <w:rPr>
          <w:rFonts w:eastAsia="仿宋" w:cs="Times New Roman"/>
          <w:kern w:val="0"/>
          <w:sz w:val="28"/>
          <w:szCs w:val="28"/>
        </w:rPr>
        <w:t>T</w:t>
      </w:r>
      <w:r>
        <w:rPr>
          <w:rFonts w:eastAsia="仿宋" w:cs="Times New Roman"/>
          <w:kern w:val="0"/>
          <w:sz w:val="28"/>
          <w:szCs w:val="28"/>
        </w:rPr>
        <w:t>线大于</w:t>
      </w:r>
      <w:r>
        <w:rPr>
          <w:rFonts w:eastAsia="仿宋" w:cs="Times New Roman"/>
          <w:kern w:val="0"/>
          <w:sz w:val="28"/>
          <w:szCs w:val="28"/>
        </w:rPr>
        <w:t>C</w:t>
      </w:r>
      <w:r>
        <w:rPr>
          <w:rFonts w:eastAsia="仿宋" w:cs="Times New Roman"/>
          <w:kern w:val="0"/>
          <w:sz w:val="28"/>
          <w:szCs w:val="28"/>
        </w:rPr>
        <w:t>线，阴性结果；</w:t>
      </w:r>
      <w:r>
        <w:rPr>
          <w:rFonts w:eastAsia="仿宋" w:cs="Times New Roman"/>
          <w:kern w:val="0"/>
          <w:sz w:val="28"/>
          <w:szCs w:val="28"/>
        </w:rPr>
        <w:t>0.</w:t>
      </w:r>
      <w:r>
        <w:rPr>
          <w:rFonts w:eastAsia="仿宋" w:cs="Times New Roman" w:hint="eastAsia"/>
          <w:kern w:val="0"/>
          <w:sz w:val="28"/>
          <w:szCs w:val="28"/>
        </w:rPr>
        <w:t>02</w:t>
      </w:r>
      <w:r>
        <w:rPr>
          <w:rFonts w:eastAsia="仿宋" w:cs="Times New Roman"/>
          <w:kern w:val="0"/>
          <w:sz w:val="28"/>
          <w:szCs w:val="28"/>
        </w:rPr>
        <w:t xml:space="preserve"> mg/kg</w:t>
      </w:r>
      <w:r>
        <w:rPr>
          <w:rFonts w:eastAsia="仿宋" w:cs="Times New Roman"/>
          <w:kern w:val="0"/>
          <w:sz w:val="28"/>
          <w:szCs w:val="28"/>
        </w:rPr>
        <w:t>，</w:t>
      </w:r>
      <w:r>
        <w:rPr>
          <w:rFonts w:eastAsia="仿宋" w:cs="Times New Roman"/>
          <w:kern w:val="0"/>
          <w:sz w:val="28"/>
          <w:szCs w:val="28"/>
        </w:rPr>
        <w:t>T</w:t>
      </w:r>
      <w:r>
        <w:rPr>
          <w:rFonts w:eastAsia="仿宋" w:cs="Times New Roman"/>
          <w:kern w:val="0"/>
          <w:sz w:val="28"/>
          <w:szCs w:val="28"/>
        </w:rPr>
        <w:t>线小于</w:t>
      </w:r>
      <w:r>
        <w:rPr>
          <w:rFonts w:eastAsia="仿宋" w:cs="Times New Roman"/>
          <w:kern w:val="0"/>
          <w:sz w:val="28"/>
          <w:szCs w:val="28"/>
        </w:rPr>
        <w:t>C</w:t>
      </w:r>
      <w:r>
        <w:rPr>
          <w:rFonts w:eastAsia="仿宋" w:cs="Times New Roman"/>
          <w:kern w:val="0"/>
          <w:sz w:val="28"/>
          <w:szCs w:val="28"/>
        </w:rPr>
        <w:t>线，阳性结果。</w:t>
      </w:r>
    </w:p>
    <w:p w14:paraId="0DA5087C" w14:textId="77777777" w:rsidR="009C06B8" w:rsidRDefault="00732596">
      <w:pPr>
        <w:spacing w:line="288" w:lineRule="auto"/>
        <w:ind w:firstLineChars="200" w:firstLine="560"/>
        <w:rPr>
          <w:rFonts w:eastAsia="仿宋" w:cs="Times New Roman"/>
          <w:kern w:val="0"/>
          <w:sz w:val="28"/>
          <w:szCs w:val="28"/>
        </w:rPr>
      </w:pPr>
      <w:r>
        <w:rPr>
          <w:rFonts w:eastAsia="仿宋" w:cs="Times New Roman"/>
          <w:kern w:val="0"/>
          <w:sz w:val="28"/>
          <w:szCs w:val="28"/>
        </w:rPr>
        <w:t>当反应</w:t>
      </w:r>
      <w:r>
        <w:rPr>
          <w:rFonts w:eastAsia="仿宋" w:cs="Times New Roman"/>
          <w:kern w:val="0"/>
          <w:sz w:val="28"/>
          <w:szCs w:val="28"/>
        </w:rPr>
        <w:t>5 min</w:t>
      </w:r>
      <w:r>
        <w:rPr>
          <w:rFonts w:eastAsia="仿宋" w:cs="Times New Roman"/>
          <w:kern w:val="0"/>
          <w:sz w:val="28"/>
          <w:szCs w:val="28"/>
        </w:rPr>
        <w:t>、</w:t>
      </w:r>
      <w:r>
        <w:rPr>
          <w:rFonts w:eastAsia="仿宋" w:cs="Times New Roman"/>
          <w:kern w:val="0"/>
          <w:sz w:val="28"/>
          <w:szCs w:val="28"/>
        </w:rPr>
        <w:t xml:space="preserve">7 </w:t>
      </w:r>
      <w:r>
        <w:rPr>
          <w:rFonts w:eastAsia="仿宋" w:cs="Times New Roman"/>
          <w:kern w:val="0"/>
          <w:sz w:val="28"/>
          <w:szCs w:val="28"/>
        </w:rPr>
        <w:t>min</w:t>
      </w:r>
      <w:r>
        <w:rPr>
          <w:rFonts w:eastAsia="仿宋" w:cs="Times New Roman"/>
          <w:kern w:val="0"/>
          <w:sz w:val="28"/>
          <w:szCs w:val="28"/>
        </w:rPr>
        <w:t>时，阴性样品检测结果，</w:t>
      </w:r>
      <w:r>
        <w:rPr>
          <w:rFonts w:eastAsia="仿宋" w:cs="Times New Roman"/>
          <w:kern w:val="0"/>
          <w:sz w:val="28"/>
          <w:szCs w:val="28"/>
        </w:rPr>
        <w:t>C</w:t>
      </w:r>
      <w:r>
        <w:rPr>
          <w:rFonts w:eastAsia="仿宋" w:cs="Times New Roman"/>
          <w:kern w:val="0"/>
          <w:sz w:val="28"/>
          <w:szCs w:val="28"/>
        </w:rPr>
        <w:t>线显色严重；阳性样品检测结果，</w:t>
      </w:r>
      <w:r>
        <w:rPr>
          <w:rFonts w:eastAsia="仿宋" w:cs="Times New Roman"/>
          <w:kern w:val="0"/>
          <w:sz w:val="28"/>
          <w:szCs w:val="28"/>
        </w:rPr>
        <w:t>T</w:t>
      </w:r>
      <w:r>
        <w:rPr>
          <w:rFonts w:eastAsia="仿宋" w:cs="Times New Roman"/>
          <w:kern w:val="0"/>
          <w:sz w:val="28"/>
          <w:szCs w:val="28"/>
        </w:rPr>
        <w:t>线显色严重，不能被抑制住。由此可见，反应时间过长，极易出现错误结果。本方法的反应时间建议为</w:t>
      </w:r>
      <w:r>
        <w:rPr>
          <w:rFonts w:eastAsia="仿宋" w:cs="Times New Roman"/>
          <w:kern w:val="0"/>
          <w:sz w:val="28"/>
          <w:szCs w:val="28"/>
        </w:rPr>
        <w:t>3 min</w:t>
      </w:r>
      <w:r>
        <w:rPr>
          <w:rFonts w:eastAsia="仿宋" w:cs="Times New Roman"/>
          <w:kern w:val="0"/>
          <w:sz w:val="28"/>
          <w:szCs w:val="28"/>
        </w:rPr>
        <w:t>。同样，考虑到不同厂家生产的快速检测产品存在多方面的不同，因此本方法在实际使用中也可按照产品说明书规定的时间进行操作。</w:t>
      </w:r>
    </w:p>
    <w:p w14:paraId="0F433911" w14:textId="77777777" w:rsidR="009C06B8" w:rsidRDefault="00732596">
      <w:pPr>
        <w:spacing w:line="288" w:lineRule="auto"/>
        <w:ind w:firstLineChars="200" w:firstLine="560"/>
        <w:rPr>
          <w:rFonts w:eastAsia="仿宋" w:cs="Times New Roman"/>
          <w:kern w:val="0"/>
          <w:sz w:val="28"/>
          <w:szCs w:val="28"/>
        </w:rPr>
      </w:pPr>
      <w:r>
        <w:rPr>
          <w:rFonts w:eastAsia="仿宋" w:cs="Times New Roman"/>
          <w:kern w:val="0"/>
          <w:sz w:val="28"/>
          <w:szCs w:val="28"/>
        </w:rPr>
        <w:t xml:space="preserve">8.2.2 </w:t>
      </w:r>
      <w:r>
        <w:rPr>
          <w:rFonts w:eastAsia="仿宋" w:cs="Times New Roman"/>
          <w:kern w:val="0"/>
          <w:sz w:val="28"/>
          <w:szCs w:val="28"/>
        </w:rPr>
        <w:t>试纸条</w:t>
      </w:r>
      <w:r>
        <w:rPr>
          <w:rFonts w:eastAsia="仿宋" w:cs="Times New Roman"/>
          <w:kern w:val="0"/>
          <w:sz w:val="28"/>
          <w:szCs w:val="28"/>
        </w:rPr>
        <w:t>-</w:t>
      </w:r>
      <w:r>
        <w:rPr>
          <w:rFonts w:eastAsia="仿宋" w:cs="Times New Roman"/>
          <w:kern w:val="0"/>
          <w:sz w:val="28"/>
          <w:szCs w:val="28"/>
        </w:rPr>
        <w:t>待测液反应时间</w:t>
      </w:r>
    </w:p>
    <w:p w14:paraId="20F1079C" w14:textId="2B9A4106" w:rsidR="009C06B8" w:rsidRDefault="00732596">
      <w:pPr>
        <w:spacing w:line="288" w:lineRule="auto"/>
        <w:ind w:firstLineChars="200" w:firstLine="560"/>
        <w:rPr>
          <w:rFonts w:eastAsia="仿宋" w:cs="Times New Roman"/>
          <w:kern w:val="0"/>
          <w:sz w:val="28"/>
          <w:szCs w:val="28"/>
        </w:rPr>
      </w:pPr>
      <w:r>
        <w:rPr>
          <w:rFonts w:eastAsia="仿宋" w:cs="Times New Roman"/>
          <w:kern w:val="0"/>
          <w:sz w:val="28"/>
          <w:szCs w:val="28"/>
        </w:rPr>
        <w:t>本方法所采用的胶体金试纸条，产品说明书的反应时间为</w:t>
      </w:r>
      <w:r>
        <w:rPr>
          <w:rFonts w:eastAsia="仿宋" w:cs="Times New Roman"/>
          <w:kern w:val="0"/>
          <w:sz w:val="28"/>
          <w:szCs w:val="28"/>
        </w:rPr>
        <w:t>6 min</w:t>
      </w:r>
      <w:r>
        <w:rPr>
          <w:rFonts w:eastAsia="仿宋" w:cs="Times New Roman"/>
          <w:kern w:val="0"/>
          <w:sz w:val="28"/>
          <w:szCs w:val="28"/>
        </w:rPr>
        <w:t>。研究对比了</w:t>
      </w:r>
      <w:r>
        <w:rPr>
          <w:rFonts w:eastAsia="仿宋" w:cs="Times New Roman" w:hint="eastAsia"/>
          <w:kern w:val="0"/>
          <w:sz w:val="28"/>
          <w:szCs w:val="28"/>
        </w:rPr>
        <w:t>菜心</w:t>
      </w:r>
      <w:r>
        <w:rPr>
          <w:rFonts w:eastAsia="仿宋" w:cs="Times New Roman"/>
          <w:kern w:val="0"/>
          <w:sz w:val="28"/>
          <w:szCs w:val="28"/>
        </w:rPr>
        <w:t>基质的</w:t>
      </w:r>
      <w:r>
        <w:rPr>
          <w:rFonts w:eastAsia="仿宋" w:cs="Times New Roman"/>
          <w:kern w:val="0"/>
          <w:sz w:val="28"/>
          <w:szCs w:val="28"/>
        </w:rPr>
        <w:t xml:space="preserve">1 min </w:t>
      </w:r>
      <w:r>
        <w:rPr>
          <w:rFonts w:eastAsia="仿宋" w:cs="Times New Roman"/>
          <w:kern w:val="0"/>
          <w:sz w:val="28"/>
          <w:szCs w:val="28"/>
        </w:rPr>
        <w:t>、</w:t>
      </w:r>
      <w:r>
        <w:rPr>
          <w:rFonts w:eastAsia="仿宋" w:cs="Times New Roman"/>
          <w:kern w:val="0"/>
          <w:sz w:val="28"/>
          <w:szCs w:val="28"/>
        </w:rPr>
        <w:t>3 min</w:t>
      </w:r>
      <w:r>
        <w:rPr>
          <w:rFonts w:eastAsia="仿宋" w:cs="Times New Roman"/>
          <w:kern w:val="0"/>
          <w:sz w:val="28"/>
          <w:szCs w:val="28"/>
        </w:rPr>
        <w:t>、</w:t>
      </w:r>
      <w:r>
        <w:rPr>
          <w:rFonts w:eastAsia="仿宋" w:cs="Times New Roman"/>
          <w:kern w:val="0"/>
          <w:sz w:val="28"/>
          <w:szCs w:val="28"/>
        </w:rPr>
        <w:t>6 min</w:t>
      </w:r>
      <w:r>
        <w:rPr>
          <w:rFonts w:eastAsia="仿宋" w:cs="Times New Roman"/>
          <w:kern w:val="0"/>
          <w:sz w:val="28"/>
          <w:szCs w:val="28"/>
        </w:rPr>
        <w:t>、</w:t>
      </w:r>
      <w:r>
        <w:rPr>
          <w:rFonts w:eastAsia="仿宋" w:cs="Times New Roman" w:hint="eastAsia"/>
          <w:kern w:val="0"/>
          <w:sz w:val="28"/>
          <w:szCs w:val="28"/>
        </w:rPr>
        <w:t>12</w:t>
      </w:r>
      <w:r>
        <w:rPr>
          <w:rFonts w:eastAsia="仿宋" w:cs="Times New Roman"/>
          <w:kern w:val="0"/>
          <w:sz w:val="28"/>
          <w:szCs w:val="28"/>
        </w:rPr>
        <w:t xml:space="preserve"> min</w:t>
      </w:r>
      <w:r>
        <w:rPr>
          <w:rFonts w:eastAsia="仿宋" w:cs="Times New Roman"/>
          <w:kern w:val="0"/>
          <w:sz w:val="28"/>
          <w:szCs w:val="28"/>
        </w:rPr>
        <w:t>反应时间的测定结果，详见表</w:t>
      </w:r>
      <w:r>
        <w:rPr>
          <w:rFonts w:eastAsia="仿宋" w:cs="Times New Roman"/>
          <w:kern w:val="0"/>
          <w:sz w:val="28"/>
          <w:szCs w:val="28"/>
        </w:rPr>
        <w:t>3</w:t>
      </w:r>
      <w:r>
        <w:rPr>
          <w:rFonts w:eastAsia="仿宋" w:cs="Times New Roman"/>
          <w:kern w:val="0"/>
          <w:sz w:val="28"/>
          <w:szCs w:val="28"/>
        </w:rPr>
        <w:t>。</w:t>
      </w:r>
    </w:p>
    <w:p w14:paraId="7614BE29" w14:textId="77777777" w:rsidR="009C06B8" w:rsidRDefault="00732596">
      <w:pPr>
        <w:spacing w:line="288" w:lineRule="auto"/>
        <w:jc w:val="center"/>
        <w:rPr>
          <w:rFonts w:eastAsia="仿宋" w:cs="Times New Roman"/>
          <w:sz w:val="28"/>
          <w:szCs w:val="28"/>
        </w:rPr>
      </w:pPr>
      <w:r>
        <w:rPr>
          <w:rFonts w:eastAsia="仿宋" w:cs="Times New Roman"/>
          <w:sz w:val="28"/>
          <w:szCs w:val="28"/>
        </w:rPr>
        <w:t>表</w:t>
      </w:r>
      <w:r>
        <w:rPr>
          <w:rFonts w:eastAsia="仿宋" w:cs="Times New Roman"/>
          <w:sz w:val="28"/>
          <w:szCs w:val="28"/>
        </w:rPr>
        <w:t xml:space="preserve">3  </w:t>
      </w:r>
      <w:r>
        <w:rPr>
          <w:rFonts w:eastAsia="仿宋" w:cs="Times New Roman"/>
          <w:sz w:val="28"/>
          <w:szCs w:val="28"/>
        </w:rPr>
        <w:t>试纸条</w:t>
      </w:r>
      <w:r>
        <w:rPr>
          <w:rFonts w:eastAsia="仿宋" w:cs="Times New Roman"/>
          <w:sz w:val="28"/>
          <w:szCs w:val="28"/>
        </w:rPr>
        <w:t>-</w:t>
      </w:r>
      <w:r>
        <w:rPr>
          <w:rFonts w:eastAsia="仿宋" w:cs="Times New Roman"/>
          <w:sz w:val="28"/>
          <w:szCs w:val="28"/>
        </w:rPr>
        <w:t>待测液</w:t>
      </w:r>
      <w:r>
        <w:rPr>
          <w:rFonts w:eastAsia="仿宋" w:cs="Times New Roman"/>
          <w:sz w:val="28"/>
          <w:szCs w:val="28"/>
        </w:rPr>
        <w:t>反应时间对检测结果的影响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010"/>
        <w:gridCol w:w="1603"/>
        <w:gridCol w:w="1603"/>
        <w:gridCol w:w="1603"/>
        <w:gridCol w:w="1605"/>
      </w:tblGrid>
      <w:tr w:rsidR="009C06B8" w14:paraId="2A31ADA7" w14:textId="77777777">
        <w:trPr>
          <w:trHeight w:val="397"/>
        </w:trPr>
        <w:tc>
          <w:tcPr>
            <w:tcW w:w="730" w:type="pct"/>
            <w:vMerge w:val="restart"/>
            <w:vAlign w:val="center"/>
          </w:tcPr>
          <w:p w14:paraId="14D01466" w14:textId="77777777" w:rsidR="009C06B8" w:rsidRDefault="00732596">
            <w:pPr>
              <w:jc w:val="center"/>
              <w:rPr>
                <w:rFonts w:eastAsia="仿宋" w:cs="Times New Roman"/>
                <w:szCs w:val="21"/>
              </w:rPr>
            </w:pPr>
            <w:r>
              <w:rPr>
                <w:rFonts w:eastAsia="仿宋" w:cs="Times New Roman"/>
                <w:szCs w:val="21"/>
              </w:rPr>
              <w:t>添加浓度（</w:t>
            </w:r>
            <w:r>
              <w:rPr>
                <w:rFonts w:eastAsia="仿宋" w:cs="Times New Roman"/>
                <w:szCs w:val="21"/>
              </w:rPr>
              <w:t>mg/kg</w:t>
            </w:r>
            <w:r>
              <w:rPr>
                <w:rFonts w:eastAsia="仿宋" w:cs="Times New Roman"/>
                <w:szCs w:val="21"/>
              </w:rPr>
              <w:t>）</w:t>
            </w:r>
          </w:p>
        </w:tc>
        <w:tc>
          <w:tcPr>
            <w:tcW w:w="581" w:type="pct"/>
            <w:vMerge w:val="restart"/>
            <w:vAlign w:val="center"/>
          </w:tcPr>
          <w:p w14:paraId="0DAB36F1" w14:textId="77777777" w:rsidR="009C06B8" w:rsidRDefault="00732596">
            <w:pPr>
              <w:jc w:val="center"/>
              <w:rPr>
                <w:rFonts w:eastAsia="仿宋" w:cs="Times New Roman"/>
                <w:szCs w:val="21"/>
              </w:rPr>
            </w:pPr>
            <w:r>
              <w:rPr>
                <w:rFonts w:eastAsia="仿宋" w:cs="Times New Roman"/>
                <w:szCs w:val="21"/>
              </w:rPr>
              <w:t>显色</w:t>
            </w:r>
          </w:p>
        </w:tc>
        <w:tc>
          <w:tcPr>
            <w:tcW w:w="3688" w:type="pct"/>
            <w:gridSpan w:val="4"/>
            <w:vAlign w:val="center"/>
          </w:tcPr>
          <w:p w14:paraId="7C6783A1" w14:textId="77777777" w:rsidR="009C06B8" w:rsidRDefault="00732596">
            <w:pPr>
              <w:jc w:val="center"/>
              <w:rPr>
                <w:rFonts w:eastAsia="仿宋" w:cs="Times New Roman"/>
                <w:szCs w:val="21"/>
              </w:rPr>
            </w:pPr>
            <w:r>
              <w:rPr>
                <w:rFonts w:eastAsia="仿宋" w:cs="Times New Roman"/>
                <w:szCs w:val="21"/>
              </w:rPr>
              <w:t>反应时间（</w:t>
            </w:r>
            <w:r>
              <w:rPr>
                <w:rFonts w:eastAsia="仿宋" w:cs="Times New Roman"/>
                <w:szCs w:val="21"/>
              </w:rPr>
              <w:t>min</w:t>
            </w:r>
            <w:r>
              <w:rPr>
                <w:rFonts w:eastAsia="仿宋" w:cs="Times New Roman"/>
                <w:szCs w:val="21"/>
              </w:rPr>
              <w:t>）</w:t>
            </w:r>
          </w:p>
        </w:tc>
      </w:tr>
      <w:tr w:rsidR="009C06B8" w14:paraId="0D606A97" w14:textId="77777777">
        <w:trPr>
          <w:trHeight w:val="397"/>
        </w:trPr>
        <w:tc>
          <w:tcPr>
            <w:tcW w:w="730" w:type="pct"/>
            <w:vMerge/>
            <w:vAlign w:val="center"/>
          </w:tcPr>
          <w:p w14:paraId="4EDFA460" w14:textId="77777777" w:rsidR="009C06B8" w:rsidRDefault="009C06B8">
            <w:pPr>
              <w:jc w:val="center"/>
              <w:rPr>
                <w:rFonts w:eastAsia="仿宋" w:cs="Times New Roman"/>
                <w:szCs w:val="21"/>
              </w:rPr>
            </w:pPr>
          </w:p>
        </w:tc>
        <w:tc>
          <w:tcPr>
            <w:tcW w:w="581" w:type="pct"/>
            <w:vMerge/>
            <w:vAlign w:val="center"/>
          </w:tcPr>
          <w:p w14:paraId="74B1E65E" w14:textId="77777777" w:rsidR="009C06B8" w:rsidRDefault="009C06B8">
            <w:pPr>
              <w:jc w:val="center"/>
              <w:rPr>
                <w:rFonts w:eastAsia="仿宋" w:cs="Times New Roman"/>
                <w:szCs w:val="21"/>
              </w:rPr>
            </w:pPr>
          </w:p>
        </w:tc>
        <w:tc>
          <w:tcPr>
            <w:tcW w:w="922" w:type="pct"/>
            <w:vAlign w:val="center"/>
          </w:tcPr>
          <w:p w14:paraId="67DF88C6" w14:textId="77777777" w:rsidR="009C06B8" w:rsidRDefault="00732596">
            <w:pPr>
              <w:jc w:val="center"/>
              <w:rPr>
                <w:rFonts w:eastAsia="仿宋" w:cs="Times New Roman"/>
                <w:szCs w:val="21"/>
              </w:rPr>
            </w:pPr>
            <w:r>
              <w:rPr>
                <w:rFonts w:eastAsia="仿宋" w:cs="Times New Roman"/>
                <w:szCs w:val="21"/>
              </w:rPr>
              <w:t>1</w:t>
            </w:r>
          </w:p>
        </w:tc>
        <w:tc>
          <w:tcPr>
            <w:tcW w:w="922" w:type="pct"/>
            <w:vAlign w:val="center"/>
          </w:tcPr>
          <w:p w14:paraId="058F120A" w14:textId="77777777" w:rsidR="009C06B8" w:rsidRDefault="00732596">
            <w:pPr>
              <w:jc w:val="center"/>
              <w:rPr>
                <w:rFonts w:eastAsia="仿宋" w:cs="Times New Roman"/>
                <w:szCs w:val="21"/>
              </w:rPr>
            </w:pPr>
            <w:r>
              <w:rPr>
                <w:rFonts w:eastAsia="仿宋" w:cs="Times New Roman"/>
                <w:szCs w:val="21"/>
              </w:rPr>
              <w:t>3</w:t>
            </w:r>
          </w:p>
        </w:tc>
        <w:tc>
          <w:tcPr>
            <w:tcW w:w="922" w:type="pct"/>
            <w:vAlign w:val="center"/>
          </w:tcPr>
          <w:p w14:paraId="5CB3B1A5" w14:textId="77777777" w:rsidR="009C06B8" w:rsidRDefault="00732596">
            <w:pPr>
              <w:jc w:val="center"/>
              <w:rPr>
                <w:rFonts w:eastAsia="仿宋" w:cs="Times New Roman"/>
                <w:szCs w:val="21"/>
              </w:rPr>
            </w:pPr>
            <w:r>
              <w:rPr>
                <w:rFonts w:eastAsia="仿宋" w:cs="Times New Roman"/>
                <w:szCs w:val="21"/>
              </w:rPr>
              <w:t>6</w:t>
            </w:r>
          </w:p>
        </w:tc>
        <w:tc>
          <w:tcPr>
            <w:tcW w:w="923" w:type="pct"/>
            <w:vAlign w:val="center"/>
          </w:tcPr>
          <w:p w14:paraId="74B2E0A1" w14:textId="77777777" w:rsidR="009C06B8" w:rsidRDefault="00732596">
            <w:pPr>
              <w:jc w:val="center"/>
              <w:rPr>
                <w:rFonts w:eastAsia="仿宋" w:cs="Times New Roman"/>
                <w:szCs w:val="21"/>
              </w:rPr>
            </w:pPr>
            <w:r>
              <w:rPr>
                <w:rFonts w:eastAsia="仿宋" w:cs="Times New Roman"/>
                <w:szCs w:val="21"/>
              </w:rPr>
              <w:t>12</w:t>
            </w:r>
          </w:p>
        </w:tc>
      </w:tr>
      <w:tr w:rsidR="009C06B8" w14:paraId="704D66CF" w14:textId="77777777">
        <w:trPr>
          <w:trHeight w:val="397"/>
        </w:trPr>
        <w:tc>
          <w:tcPr>
            <w:tcW w:w="730" w:type="pct"/>
            <w:vMerge w:val="restart"/>
            <w:vAlign w:val="center"/>
          </w:tcPr>
          <w:p w14:paraId="46E5DE20" w14:textId="77777777" w:rsidR="009C06B8" w:rsidRDefault="00732596">
            <w:pPr>
              <w:jc w:val="center"/>
              <w:rPr>
                <w:rFonts w:eastAsia="仿宋" w:cs="Times New Roman"/>
                <w:szCs w:val="21"/>
              </w:rPr>
            </w:pPr>
            <w:r>
              <w:rPr>
                <w:rFonts w:eastAsia="仿宋" w:cs="Times New Roman"/>
                <w:szCs w:val="21"/>
              </w:rPr>
              <w:t>0</w:t>
            </w:r>
          </w:p>
        </w:tc>
        <w:tc>
          <w:tcPr>
            <w:tcW w:w="581" w:type="pct"/>
            <w:vAlign w:val="center"/>
          </w:tcPr>
          <w:p w14:paraId="7B873F19" w14:textId="77777777" w:rsidR="009C06B8" w:rsidRDefault="00732596">
            <w:pPr>
              <w:jc w:val="center"/>
              <w:rPr>
                <w:rFonts w:eastAsia="仿宋" w:cs="Times New Roman"/>
                <w:szCs w:val="21"/>
              </w:rPr>
            </w:pPr>
            <w:r>
              <w:rPr>
                <w:rFonts w:eastAsia="仿宋" w:cs="Times New Roman"/>
                <w:szCs w:val="21"/>
              </w:rPr>
              <w:t>C</w:t>
            </w:r>
            <w:r>
              <w:rPr>
                <w:rFonts w:eastAsia="仿宋" w:cs="Times New Roman"/>
                <w:szCs w:val="21"/>
              </w:rPr>
              <w:t>线</w:t>
            </w:r>
          </w:p>
        </w:tc>
        <w:tc>
          <w:tcPr>
            <w:tcW w:w="922" w:type="pct"/>
            <w:vAlign w:val="center"/>
          </w:tcPr>
          <w:p w14:paraId="0E8C9B3F" w14:textId="77777777" w:rsidR="009C06B8" w:rsidRDefault="00732596">
            <w:pPr>
              <w:jc w:val="center"/>
              <w:rPr>
                <w:rFonts w:eastAsia="仿宋" w:cs="Times New Roman"/>
                <w:szCs w:val="21"/>
              </w:rPr>
            </w:pPr>
            <w:r>
              <w:rPr>
                <w:rFonts w:eastAsia="仿宋" w:cs="Times New Roman"/>
                <w:szCs w:val="21"/>
              </w:rPr>
              <w:t>＋</w:t>
            </w:r>
          </w:p>
        </w:tc>
        <w:tc>
          <w:tcPr>
            <w:tcW w:w="922" w:type="pct"/>
            <w:vAlign w:val="center"/>
          </w:tcPr>
          <w:p w14:paraId="432C686C" w14:textId="77777777" w:rsidR="009C06B8" w:rsidRDefault="00732596">
            <w:pPr>
              <w:jc w:val="center"/>
              <w:rPr>
                <w:rFonts w:eastAsia="仿宋" w:cs="Times New Roman"/>
                <w:szCs w:val="21"/>
              </w:rPr>
            </w:pPr>
            <w:r>
              <w:rPr>
                <w:rFonts w:eastAsia="仿宋" w:cs="Times New Roman"/>
                <w:szCs w:val="21"/>
              </w:rPr>
              <w:t>＋</w:t>
            </w:r>
          </w:p>
        </w:tc>
        <w:tc>
          <w:tcPr>
            <w:tcW w:w="922" w:type="pct"/>
            <w:vAlign w:val="center"/>
          </w:tcPr>
          <w:p w14:paraId="19AEDB57" w14:textId="77777777" w:rsidR="009C06B8" w:rsidRDefault="00732596">
            <w:pPr>
              <w:jc w:val="center"/>
              <w:rPr>
                <w:rFonts w:eastAsia="仿宋" w:cs="Times New Roman"/>
                <w:szCs w:val="21"/>
              </w:rPr>
            </w:pPr>
            <w:r>
              <w:rPr>
                <w:rFonts w:eastAsia="仿宋" w:cs="Times New Roman"/>
                <w:szCs w:val="21"/>
              </w:rPr>
              <w:t>＋</w:t>
            </w:r>
          </w:p>
        </w:tc>
        <w:tc>
          <w:tcPr>
            <w:tcW w:w="923" w:type="pct"/>
            <w:vAlign w:val="center"/>
          </w:tcPr>
          <w:p w14:paraId="642165DB" w14:textId="77777777" w:rsidR="009C06B8" w:rsidRDefault="00732596">
            <w:pPr>
              <w:jc w:val="center"/>
              <w:rPr>
                <w:rFonts w:eastAsia="仿宋" w:cs="Times New Roman"/>
                <w:szCs w:val="21"/>
              </w:rPr>
            </w:pPr>
            <w:r>
              <w:rPr>
                <w:rFonts w:eastAsia="仿宋" w:cs="Times New Roman"/>
                <w:szCs w:val="21"/>
              </w:rPr>
              <w:t>＋＋</w:t>
            </w:r>
          </w:p>
        </w:tc>
      </w:tr>
      <w:tr w:rsidR="009C06B8" w14:paraId="02B562FF" w14:textId="77777777">
        <w:trPr>
          <w:trHeight w:val="397"/>
        </w:trPr>
        <w:tc>
          <w:tcPr>
            <w:tcW w:w="730" w:type="pct"/>
            <w:vMerge/>
            <w:vAlign w:val="center"/>
          </w:tcPr>
          <w:p w14:paraId="646E14C0" w14:textId="77777777" w:rsidR="009C06B8" w:rsidRDefault="009C06B8">
            <w:pPr>
              <w:jc w:val="center"/>
              <w:rPr>
                <w:rFonts w:eastAsia="仿宋" w:cs="Times New Roman"/>
                <w:szCs w:val="21"/>
              </w:rPr>
            </w:pPr>
          </w:p>
        </w:tc>
        <w:tc>
          <w:tcPr>
            <w:tcW w:w="581" w:type="pct"/>
            <w:vAlign w:val="center"/>
          </w:tcPr>
          <w:p w14:paraId="6E1EE5D6" w14:textId="77777777" w:rsidR="009C06B8" w:rsidRDefault="00732596">
            <w:pPr>
              <w:jc w:val="center"/>
              <w:rPr>
                <w:rFonts w:eastAsia="仿宋" w:cs="Times New Roman"/>
                <w:szCs w:val="21"/>
              </w:rPr>
            </w:pPr>
            <w:r>
              <w:rPr>
                <w:rFonts w:eastAsia="仿宋" w:cs="Times New Roman"/>
                <w:szCs w:val="21"/>
              </w:rPr>
              <w:t>T</w:t>
            </w:r>
            <w:r>
              <w:rPr>
                <w:rFonts w:eastAsia="仿宋" w:cs="Times New Roman"/>
                <w:szCs w:val="21"/>
              </w:rPr>
              <w:t>线</w:t>
            </w:r>
          </w:p>
        </w:tc>
        <w:tc>
          <w:tcPr>
            <w:tcW w:w="922" w:type="pct"/>
            <w:vAlign w:val="center"/>
          </w:tcPr>
          <w:p w14:paraId="326425A6" w14:textId="77777777" w:rsidR="009C06B8" w:rsidRDefault="00732596">
            <w:pPr>
              <w:jc w:val="center"/>
              <w:rPr>
                <w:rFonts w:eastAsia="仿宋" w:cs="Times New Roman"/>
                <w:szCs w:val="21"/>
              </w:rPr>
            </w:pPr>
            <w:r>
              <w:rPr>
                <w:rFonts w:eastAsia="仿宋" w:cs="Times New Roman"/>
                <w:szCs w:val="21"/>
              </w:rPr>
              <w:t>＋</w:t>
            </w:r>
          </w:p>
        </w:tc>
        <w:tc>
          <w:tcPr>
            <w:tcW w:w="922" w:type="pct"/>
            <w:vAlign w:val="center"/>
          </w:tcPr>
          <w:p w14:paraId="47052227" w14:textId="77777777" w:rsidR="009C06B8" w:rsidRDefault="00732596">
            <w:pPr>
              <w:jc w:val="center"/>
              <w:rPr>
                <w:rFonts w:eastAsia="仿宋" w:cs="Times New Roman"/>
                <w:szCs w:val="21"/>
              </w:rPr>
            </w:pPr>
            <w:r>
              <w:rPr>
                <w:rFonts w:eastAsia="仿宋" w:cs="Times New Roman"/>
                <w:szCs w:val="21"/>
              </w:rPr>
              <w:t>＋＋</w:t>
            </w:r>
          </w:p>
        </w:tc>
        <w:tc>
          <w:tcPr>
            <w:tcW w:w="922" w:type="pct"/>
            <w:vAlign w:val="center"/>
          </w:tcPr>
          <w:p w14:paraId="2AFC0BA2" w14:textId="77777777" w:rsidR="009C06B8" w:rsidRDefault="00732596">
            <w:pPr>
              <w:jc w:val="center"/>
              <w:rPr>
                <w:rFonts w:eastAsia="仿宋" w:cs="Times New Roman"/>
                <w:szCs w:val="21"/>
              </w:rPr>
            </w:pPr>
            <w:r>
              <w:rPr>
                <w:rFonts w:eastAsia="仿宋" w:cs="Times New Roman"/>
                <w:szCs w:val="21"/>
              </w:rPr>
              <w:t>＋＋＋</w:t>
            </w:r>
          </w:p>
        </w:tc>
        <w:tc>
          <w:tcPr>
            <w:tcW w:w="923" w:type="pct"/>
            <w:vAlign w:val="center"/>
          </w:tcPr>
          <w:p w14:paraId="22571B0C" w14:textId="77777777" w:rsidR="009C06B8" w:rsidRDefault="00732596">
            <w:pPr>
              <w:jc w:val="center"/>
              <w:rPr>
                <w:rFonts w:eastAsia="仿宋" w:cs="Times New Roman"/>
                <w:szCs w:val="21"/>
              </w:rPr>
            </w:pPr>
            <w:r>
              <w:rPr>
                <w:rFonts w:eastAsia="仿宋" w:cs="Times New Roman"/>
                <w:szCs w:val="21"/>
              </w:rPr>
              <w:t>＋＋＋</w:t>
            </w:r>
          </w:p>
        </w:tc>
      </w:tr>
      <w:tr w:rsidR="009C06B8" w14:paraId="7C8690F4" w14:textId="77777777">
        <w:trPr>
          <w:trHeight w:val="397"/>
        </w:trPr>
        <w:tc>
          <w:tcPr>
            <w:tcW w:w="730" w:type="pct"/>
            <w:vMerge w:val="restart"/>
            <w:vAlign w:val="center"/>
          </w:tcPr>
          <w:p w14:paraId="03A376A1" w14:textId="77777777" w:rsidR="009C06B8" w:rsidRDefault="00732596">
            <w:pPr>
              <w:jc w:val="center"/>
              <w:rPr>
                <w:rFonts w:eastAsia="仿宋" w:cs="Times New Roman"/>
                <w:szCs w:val="21"/>
              </w:rPr>
            </w:pPr>
            <w:r>
              <w:rPr>
                <w:rFonts w:eastAsia="仿宋" w:cs="Times New Roman"/>
                <w:szCs w:val="21"/>
              </w:rPr>
              <w:t>0.</w:t>
            </w:r>
            <w:r>
              <w:rPr>
                <w:rFonts w:eastAsia="仿宋" w:cs="Times New Roman" w:hint="eastAsia"/>
                <w:szCs w:val="21"/>
              </w:rPr>
              <w:t>02</w:t>
            </w:r>
          </w:p>
        </w:tc>
        <w:tc>
          <w:tcPr>
            <w:tcW w:w="581" w:type="pct"/>
            <w:vAlign w:val="center"/>
          </w:tcPr>
          <w:p w14:paraId="310AB57D" w14:textId="77777777" w:rsidR="009C06B8" w:rsidRDefault="00732596">
            <w:pPr>
              <w:jc w:val="center"/>
              <w:rPr>
                <w:rFonts w:eastAsia="仿宋" w:cs="Times New Roman"/>
                <w:szCs w:val="21"/>
              </w:rPr>
            </w:pPr>
            <w:r>
              <w:rPr>
                <w:rFonts w:eastAsia="仿宋" w:cs="Times New Roman"/>
                <w:szCs w:val="21"/>
              </w:rPr>
              <w:t>C</w:t>
            </w:r>
            <w:r>
              <w:rPr>
                <w:rFonts w:eastAsia="仿宋" w:cs="Times New Roman"/>
                <w:szCs w:val="21"/>
              </w:rPr>
              <w:t>线</w:t>
            </w:r>
          </w:p>
        </w:tc>
        <w:tc>
          <w:tcPr>
            <w:tcW w:w="922" w:type="pct"/>
            <w:vAlign w:val="center"/>
          </w:tcPr>
          <w:p w14:paraId="02E15352" w14:textId="77777777" w:rsidR="009C06B8" w:rsidRDefault="00732596">
            <w:pPr>
              <w:jc w:val="center"/>
              <w:rPr>
                <w:rFonts w:eastAsia="仿宋" w:cs="Times New Roman"/>
                <w:szCs w:val="21"/>
              </w:rPr>
            </w:pPr>
            <w:r>
              <w:rPr>
                <w:rFonts w:eastAsia="仿宋" w:cs="Times New Roman"/>
                <w:szCs w:val="21"/>
              </w:rPr>
              <w:t>＋</w:t>
            </w:r>
          </w:p>
        </w:tc>
        <w:tc>
          <w:tcPr>
            <w:tcW w:w="922" w:type="pct"/>
            <w:vAlign w:val="center"/>
          </w:tcPr>
          <w:p w14:paraId="19462FFE" w14:textId="77777777" w:rsidR="009C06B8" w:rsidRDefault="00732596">
            <w:pPr>
              <w:jc w:val="center"/>
              <w:rPr>
                <w:rFonts w:eastAsia="仿宋" w:cs="Times New Roman"/>
                <w:szCs w:val="21"/>
              </w:rPr>
            </w:pPr>
            <w:r>
              <w:rPr>
                <w:rFonts w:eastAsia="仿宋" w:cs="Times New Roman"/>
                <w:szCs w:val="21"/>
              </w:rPr>
              <w:t>＋＋</w:t>
            </w:r>
          </w:p>
        </w:tc>
        <w:tc>
          <w:tcPr>
            <w:tcW w:w="922" w:type="pct"/>
            <w:vAlign w:val="center"/>
          </w:tcPr>
          <w:p w14:paraId="34ABF224" w14:textId="77777777" w:rsidR="009C06B8" w:rsidRDefault="00732596">
            <w:pPr>
              <w:jc w:val="center"/>
              <w:rPr>
                <w:rFonts w:eastAsia="仿宋" w:cs="Times New Roman"/>
                <w:szCs w:val="21"/>
              </w:rPr>
            </w:pPr>
            <w:r>
              <w:rPr>
                <w:rFonts w:eastAsia="仿宋" w:cs="Times New Roman"/>
                <w:szCs w:val="21"/>
              </w:rPr>
              <w:t>＋＋</w:t>
            </w:r>
          </w:p>
        </w:tc>
        <w:tc>
          <w:tcPr>
            <w:tcW w:w="923" w:type="pct"/>
            <w:vAlign w:val="center"/>
          </w:tcPr>
          <w:p w14:paraId="43750D28" w14:textId="77777777" w:rsidR="009C06B8" w:rsidRDefault="00732596">
            <w:pPr>
              <w:jc w:val="center"/>
              <w:rPr>
                <w:rFonts w:eastAsia="仿宋" w:cs="Times New Roman"/>
                <w:szCs w:val="21"/>
              </w:rPr>
            </w:pPr>
            <w:r>
              <w:rPr>
                <w:rFonts w:eastAsia="仿宋" w:cs="Times New Roman"/>
                <w:szCs w:val="21"/>
              </w:rPr>
              <w:t>＋＋＋</w:t>
            </w:r>
          </w:p>
        </w:tc>
      </w:tr>
      <w:tr w:rsidR="009C06B8" w14:paraId="74C259DB" w14:textId="77777777">
        <w:trPr>
          <w:trHeight w:val="397"/>
        </w:trPr>
        <w:tc>
          <w:tcPr>
            <w:tcW w:w="730" w:type="pct"/>
            <w:vMerge/>
            <w:vAlign w:val="center"/>
          </w:tcPr>
          <w:p w14:paraId="5173EBDB" w14:textId="77777777" w:rsidR="009C06B8" w:rsidRDefault="009C06B8">
            <w:pPr>
              <w:jc w:val="center"/>
              <w:rPr>
                <w:rFonts w:eastAsia="仿宋" w:cs="Times New Roman"/>
                <w:szCs w:val="21"/>
              </w:rPr>
            </w:pPr>
          </w:p>
        </w:tc>
        <w:tc>
          <w:tcPr>
            <w:tcW w:w="581" w:type="pct"/>
            <w:vAlign w:val="center"/>
          </w:tcPr>
          <w:p w14:paraId="672C1D47" w14:textId="77777777" w:rsidR="009C06B8" w:rsidRDefault="00732596">
            <w:pPr>
              <w:jc w:val="center"/>
              <w:rPr>
                <w:rFonts w:eastAsia="仿宋" w:cs="Times New Roman"/>
                <w:szCs w:val="21"/>
              </w:rPr>
            </w:pPr>
            <w:r>
              <w:rPr>
                <w:rFonts w:eastAsia="仿宋" w:cs="Times New Roman"/>
                <w:szCs w:val="21"/>
              </w:rPr>
              <w:t>T</w:t>
            </w:r>
            <w:r>
              <w:rPr>
                <w:rFonts w:eastAsia="仿宋" w:cs="Times New Roman"/>
                <w:szCs w:val="21"/>
              </w:rPr>
              <w:t>线</w:t>
            </w:r>
          </w:p>
        </w:tc>
        <w:tc>
          <w:tcPr>
            <w:tcW w:w="922" w:type="pct"/>
            <w:vAlign w:val="center"/>
          </w:tcPr>
          <w:p w14:paraId="226C1C23" w14:textId="77777777" w:rsidR="009C06B8" w:rsidRDefault="00732596">
            <w:pPr>
              <w:jc w:val="center"/>
              <w:rPr>
                <w:rFonts w:eastAsia="仿宋" w:cs="Times New Roman"/>
                <w:szCs w:val="21"/>
              </w:rPr>
            </w:pPr>
            <w:r>
              <w:rPr>
                <w:rFonts w:eastAsia="仿宋" w:cs="Times New Roman"/>
                <w:szCs w:val="21"/>
              </w:rPr>
              <w:t>＋</w:t>
            </w:r>
            <w:r>
              <w:rPr>
                <w:rFonts w:eastAsia="仿宋" w:cs="Times New Roman"/>
                <w:szCs w:val="21"/>
              </w:rPr>
              <w:t>/</w:t>
            </w:r>
            <w:r>
              <w:rPr>
                <w:rFonts w:eastAsia="仿宋" w:cs="Times New Roman"/>
                <w:szCs w:val="21"/>
              </w:rPr>
              <w:t>－</w:t>
            </w:r>
          </w:p>
        </w:tc>
        <w:tc>
          <w:tcPr>
            <w:tcW w:w="922" w:type="pct"/>
            <w:vAlign w:val="center"/>
          </w:tcPr>
          <w:p w14:paraId="28804169" w14:textId="77777777" w:rsidR="009C06B8" w:rsidRDefault="00732596">
            <w:pPr>
              <w:jc w:val="center"/>
              <w:rPr>
                <w:rFonts w:eastAsia="仿宋" w:cs="Times New Roman"/>
                <w:szCs w:val="21"/>
              </w:rPr>
            </w:pPr>
            <w:r>
              <w:rPr>
                <w:rFonts w:eastAsia="仿宋" w:cs="Times New Roman"/>
                <w:szCs w:val="21"/>
              </w:rPr>
              <w:t>＋</w:t>
            </w:r>
          </w:p>
        </w:tc>
        <w:tc>
          <w:tcPr>
            <w:tcW w:w="922" w:type="pct"/>
            <w:vAlign w:val="center"/>
          </w:tcPr>
          <w:p w14:paraId="5B5A12B0" w14:textId="77777777" w:rsidR="009C06B8" w:rsidRDefault="00732596">
            <w:pPr>
              <w:jc w:val="center"/>
              <w:rPr>
                <w:rFonts w:eastAsia="仿宋" w:cs="Times New Roman"/>
                <w:szCs w:val="21"/>
              </w:rPr>
            </w:pPr>
            <w:r>
              <w:rPr>
                <w:rFonts w:eastAsia="仿宋" w:cs="Times New Roman"/>
                <w:szCs w:val="21"/>
              </w:rPr>
              <w:t>＋</w:t>
            </w:r>
          </w:p>
        </w:tc>
        <w:tc>
          <w:tcPr>
            <w:tcW w:w="923" w:type="pct"/>
            <w:vAlign w:val="center"/>
          </w:tcPr>
          <w:p w14:paraId="298BD6F6" w14:textId="77777777" w:rsidR="009C06B8" w:rsidRDefault="00732596">
            <w:pPr>
              <w:jc w:val="center"/>
              <w:rPr>
                <w:rFonts w:eastAsia="仿宋" w:cs="Times New Roman"/>
                <w:szCs w:val="21"/>
              </w:rPr>
            </w:pPr>
            <w:r>
              <w:rPr>
                <w:rFonts w:eastAsia="仿宋" w:cs="Times New Roman"/>
                <w:szCs w:val="21"/>
              </w:rPr>
              <w:t>＋＋</w:t>
            </w:r>
          </w:p>
        </w:tc>
      </w:tr>
    </w:tbl>
    <w:p w14:paraId="5EFE1321" w14:textId="77777777" w:rsidR="009C06B8" w:rsidRDefault="00732596">
      <w:pPr>
        <w:autoSpaceDE w:val="0"/>
        <w:autoSpaceDN w:val="0"/>
        <w:adjustRightInd w:val="0"/>
        <w:rPr>
          <w:rFonts w:eastAsia="仿宋" w:cs="Times New Roman"/>
          <w:szCs w:val="21"/>
        </w:rPr>
      </w:pPr>
      <w:r>
        <w:rPr>
          <w:rFonts w:eastAsia="仿宋" w:cs="Times New Roman"/>
          <w:szCs w:val="21"/>
        </w:rPr>
        <w:t>注：</w:t>
      </w:r>
      <w:r>
        <w:rPr>
          <w:rFonts w:eastAsia="仿宋" w:cs="Times New Roman"/>
          <w:szCs w:val="21"/>
        </w:rPr>
        <w:t>+</w:t>
      </w:r>
      <w:r>
        <w:rPr>
          <w:rFonts w:eastAsia="仿宋" w:cs="Times New Roman"/>
          <w:szCs w:val="21"/>
        </w:rPr>
        <w:t>、－代表显色情况。</w:t>
      </w:r>
      <w:r>
        <w:rPr>
          <w:rFonts w:eastAsia="仿宋" w:cs="Times New Roman"/>
          <w:szCs w:val="21"/>
        </w:rPr>
        <w:t>+++</w:t>
      </w:r>
      <w:r>
        <w:rPr>
          <w:rFonts w:eastAsia="仿宋" w:cs="Times New Roman"/>
          <w:szCs w:val="21"/>
        </w:rPr>
        <w:t>表示着色很深；</w:t>
      </w:r>
      <w:r>
        <w:rPr>
          <w:rFonts w:eastAsia="仿宋" w:cs="Times New Roman"/>
          <w:szCs w:val="21"/>
        </w:rPr>
        <w:t>++</w:t>
      </w:r>
      <w:r>
        <w:rPr>
          <w:rFonts w:eastAsia="仿宋" w:cs="Times New Roman"/>
          <w:szCs w:val="21"/>
        </w:rPr>
        <w:t>表示着色较深；</w:t>
      </w:r>
      <w:r>
        <w:rPr>
          <w:rFonts w:eastAsia="仿宋" w:cs="Times New Roman"/>
          <w:szCs w:val="21"/>
        </w:rPr>
        <w:t>+</w:t>
      </w:r>
      <w:r>
        <w:rPr>
          <w:rFonts w:eastAsia="仿宋" w:cs="Times New Roman"/>
          <w:szCs w:val="21"/>
        </w:rPr>
        <w:t>表示着色淡；－表示没有着色。</w:t>
      </w:r>
    </w:p>
    <w:p w14:paraId="5430BA78" w14:textId="77777777" w:rsidR="009C06B8" w:rsidRDefault="00732596">
      <w:pPr>
        <w:spacing w:line="288" w:lineRule="auto"/>
        <w:ind w:firstLineChars="200" w:firstLine="560"/>
        <w:rPr>
          <w:rFonts w:eastAsia="仿宋" w:cs="Times New Roman"/>
          <w:sz w:val="28"/>
          <w:szCs w:val="28"/>
        </w:rPr>
      </w:pPr>
      <w:r>
        <w:rPr>
          <w:rFonts w:eastAsia="仿宋" w:cs="Times New Roman"/>
          <w:sz w:val="28"/>
          <w:szCs w:val="28"/>
        </w:rPr>
        <w:lastRenderedPageBreak/>
        <w:t>由上述结果可知：试纸条反应时间在</w:t>
      </w:r>
      <w:r>
        <w:rPr>
          <w:rFonts w:eastAsia="仿宋" w:cs="Times New Roman"/>
          <w:sz w:val="28"/>
          <w:szCs w:val="28"/>
        </w:rPr>
        <w:t xml:space="preserve">1~12 </w:t>
      </w:r>
      <w:r>
        <w:rPr>
          <w:rFonts w:eastAsia="仿宋" w:cs="Times New Roman"/>
          <w:sz w:val="28"/>
          <w:szCs w:val="28"/>
        </w:rPr>
        <w:t>min</w:t>
      </w:r>
      <w:r>
        <w:rPr>
          <w:rFonts w:eastAsia="仿宋" w:cs="Times New Roman"/>
          <w:sz w:val="28"/>
          <w:szCs w:val="28"/>
        </w:rPr>
        <w:t>范围内，随着时间的延长，胶体金试纸条中的条带颜色显著变深。当反应</w:t>
      </w:r>
      <w:r>
        <w:rPr>
          <w:rFonts w:eastAsia="仿宋" w:cs="Times New Roman"/>
          <w:sz w:val="28"/>
          <w:szCs w:val="28"/>
        </w:rPr>
        <w:t>1 min</w:t>
      </w:r>
      <w:r>
        <w:rPr>
          <w:rFonts w:eastAsia="仿宋" w:cs="Times New Roman"/>
          <w:sz w:val="28"/>
          <w:szCs w:val="28"/>
        </w:rPr>
        <w:t>时，阳性样品的检测结果中</w:t>
      </w:r>
      <w:r>
        <w:rPr>
          <w:rFonts w:eastAsia="仿宋" w:cs="Times New Roman"/>
          <w:sz w:val="28"/>
          <w:szCs w:val="28"/>
        </w:rPr>
        <w:t>T</w:t>
      </w:r>
      <w:r>
        <w:rPr>
          <w:rFonts w:eastAsia="仿宋" w:cs="Times New Roman"/>
          <w:sz w:val="28"/>
          <w:szCs w:val="28"/>
        </w:rPr>
        <w:t>线和</w:t>
      </w:r>
      <w:r>
        <w:rPr>
          <w:rFonts w:eastAsia="仿宋" w:cs="Times New Roman"/>
          <w:sz w:val="28"/>
          <w:szCs w:val="28"/>
        </w:rPr>
        <w:t>C</w:t>
      </w:r>
      <w:r>
        <w:rPr>
          <w:rFonts w:eastAsia="仿宋" w:cs="Times New Roman"/>
          <w:sz w:val="28"/>
          <w:szCs w:val="28"/>
        </w:rPr>
        <w:t>线显色不充分，两者颜色呈度相近，不利于有效判读阴性或阳性结果；当反应</w:t>
      </w:r>
      <w:r>
        <w:rPr>
          <w:rFonts w:eastAsia="仿宋" w:cs="Times New Roman"/>
          <w:sz w:val="28"/>
          <w:szCs w:val="28"/>
        </w:rPr>
        <w:t>3 min</w:t>
      </w:r>
      <w:r>
        <w:rPr>
          <w:rFonts w:eastAsia="仿宋" w:cs="Times New Roman"/>
          <w:sz w:val="28"/>
          <w:szCs w:val="28"/>
        </w:rPr>
        <w:t>时，</w:t>
      </w:r>
      <w:r>
        <w:rPr>
          <w:rFonts w:eastAsia="仿宋" w:cs="Times New Roman"/>
          <w:sz w:val="28"/>
          <w:szCs w:val="28"/>
        </w:rPr>
        <w:t>C</w:t>
      </w:r>
      <w:r>
        <w:rPr>
          <w:rFonts w:eastAsia="仿宋" w:cs="Times New Roman"/>
          <w:sz w:val="28"/>
          <w:szCs w:val="28"/>
        </w:rPr>
        <w:t>线和</w:t>
      </w:r>
      <w:r>
        <w:rPr>
          <w:rFonts w:eastAsia="仿宋" w:cs="Times New Roman"/>
          <w:sz w:val="28"/>
          <w:szCs w:val="28"/>
        </w:rPr>
        <w:t>T</w:t>
      </w:r>
      <w:r>
        <w:rPr>
          <w:rFonts w:eastAsia="仿宋" w:cs="Times New Roman"/>
          <w:sz w:val="28"/>
          <w:szCs w:val="28"/>
        </w:rPr>
        <w:t>线颜色仍相对略浅，虽然可以有效判读阴性或阳性结果，但显色仍然不是特别充分、均匀；当反应</w:t>
      </w:r>
      <w:r>
        <w:rPr>
          <w:rFonts w:eastAsia="仿宋" w:cs="Times New Roman"/>
          <w:sz w:val="28"/>
          <w:szCs w:val="28"/>
        </w:rPr>
        <w:t>6 min</w:t>
      </w:r>
      <w:r>
        <w:rPr>
          <w:rFonts w:eastAsia="仿宋" w:cs="Times New Roman"/>
          <w:sz w:val="28"/>
          <w:szCs w:val="28"/>
        </w:rPr>
        <w:t>时，</w:t>
      </w:r>
      <w:r>
        <w:rPr>
          <w:rFonts w:eastAsia="仿宋" w:cs="Times New Roman"/>
          <w:sz w:val="28"/>
          <w:szCs w:val="28"/>
        </w:rPr>
        <w:t>0 mg/kg</w:t>
      </w:r>
      <w:r>
        <w:rPr>
          <w:rFonts w:eastAsia="仿宋" w:cs="Times New Roman"/>
          <w:sz w:val="28"/>
          <w:szCs w:val="28"/>
        </w:rPr>
        <w:t>、</w:t>
      </w:r>
      <w:r>
        <w:rPr>
          <w:rFonts w:eastAsia="仿宋" w:cs="Times New Roman"/>
          <w:sz w:val="28"/>
          <w:szCs w:val="28"/>
        </w:rPr>
        <w:t>0.</w:t>
      </w:r>
      <w:r>
        <w:rPr>
          <w:rFonts w:eastAsia="仿宋" w:cs="Times New Roman" w:hint="eastAsia"/>
          <w:sz w:val="28"/>
          <w:szCs w:val="28"/>
        </w:rPr>
        <w:t>02</w:t>
      </w:r>
      <w:r>
        <w:rPr>
          <w:rFonts w:eastAsia="仿宋" w:cs="Times New Roman"/>
          <w:sz w:val="28"/>
          <w:szCs w:val="28"/>
        </w:rPr>
        <w:t xml:space="preserve"> mg/kg</w:t>
      </w:r>
      <w:r>
        <w:rPr>
          <w:rFonts w:eastAsia="仿宋" w:cs="Times New Roman"/>
          <w:sz w:val="28"/>
          <w:szCs w:val="28"/>
        </w:rPr>
        <w:t>两个浓度水平的检测结果中</w:t>
      </w:r>
      <w:r>
        <w:rPr>
          <w:rFonts w:eastAsia="仿宋" w:cs="Times New Roman"/>
          <w:sz w:val="28"/>
          <w:szCs w:val="28"/>
        </w:rPr>
        <w:t>T</w:t>
      </w:r>
      <w:r>
        <w:rPr>
          <w:rFonts w:eastAsia="仿宋" w:cs="Times New Roman"/>
          <w:sz w:val="28"/>
          <w:szCs w:val="28"/>
        </w:rPr>
        <w:t>线和</w:t>
      </w:r>
      <w:r>
        <w:rPr>
          <w:rFonts w:eastAsia="仿宋" w:cs="Times New Roman"/>
          <w:sz w:val="28"/>
          <w:szCs w:val="28"/>
        </w:rPr>
        <w:t>C</w:t>
      </w:r>
      <w:r>
        <w:rPr>
          <w:rFonts w:eastAsia="仿宋" w:cs="Times New Roman"/>
          <w:sz w:val="28"/>
          <w:szCs w:val="28"/>
        </w:rPr>
        <w:t>线显色充分：</w:t>
      </w:r>
      <w:r>
        <w:rPr>
          <w:rFonts w:eastAsia="仿宋" w:cs="Times New Roman"/>
          <w:sz w:val="28"/>
          <w:szCs w:val="28"/>
        </w:rPr>
        <w:t>0 mg/kg</w:t>
      </w:r>
      <w:r>
        <w:rPr>
          <w:rFonts w:eastAsia="仿宋" w:cs="Times New Roman"/>
          <w:sz w:val="28"/>
          <w:szCs w:val="28"/>
        </w:rPr>
        <w:t>，</w:t>
      </w:r>
      <w:r>
        <w:rPr>
          <w:rFonts w:eastAsia="仿宋" w:cs="Times New Roman"/>
          <w:sz w:val="28"/>
          <w:szCs w:val="28"/>
        </w:rPr>
        <w:t>T</w:t>
      </w:r>
      <w:r>
        <w:rPr>
          <w:rFonts w:eastAsia="仿宋" w:cs="Times New Roman"/>
          <w:sz w:val="28"/>
          <w:szCs w:val="28"/>
        </w:rPr>
        <w:t>线大于</w:t>
      </w:r>
      <w:r>
        <w:rPr>
          <w:rFonts w:eastAsia="仿宋" w:cs="Times New Roman"/>
          <w:sz w:val="28"/>
          <w:szCs w:val="28"/>
        </w:rPr>
        <w:t>C</w:t>
      </w:r>
      <w:r>
        <w:rPr>
          <w:rFonts w:eastAsia="仿宋" w:cs="Times New Roman"/>
          <w:sz w:val="28"/>
          <w:szCs w:val="28"/>
        </w:rPr>
        <w:t>线，阴性结果；</w:t>
      </w:r>
      <w:r>
        <w:rPr>
          <w:rFonts w:eastAsia="仿宋" w:cs="Times New Roman"/>
          <w:sz w:val="28"/>
          <w:szCs w:val="28"/>
        </w:rPr>
        <w:t>0.</w:t>
      </w:r>
      <w:r>
        <w:rPr>
          <w:rFonts w:eastAsia="仿宋" w:cs="Times New Roman" w:hint="eastAsia"/>
          <w:sz w:val="28"/>
          <w:szCs w:val="28"/>
        </w:rPr>
        <w:t>02</w:t>
      </w:r>
      <w:r>
        <w:rPr>
          <w:rFonts w:eastAsia="仿宋" w:cs="Times New Roman"/>
          <w:sz w:val="28"/>
          <w:szCs w:val="28"/>
        </w:rPr>
        <w:t xml:space="preserve"> mg/kg</w:t>
      </w:r>
      <w:r>
        <w:rPr>
          <w:rFonts w:eastAsia="仿宋" w:cs="Times New Roman"/>
          <w:sz w:val="28"/>
          <w:szCs w:val="28"/>
        </w:rPr>
        <w:t>，</w:t>
      </w:r>
      <w:r>
        <w:rPr>
          <w:rFonts w:eastAsia="仿宋" w:cs="Times New Roman"/>
          <w:sz w:val="28"/>
          <w:szCs w:val="28"/>
        </w:rPr>
        <w:t>T</w:t>
      </w:r>
      <w:r>
        <w:rPr>
          <w:rFonts w:eastAsia="仿宋" w:cs="Times New Roman"/>
          <w:sz w:val="28"/>
          <w:szCs w:val="28"/>
        </w:rPr>
        <w:t>线小于</w:t>
      </w:r>
      <w:r>
        <w:rPr>
          <w:rFonts w:eastAsia="仿宋" w:cs="Times New Roman"/>
          <w:sz w:val="28"/>
          <w:szCs w:val="28"/>
        </w:rPr>
        <w:t>C</w:t>
      </w:r>
      <w:r>
        <w:rPr>
          <w:rFonts w:eastAsia="仿宋" w:cs="Times New Roman"/>
          <w:sz w:val="28"/>
          <w:szCs w:val="28"/>
        </w:rPr>
        <w:t>线，阳性结果。当反应</w:t>
      </w:r>
      <w:r>
        <w:rPr>
          <w:rFonts w:eastAsia="仿宋" w:cs="Times New Roman"/>
          <w:sz w:val="28"/>
          <w:szCs w:val="28"/>
        </w:rPr>
        <w:t>12 min</w:t>
      </w:r>
      <w:r>
        <w:rPr>
          <w:rFonts w:eastAsia="仿宋" w:cs="Times New Roman"/>
          <w:sz w:val="28"/>
          <w:szCs w:val="28"/>
        </w:rPr>
        <w:t>时，阴性样品检测结果，</w:t>
      </w:r>
      <w:r>
        <w:rPr>
          <w:rFonts w:eastAsia="仿宋" w:cs="Times New Roman"/>
          <w:sz w:val="28"/>
          <w:szCs w:val="28"/>
        </w:rPr>
        <w:t>C</w:t>
      </w:r>
      <w:r>
        <w:rPr>
          <w:rFonts w:eastAsia="仿宋" w:cs="Times New Roman"/>
          <w:sz w:val="28"/>
          <w:szCs w:val="28"/>
        </w:rPr>
        <w:t>线</w:t>
      </w:r>
      <w:r>
        <w:rPr>
          <w:rFonts w:eastAsia="仿宋" w:cs="Times New Roman"/>
          <w:sz w:val="28"/>
          <w:szCs w:val="28"/>
        </w:rPr>
        <w:t>显色严重；阳性样品检测结果，</w:t>
      </w:r>
      <w:r>
        <w:rPr>
          <w:rFonts w:eastAsia="仿宋" w:cs="Times New Roman"/>
          <w:sz w:val="28"/>
          <w:szCs w:val="28"/>
        </w:rPr>
        <w:t>T</w:t>
      </w:r>
      <w:r>
        <w:rPr>
          <w:rFonts w:eastAsia="仿宋" w:cs="Times New Roman"/>
          <w:sz w:val="28"/>
          <w:szCs w:val="28"/>
        </w:rPr>
        <w:t>线显色严重，不能被抑制住。由此可见，反应时间过长，极易出现错误结果。本方法的反应时间建议为</w:t>
      </w:r>
      <w:r>
        <w:rPr>
          <w:rFonts w:eastAsia="仿宋" w:cs="Times New Roman"/>
          <w:sz w:val="28"/>
          <w:szCs w:val="28"/>
        </w:rPr>
        <w:t>6 min</w:t>
      </w:r>
      <w:r>
        <w:rPr>
          <w:rFonts w:eastAsia="仿宋" w:cs="Times New Roman"/>
          <w:sz w:val="28"/>
          <w:szCs w:val="28"/>
        </w:rPr>
        <w:t>。同样，考虑到不同厂家生产的快速检测产品存在多方面的不同，因此本方法在实际使用中也可按照产品说明书规定的时间进行操作。</w:t>
      </w:r>
    </w:p>
    <w:p w14:paraId="6C6E737E" w14:textId="77777777" w:rsidR="009C06B8" w:rsidRDefault="00732596">
      <w:pPr>
        <w:spacing w:line="288" w:lineRule="auto"/>
        <w:ind w:firstLineChars="200" w:firstLine="560"/>
        <w:rPr>
          <w:rFonts w:eastAsia="仿宋" w:cs="Times New Roman"/>
          <w:kern w:val="0"/>
          <w:sz w:val="28"/>
          <w:szCs w:val="28"/>
        </w:rPr>
      </w:pPr>
      <w:r>
        <w:rPr>
          <w:rFonts w:eastAsia="仿宋" w:cs="Times New Roman"/>
          <w:kern w:val="0"/>
          <w:sz w:val="28"/>
          <w:szCs w:val="28"/>
        </w:rPr>
        <w:t>8.2.3</w:t>
      </w:r>
      <w:r>
        <w:rPr>
          <w:rFonts w:eastAsia="仿宋" w:cs="Times New Roman"/>
          <w:kern w:val="0"/>
          <w:sz w:val="28"/>
          <w:szCs w:val="28"/>
        </w:rPr>
        <w:t>反应温度</w:t>
      </w:r>
    </w:p>
    <w:p w14:paraId="6451AA2C" w14:textId="12F4A50A" w:rsidR="009C06B8" w:rsidRDefault="00732596">
      <w:pPr>
        <w:spacing w:line="288" w:lineRule="auto"/>
        <w:ind w:firstLineChars="200" w:firstLine="560"/>
        <w:rPr>
          <w:rFonts w:eastAsia="仿宋" w:cs="Times New Roman"/>
          <w:kern w:val="0"/>
          <w:sz w:val="28"/>
          <w:szCs w:val="28"/>
        </w:rPr>
      </w:pPr>
      <w:r>
        <w:rPr>
          <w:rFonts w:eastAsia="仿宋" w:cs="Times New Roman"/>
          <w:kern w:val="0"/>
          <w:sz w:val="28"/>
          <w:szCs w:val="28"/>
        </w:rPr>
        <w:t>选用</w:t>
      </w:r>
      <w:r>
        <w:rPr>
          <w:rFonts w:eastAsia="仿宋" w:cs="Times New Roman" w:hint="eastAsia"/>
          <w:kern w:val="0"/>
          <w:sz w:val="28"/>
          <w:szCs w:val="28"/>
        </w:rPr>
        <w:t>菜心</w:t>
      </w:r>
      <w:r>
        <w:rPr>
          <w:rFonts w:eastAsia="仿宋" w:cs="Times New Roman"/>
          <w:kern w:val="0"/>
          <w:sz w:val="28"/>
          <w:szCs w:val="28"/>
        </w:rPr>
        <w:t>阴性样品，再采用空白基质加标的方式制备了阳性样品（</w:t>
      </w:r>
      <w:r>
        <w:rPr>
          <w:rFonts w:eastAsia="仿宋" w:cs="Times New Roman"/>
          <w:kern w:val="0"/>
          <w:sz w:val="28"/>
          <w:szCs w:val="28"/>
        </w:rPr>
        <w:t>0.</w:t>
      </w:r>
      <w:r>
        <w:rPr>
          <w:rFonts w:eastAsia="仿宋" w:cs="Times New Roman" w:hint="eastAsia"/>
          <w:kern w:val="0"/>
          <w:sz w:val="28"/>
          <w:szCs w:val="28"/>
        </w:rPr>
        <w:t>02</w:t>
      </w:r>
      <w:r>
        <w:rPr>
          <w:rFonts w:eastAsia="仿宋" w:cs="Times New Roman"/>
          <w:kern w:val="0"/>
          <w:sz w:val="28"/>
          <w:szCs w:val="28"/>
        </w:rPr>
        <w:t xml:space="preserve"> mg/kg</w:t>
      </w:r>
      <w:r>
        <w:rPr>
          <w:rFonts w:eastAsia="仿宋" w:cs="Times New Roman"/>
          <w:kern w:val="0"/>
          <w:sz w:val="28"/>
          <w:szCs w:val="28"/>
        </w:rPr>
        <w:t>），按</w:t>
      </w:r>
      <w:r>
        <w:rPr>
          <w:rFonts w:eastAsia="仿宋" w:cs="Times New Roman"/>
          <w:kern w:val="0"/>
          <w:sz w:val="28"/>
          <w:szCs w:val="28"/>
        </w:rPr>
        <w:t>7.</w:t>
      </w:r>
      <w:r>
        <w:rPr>
          <w:rFonts w:eastAsia="仿宋" w:cs="Times New Roman" w:hint="eastAsia"/>
          <w:kern w:val="0"/>
          <w:sz w:val="28"/>
          <w:szCs w:val="28"/>
        </w:rPr>
        <w:t>5</w:t>
      </w:r>
      <w:r>
        <w:rPr>
          <w:rFonts w:eastAsia="仿宋" w:cs="Times New Roman"/>
          <w:kern w:val="0"/>
          <w:sz w:val="28"/>
          <w:szCs w:val="28"/>
        </w:rPr>
        <w:t>.1</w:t>
      </w:r>
      <w:r>
        <w:rPr>
          <w:rFonts w:eastAsia="仿宋" w:cs="Times New Roman"/>
          <w:kern w:val="0"/>
          <w:sz w:val="28"/>
          <w:szCs w:val="28"/>
        </w:rPr>
        <w:t>确定的方法进行样品前处理。取</w:t>
      </w:r>
      <w:r>
        <w:rPr>
          <w:rFonts w:eastAsia="仿宋" w:cs="Times New Roman"/>
          <w:kern w:val="0"/>
          <w:sz w:val="28"/>
          <w:szCs w:val="28"/>
        </w:rPr>
        <w:t xml:space="preserve">200 </w:t>
      </w:r>
      <w:proofErr w:type="spellStart"/>
      <w:r>
        <w:rPr>
          <w:rFonts w:eastAsia="仿宋" w:cs="Times New Roman"/>
          <w:kern w:val="0"/>
          <w:sz w:val="28"/>
          <w:szCs w:val="28"/>
        </w:rPr>
        <w:t>μL</w:t>
      </w:r>
      <w:proofErr w:type="spellEnd"/>
      <w:r>
        <w:rPr>
          <w:rFonts w:eastAsia="仿宋" w:cs="Times New Roman"/>
          <w:kern w:val="0"/>
          <w:sz w:val="28"/>
          <w:szCs w:val="28"/>
        </w:rPr>
        <w:t>待测液加入试纸条的金标微孔中</w:t>
      </w:r>
      <w:r>
        <w:rPr>
          <w:rFonts w:eastAsia="仿宋" w:cs="Times New Roman"/>
          <w:kern w:val="0"/>
          <w:sz w:val="28"/>
          <w:szCs w:val="28"/>
        </w:rPr>
        <w:t>→15℃</w:t>
      </w:r>
      <w:r>
        <w:rPr>
          <w:rFonts w:eastAsia="仿宋" w:cs="Times New Roman"/>
          <w:kern w:val="0"/>
          <w:sz w:val="28"/>
          <w:szCs w:val="28"/>
        </w:rPr>
        <w:t>、室温、</w:t>
      </w:r>
      <w:r>
        <w:rPr>
          <w:rFonts w:eastAsia="仿宋" w:cs="Times New Roman"/>
          <w:kern w:val="0"/>
          <w:sz w:val="28"/>
          <w:szCs w:val="28"/>
        </w:rPr>
        <w:t>35℃</w:t>
      </w:r>
      <w:r>
        <w:rPr>
          <w:rFonts w:eastAsia="仿宋" w:cs="Times New Roman"/>
          <w:kern w:val="0"/>
          <w:sz w:val="28"/>
          <w:szCs w:val="28"/>
        </w:rPr>
        <w:t>、</w:t>
      </w:r>
      <w:r>
        <w:rPr>
          <w:rFonts w:eastAsia="仿宋" w:cs="Times New Roman"/>
          <w:kern w:val="0"/>
          <w:sz w:val="28"/>
          <w:szCs w:val="28"/>
        </w:rPr>
        <w:t>45℃</w:t>
      </w:r>
      <w:r>
        <w:rPr>
          <w:rFonts w:eastAsia="仿宋" w:cs="Times New Roman"/>
          <w:kern w:val="0"/>
          <w:sz w:val="28"/>
          <w:szCs w:val="28"/>
        </w:rPr>
        <w:t>反应</w:t>
      </w:r>
      <w:r>
        <w:rPr>
          <w:rFonts w:eastAsia="仿宋" w:cs="Times New Roman"/>
          <w:kern w:val="0"/>
          <w:sz w:val="28"/>
          <w:szCs w:val="28"/>
        </w:rPr>
        <w:t>3 min→</w:t>
      </w:r>
      <w:r>
        <w:rPr>
          <w:rFonts w:eastAsia="仿宋" w:cs="Times New Roman"/>
          <w:kern w:val="0"/>
          <w:sz w:val="28"/>
          <w:szCs w:val="28"/>
        </w:rPr>
        <w:t>插入试纸条反应</w:t>
      </w:r>
      <w:r>
        <w:rPr>
          <w:rFonts w:eastAsia="仿宋" w:cs="Times New Roman"/>
          <w:kern w:val="0"/>
          <w:sz w:val="28"/>
          <w:szCs w:val="28"/>
        </w:rPr>
        <w:t>6 min→</w:t>
      </w:r>
      <w:r>
        <w:rPr>
          <w:rFonts w:eastAsia="仿宋" w:cs="Times New Roman"/>
          <w:kern w:val="0"/>
          <w:sz w:val="28"/>
          <w:szCs w:val="28"/>
        </w:rPr>
        <w:t>读取检测结果。</w:t>
      </w:r>
    </w:p>
    <w:p w14:paraId="2BFA4E80" w14:textId="77777777" w:rsidR="009C06B8" w:rsidRDefault="00732596">
      <w:pPr>
        <w:spacing w:line="288" w:lineRule="auto"/>
        <w:jc w:val="center"/>
        <w:rPr>
          <w:rFonts w:eastAsia="仿宋" w:cs="Times New Roman"/>
          <w:sz w:val="28"/>
          <w:szCs w:val="28"/>
        </w:rPr>
      </w:pPr>
      <w:r>
        <w:rPr>
          <w:rFonts w:eastAsia="仿宋" w:cs="Times New Roman"/>
          <w:sz w:val="28"/>
          <w:szCs w:val="28"/>
        </w:rPr>
        <w:t>表</w:t>
      </w:r>
      <w:r>
        <w:rPr>
          <w:rFonts w:eastAsia="仿宋" w:cs="Times New Roman"/>
          <w:sz w:val="28"/>
          <w:szCs w:val="28"/>
        </w:rPr>
        <w:t xml:space="preserve">4  </w:t>
      </w:r>
      <w:r>
        <w:rPr>
          <w:rFonts w:eastAsia="仿宋" w:cs="Times New Roman"/>
          <w:sz w:val="28"/>
          <w:szCs w:val="28"/>
        </w:rPr>
        <w:t>试纸条反应温度对检测结果的影响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010"/>
        <w:gridCol w:w="1603"/>
        <w:gridCol w:w="1603"/>
        <w:gridCol w:w="1603"/>
        <w:gridCol w:w="1605"/>
      </w:tblGrid>
      <w:tr w:rsidR="009C06B8" w14:paraId="15FE0253" w14:textId="77777777">
        <w:trPr>
          <w:trHeight w:val="397"/>
        </w:trPr>
        <w:tc>
          <w:tcPr>
            <w:tcW w:w="730" w:type="pct"/>
            <w:vMerge w:val="restart"/>
            <w:vAlign w:val="center"/>
          </w:tcPr>
          <w:p w14:paraId="3CA24949" w14:textId="77777777" w:rsidR="009C06B8" w:rsidRDefault="00732596">
            <w:pPr>
              <w:jc w:val="center"/>
              <w:rPr>
                <w:rFonts w:eastAsia="仿宋" w:cs="Times New Roman"/>
                <w:szCs w:val="21"/>
              </w:rPr>
            </w:pPr>
            <w:r>
              <w:rPr>
                <w:rFonts w:eastAsia="仿宋" w:cs="Times New Roman"/>
                <w:szCs w:val="21"/>
              </w:rPr>
              <w:t>添加浓度（</w:t>
            </w:r>
            <w:r>
              <w:rPr>
                <w:rFonts w:eastAsia="仿宋" w:cs="Times New Roman"/>
                <w:szCs w:val="21"/>
              </w:rPr>
              <w:t>mg/kg</w:t>
            </w:r>
            <w:r>
              <w:rPr>
                <w:rFonts w:eastAsia="仿宋" w:cs="Times New Roman"/>
                <w:szCs w:val="21"/>
              </w:rPr>
              <w:t>）</w:t>
            </w:r>
          </w:p>
        </w:tc>
        <w:tc>
          <w:tcPr>
            <w:tcW w:w="581" w:type="pct"/>
            <w:vMerge w:val="restart"/>
            <w:vAlign w:val="center"/>
          </w:tcPr>
          <w:p w14:paraId="38E2459E" w14:textId="77777777" w:rsidR="009C06B8" w:rsidRDefault="00732596">
            <w:pPr>
              <w:jc w:val="center"/>
              <w:rPr>
                <w:rFonts w:eastAsia="仿宋" w:cs="Times New Roman"/>
                <w:szCs w:val="21"/>
              </w:rPr>
            </w:pPr>
            <w:r>
              <w:rPr>
                <w:rFonts w:eastAsia="仿宋" w:cs="Times New Roman"/>
                <w:szCs w:val="21"/>
              </w:rPr>
              <w:t>显色</w:t>
            </w:r>
          </w:p>
        </w:tc>
        <w:tc>
          <w:tcPr>
            <w:tcW w:w="3688" w:type="pct"/>
            <w:gridSpan w:val="4"/>
            <w:vAlign w:val="center"/>
          </w:tcPr>
          <w:p w14:paraId="5B959EE8" w14:textId="77777777" w:rsidR="009C06B8" w:rsidRDefault="00732596">
            <w:pPr>
              <w:jc w:val="center"/>
              <w:rPr>
                <w:rFonts w:eastAsia="仿宋" w:cs="Times New Roman"/>
                <w:szCs w:val="21"/>
              </w:rPr>
            </w:pPr>
            <w:r>
              <w:rPr>
                <w:rFonts w:eastAsia="仿宋" w:cs="Times New Roman"/>
                <w:szCs w:val="21"/>
              </w:rPr>
              <w:t>反应温度（</w:t>
            </w:r>
            <w:r>
              <w:rPr>
                <w:rFonts w:eastAsia="仿宋" w:cs="Times New Roman"/>
                <w:szCs w:val="21"/>
              </w:rPr>
              <w:t>℃</w:t>
            </w:r>
            <w:r>
              <w:rPr>
                <w:rFonts w:eastAsia="仿宋" w:cs="Times New Roman"/>
                <w:szCs w:val="21"/>
              </w:rPr>
              <w:t>）</w:t>
            </w:r>
          </w:p>
        </w:tc>
      </w:tr>
      <w:tr w:rsidR="009C06B8" w14:paraId="0813DECC" w14:textId="77777777">
        <w:trPr>
          <w:trHeight w:val="397"/>
        </w:trPr>
        <w:tc>
          <w:tcPr>
            <w:tcW w:w="730" w:type="pct"/>
            <w:vMerge/>
            <w:vAlign w:val="center"/>
          </w:tcPr>
          <w:p w14:paraId="4CABEE09" w14:textId="77777777" w:rsidR="009C06B8" w:rsidRDefault="009C06B8">
            <w:pPr>
              <w:jc w:val="center"/>
              <w:rPr>
                <w:rFonts w:eastAsia="仿宋" w:cs="Times New Roman"/>
                <w:szCs w:val="21"/>
              </w:rPr>
            </w:pPr>
          </w:p>
        </w:tc>
        <w:tc>
          <w:tcPr>
            <w:tcW w:w="581" w:type="pct"/>
            <w:vMerge/>
            <w:vAlign w:val="center"/>
          </w:tcPr>
          <w:p w14:paraId="7AD7BED6" w14:textId="77777777" w:rsidR="009C06B8" w:rsidRDefault="009C06B8">
            <w:pPr>
              <w:jc w:val="center"/>
              <w:rPr>
                <w:rFonts w:eastAsia="仿宋" w:cs="Times New Roman"/>
                <w:szCs w:val="21"/>
              </w:rPr>
            </w:pPr>
          </w:p>
        </w:tc>
        <w:tc>
          <w:tcPr>
            <w:tcW w:w="922" w:type="pct"/>
            <w:vAlign w:val="center"/>
          </w:tcPr>
          <w:p w14:paraId="41C10357" w14:textId="77777777" w:rsidR="009C06B8" w:rsidRDefault="00732596">
            <w:pPr>
              <w:jc w:val="center"/>
              <w:rPr>
                <w:rFonts w:eastAsia="仿宋" w:cs="Times New Roman"/>
                <w:szCs w:val="21"/>
              </w:rPr>
            </w:pPr>
            <w:r>
              <w:rPr>
                <w:rFonts w:eastAsia="仿宋" w:cs="Times New Roman"/>
                <w:szCs w:val="21"/>
              </w:rPr>
              <w:t>15</w:t>
            </w:r>
          </w:p>
        </w:tc>
        <w:tc>
          <w:tcPr>
            <w:tcW w:w="922" w:type="pct"/>
            <w:vAlign w:val="center"/>
          </w:tcPr>
          <w:p w14:paraId="24A9F427" w14:textId="77777777" w:rsidR="009C06B8" w:rsidRDefault="00732596">
            <w:pPr>
              <w:jc w:val="center"/>
              <w:rPr>
                <w:rFonts w:eastAsia="仿宋" w:cs="Times New Roman"/>
                <w:szCs w:val="21"/>
              </w:rPr>
            </w:pPr>
            <w:r>
              <w:rPr>
                <w:rFonts w:eastAsia="仿宋" w:cs="Times New Roman"/>
                <w:szCs w:val="21"/>
              </w:rPr>
              <w:t>室温</w:t>
            </w:r>
          </w:p>
        </w:tc>
        <w:tc>
          <w:tcPr>
            <w:tcW w:w="922" w:type="pct"/>
            <w:vAlign w:val="center"/>
          </w:tcPr>
          <w:p w14:paraId="270843F3" w14:textId="77777777" w:rsidR="009C06B8" w:rsidRDefault="00732596">
            <w:pPr>
              <w:jc w:val="center"/>
              <w:rPr>
                <w:rFonts w:eastAsia="仿宋" w:cs="Times New Roman"/>
                <w:szCs w:val="21"/>
              </w:rPr>
            </w:pPr>
            <w:r>
              <w:rPr>
                <w:rFonts w:eastAsia="仿宋" w:cs="Times New Roman"/>
                <w:szCs w:val="21"/>
              </w:rPr>
              <w:t>35</w:t>
            </w:r>
          </w:p>
        </w:tc>
        <w:tc>
          <w:tcPr>
            <w:tcW w:w="923" w:type="pct"/>
            <w:vAlign w:val="center"/>
          </w:tcPr>
          <w:p w14:paraId="03239B92" w14:textId="77777777" w:rsidR="009C06B8" w:rsidRDefault="00732596">
            <w:pPr>
              <w:jc w:val="center"/>
              <w:rPr>
                <w:rFonts w:eastAsia="仿宋" w:cs="Times New Roman"/>
                <w:szCs w:val="21"/>
              </w:rPr>
            </w:pPr>
            <w:r>
              <w:rPr>
                <w:rFonts w:eastAsia="仿宋" w:cs="Times New Roman"/>
                <w:szCs w:val="21"/>
              </w:rPr>
              <w:t>45</w:t>
            </w:r>
          </w:p>
        </w:tc>
      </w:tr>
      <w:tr w:rsidR="009C06B8" w14:paraId="21A5FF9A" w14:textId="77777777">
        <w:trPr>
          <w:trHeight w:val="397"/>
        </w:trPr>
        <w:tc>
          <w:tcPr>
            <w:tcW w:w="730" w:type="pct"/>
            <w:vMerge w:val="restart"/>
            <w:vAlign w:val="center"/>
          </w:tcPr>
          <w:p w14:paraId="7D56F8C5" w14:textId="77777777" w:rsidR="009C06B8" w:rsidRDefault="00732596">
            <w:pPr>
              <w:jc w:val="center"/>
              <w:rPr>
                <w:rFonts w:eastAsia="仿宋" w:cs="Times New Roman"/>
                <w:szCs w:val="21"/>
              </w:rPr>
            </w:pPr>
            <w:r>
              <w:rPr>
                <w:rFonts w:eastAsia="仿宋" w:cs="Times New Roman"/>
                <w:szCs w:val="21"/>
              </w:rPr>
              <w:t>0</w:t>
            </w:r>
          </w:p>
        </w:tc>
        <w:tc>
          <w:tcPr>
            <w:tcW w:w="581" w:type="pct"/>
            <w:vAlign w:val="center"/>
          </w:tcPr>
          <w:p w14:paraId="0C92AB66" w14:textId="77777777" w:rsidR="009C06B8" w:rsidRDefault="00732596">
            <w:pPr>
              <w:jc w:val="center"/>
              <w:rPr>
                <w:rFonts w:eastAsia="仿宋" w:cs="Times New Roman"/>
                <w:szCs w:val="21"/>
              </w:rPr>
            </w:pPr>
            <w:r>
              <w:rPr>
                <w:rFonts w:eastAsia="仿宋" w:cs="Times New Roman"/>
                <w:szCs w:val="21"/>
              </w:rPr>
              <w:t>C</w:t>
            </w:r>
            <w:r>
              <w:rPr>
                <w:rFonts w:eastAsia="仿宋" w:cs="Times New Roman"/>
                <w:szCs w:val="21"/>
              </w:rPr>
              <w:t>线</w:t>
            </w:r>
          </w:p>
        </w:tc>
        <w:tc>
          <w:tcPr>
            <w:tcW w:w="922" w:type="pct"/>
            <w:vAlign w:val="center"/>
          </w:tcPr>
          <w:p w14:paraId="71C62CC3" w14:textId="77777777" w:rsidR="009C06B8" w:rsidRDefault="00732596">
            <w:pPr>
              <w:jc w:val="center"/>
              <w:rPr>
                <w:rFonts w:eastAsia="仿宋" w:cs="Times New Roman"/>
                <w:szCs w:val="21"/>
              </w:rPr>
            </w:pPr>
            <w:r>
              <w:rPr>
                <w:rFonts w:eastAsia="仿宋" w:cs="Times New Roman"/>
                <w:szCs w:val="21"/>
              </w:rPr>
              <w:t>＋</w:t>
            </w:r>
          </w:p>
        </w:tc>
        <w:tc>
          <w:tcPr>
            <w:tcW w:w="922" w:type="pct"/>
            <w:vAlign w:val="center"/>
          </w:tcPr>
          <w:p w14:paraId="5AB02455" w14:textId="77777777" w:rsidR="009C06B8" w:rsidRDefault="00732596">
            <w:pPr>
              <w:jc w:val="center"/>
              <w:rPr>
                <w:rFonts w:eastAsia="仿宋" w:cs="Times New Roman"/>
                <w:szCs w:val="21"/>
              </w:rPr>
            </w:pPr>
            <w:r>
              <w:rPr>
                <w:rFonts w:eastAsia="仿宋" w:cs="Times New Roman"/>
                <w:szCs w:val="21"/>
              </w:rPr>
              <w:t>＋</w:t>
            </w:r>
          </w:p>
        </w:tc>
        <w:tc>
          <w:tcPr>
            <w:tcW w:w="922" w:type="pct"/>
            <w:vAlign w:val="center"/>
          </w:tcPr>
          <w:p w14:paraId="326EB582" w14:textId="77777777" w:rsidR="009C06B8" w:rsidRDefault="00732596">
            <w:pPr>
              <w:jc w:val="center"/>
              <w:rPr>
                <w:rFonts w:eastAsia="仿宋" w:cs="Times New Roman"/>
                <w:szCs w:val="21"/>
              </w:rPr>
            </w:pPr>
            <w:r>
              <w:rPr>
                <w:rFonts w:eastAsia="仿宋" w:cs="Times New Roman"/>
                <w:szCs w:val="21"/>
              </w:rPr>
              <w:t>＋</w:t>
            </w:r>
          </w:p>
        </w:tc>
        <w:tc>
          <w:tcPr>
            <w:tcW w:w="923" w:type="pct"/>
            <w:vAlign w:val="center"/>
          </w:tcPr>
          <w:p w14:paraId="5C3613E4" w14:textId="77777777" w:rsidR="009C06B8" w:rsidRDefault="00732596">
            <w:pPr>
              <w:jc w:val="center"/>
              <w:rPr>
                <w:rFonts w:eastAsia="仿宋" w:cs="Times New Roman"/>
                <w:szCs w:val="21"/>
              </w:rPr>
            </w:pPr>
            <w:r>
              <w:rPr>
                <w:rFonts w:eastAsia="仿宋" w:cs="Times New Roman"/>
                <w:szCs w:val="21"/>
              </w:rPr>
              <w:t>＋＋</w:t>
            </w:r>
          </w:p>
        </w:tc>
      </w:tr>
      <w:tr w:rsidR="009C06B8" w14:paraId="75C6159E" w14:textId="77777777">
        <w:trPr>
          <w:trHeight w:val="397"/>
        </w:trPr>
        <w:tc>
          <w:tcPr>
            <w:tcW w:w="730" w:type="pct"/>
            <w:vMerge/>
            <w:vAlign w:val="center"/>
          </w:tcPr>
          <w:p w14:paraId="784B6E64" w14:textId="77777777" w:rsidR="009C06B8" w:rsidRDefault="009C06B8">
            <w:pPr>
              <w:jc w:val="center"/>
              <w:rPr>
                <w:rFonts w:eastAsia="仿宋" w:cs="Times New Roman"/>
                <w:szCs w:val="21"/>
              </w:rPr>
            </w:pPr>
          </w:p>
        </w:tc>
        <w:tc>
          <w:tcPr>
            <w:tcW w:w="581" w:type="pct"/>
            <w:vAlign w:val="center"/>
          </w:tcPr>
          <w:p w14:paraId="00D6DC0E" w14:textId="77777777" w:rsidR="009C06B8" w:rsidRDefault="00732596">
            <w:pPr>
              <w:jc w:val="center"/>
              <w:rPr>
                <w:rFonts w:eastAsia="仿宋" w:cs="Times New Roman"/>
                <w:szCs w:val="21"/>
              </w:rPr>
            </w:pPr>
            <w:r>
              <w:rPr>
                <w:rFonts w:eastAsia="仿宋" w:cs="Times New Roman"/>
                <w:szCs w:val="21"/>
              </w:rPr>
              <w:t>T</w:t>
            </w:r>
            <w:r>
              <w:rPr>
                <w:rFonts w:eastAsia="仿宋" w:cs="Times New Roman"/>
                <w:szCs w:val="21"/>
              </w:rPr>
              <w:t>线</w:t>
            </w:r>
          </w:p>
        </w:tc>
        <w:tc>
          <w:tcPr>
            <w:tcW w:w="922" w:type="pct"/>
            <w:vAlign w:val="center"/>
          </w:tcPr>
          <w:p w14:paraId="4DC4C3F3" w14:textId="77777777" w:rsidR="009C06B8" w:rsidRDefault="00732596">
            <w:pPr>
              <w:jc w:val="center"/>
              <w:rPr>
                <w:rFonts w:eastAsia="仿宋" w:cs="Times New Roman"/>
                <w:szCs w:val="21"/>
              </w:rPr>
            </w:pPr>
            <w:r>
              <w:rPr>
                <w:rFonts w:eastAsia="仿宋" w:cs="Times New Roman"/>
                <w:szCs w:val="21"/>
              </w:rPr>
              <w:t>＋</w:t>
            </w:r>
          </w:p>
        </w:tc>
        <w:tc>
          <w:tcPr>
            <w:tcW w:w="922" w:type="pct"/>
            <w:vAlign w:val="center"/>
          </w:tcPr>
          <w:p w14:paraId="109E2A55" w14:textId="77777777" w:rsidR="009C06B8" w:rsidRDefault="00732596">
            <w:pPr>
              <w:jc w:val="center"/>
              <w:rPr>
                <w:rFonts w:eastAsia="仿宋" w:cs="Times New Roman"/>
                <w:szCs w:val="21"/>
              </w:rPr>
            </w:pPr>
            <w:r>
              <w:rPr>
                <w:rFonts w:eastAsia="仿宋" w:cs="Times New Roman"/>
                <w:szCs w:val="21"/>
              </w:rPr>
              <w:t>＋＋＋</w:t>
            </w:r>
          </w:p>
        </w:tc>
        <w:tc>
          <w:tcPr>
            <w:tcW w:w="922" w:type="pct"/>
            <w:vAlign w:val="center"/>
          </w:tcPr>
          <w:p w14:paraId="1ECAB0C9" w14:textId="77777777" w:rsidR="009C06B8" w:rsidRDefault="00732596">
            <w:pPr>
              <w:jc w:val="center"/>
              <w:rPr>
                <w:rFonts w:eastAsia="仿宋" w:cs="Times New Roman"/>
                <w:szCs w:val="21"/>
              </w:rPr>
            </w:pPr>
            <w:r>
              <w:rPr>
                <w:rFonts w:eastAsia="仿宋" w:cs="Times New Roman"/>
                <w:szCs w:val="21"/>
              </w:rPr>
              <w:t>＋＋＋</w:t>
            </w:r>
          </w:p>
        </w:tc>
        <w:tc>
          <w:tcPr>
            <w:tcW w:w="923" w:type="pct"/>
            <w:vAlign w:val="center"/>
          </w:tcPr>
          <w:p w14:paraId="60ECC172" w14:textId="77777777" w:rsidR="009C06B8" w:rsidRDefault="00732596">
            <w:pPr>
              <w:jc w:val="center"/>
              <w:rPr>
                <w:rFonts w:eastAsia="仿宋" w:cs="Times New Roman"/>
                <w:szCs w:val="21"/>
              </w:rPr>
            </w:pPr>
            <w:r>
              <w:rPr>
                <w:rFonts w:eastAsia="仿宋" w:cs="Times New Roman"/>
                <w:szCs w:val="21"/>
              </w:rPr>
              <w:t>＋＋＋</w:t>
            </w:r>
          </w:p>
        </w:tc>
      </w:tr>
      <w:tr w:rsidR="009C06B8" w14:paraId="1984F009" w14:textId="77777777">
        <w:trPr>
          <w:trHeight w:val="397"/>
        </w:trPr>
        <w:tc>
          <w:tcPr>
            <w:tcW w:w="730" w:type="pct"/>
            <w:vMerge w:val="restart"/>
            <w:vAlign w:val="center"/>
          </w:tcPr>
          <w:p w14:paraId="4B383B1E" w14:textId="77777777" w:rsidR="009C06B8" w:rsidRDefault="00732596">
            <w:pPr>
              <w:jc w:val="center"/>
              <w:rPr>
                <w:rFonts w:eastAsia="仿宋" w:cs="Times New Roman"/>
                <w:szCs w:val="21"/>
              </w:rPr>
            </w:pPr>
            <w:r>
              <w:rPr>
                <w:rFonts w:eastAsia="仿宋" w:cs="Times New Roman"/>
                <w:szCs w:val="21"/>
              </w:rPr>
              <w:t>0.</w:t>
            </w:r>
            <w:r>
              <w:rPr>
                <w:rFonts w:eastAsia="仿宋" w:cs="Times New Roman" w:hint="eastAsia"/>
                <w:szCs w:val="21"/>
              </w:rPr>
              <w:t>02</w:t>
            </w:r>
          </w:p>
        </w:tc>
        <w:tc>
          <w:tcPr>
            <w:tcW w:w="581" w:type="pct"/>
            <w:vAlign w:val="center"/>
          </w:tcPr>
          <w:p w14:paraId="4740DD51" w14:textId="77777777" w:rsidR="009C06B8" w:rsidRDefault="00732596">
            <w:pPr>
              <w:jc w:val="center"/>
              <w:rPr>
                <w:rFonts w:eastAsia="仿宋" w:cs="Times New Roman"/>
                <w:szCs w:val="21"/>
              </w:rPr>
            </w:pPr>
            <w:r>
              <w:rPr>
                <w:rFonts w:eastAsia="仿宋" w:cs="Times New Roman"/>
                <w:szCs w:val="21"/>
              </w:rPr>
              <w:t>C</w:t>
            </w:r>
            <w:r>
              <w:rPr>
                <w:rFonts w:eastAsia="仿宋" w:cs="Times New Roman"/>
                <w:szCs w:val="21"/>
              </w:rPr>
              <w:t>线</w:t>
            </w:r>
          </w:p>
        </w:tc>
        <w:tc>
          <w:tcPr>
            <w:tcW w:w="922" w:type="pct"/>
            <w:vAlign w:val="center"/>
          </w:tcPr>
          <w:p w14:paraId="1E774A17" w14:textId="77777777" w:rsidR="009C06B8" w:rsidRDefault="00732596">
            <w:pPr>
              <w:jc w:val="center"/>
              <w:rPr>
                <w:rFonts w:eastAsia="仿宋" w:cs="Times New Roman"/>
                <w:szCs w:val="21"/>
              </w:rPr>
            </w:pPr>
            <w:r>
              <w:rPr>
                <w:rFonts w:eastAsia="仿宋" w:cs="Times New Roman"/>
                <w:szCs w:val="21"/>
              </w:rPr>
              <w:t>＋</w:t>
            </w:r>
          </w:p>
        </w:tc>
        <w:tc>
          <w:tcPr>
            <w:tcW w:w="922" w:type="pct"/>
            <w:vAlign w:val="center"/>
          </w:tcPr>
          <w:p w14:paraId="616209C7" w14:textId="77777777" w:rsidR="009C06B8" w:rsidRDefault="00732596">
            <w:pPr>
              <w:jc w:val="center"/>
              <w:rPr>
                <w:rFonts w:eastAsia="仿宋" w:cs="Times New Roman"/>
                <w:szCs w:val="21"/>
              </w:rPr>
            </w:pPr>
            <w:r>
              <w:rPr>
                <w:rFonts w:eastAsia="仿宋" w:cs="Times New Roman"/>
                <w:szCs w:val="21"/>
              </w:rPr>
              <w:t>＋＋</w:t>
            </w:r>
          </w:p>
        </w:tc>
        <w:tc>
          <w:tcPr>
            <w:tcW w:w="922" w:type="pct"/>
            <w:vAlign w:val="center"/>
          </w:tcPr>
          <w:p w14:paraId="091E04B1" w14:textId="77777777" w:rsidR="009C06B8" w:rsidRDefault="00732596">
            <w:pPr>
              <w:jc w:val="center"/>
              <w:rPr>
                <w:rFonts w:eastAsia="仿宋" w:cs="Times New Roman"/>
                <w:szCs w:val="21"/>
              </w:rPr>
            </w:pPr>
            <w:r>
              <w:rPr>
                <w:rFonts w:eastAsia="仿宋" w:cs="Times New Roman"/>
                <w:szCs w:val="21"/>
              </w:rPr>
              <w:t>＋＋</w:t>
            </w:r>
          </w:p>
        </w:tc>
        <w:tc>
          <w:tcPr>
            <w:tcW w:w="923" w:type="pct"/>
            <w:vAlign w:val="center"/>
          </w:tcPr>
          <w:p w14:paraId="5FA6B545" w14:textId="77777777" w:rsidR="009C06B8" w:rsidRDefault="00732596">
            <w:pPr>
              <w:jc w:val="center"/>
              <w:rPr>
                <w:rFonts w:eastAsia="仿宋" w:cs="Times New Roman"/>
                <w:szCs w:val="21"/>
              </w:rPr>
            </w:pPr>
            <w:r>
              <w:rPr>
                <w:rFonts w:eastAsia="仿宋" w:cs="Times New Roman"/>
                <w:szCs w:val="21"/>
              </w:rPr>
              <w:t>＋＋</w:t>
            </w:r>
          </w:p>
        </w:tc>
      </w:tr>
      <w:tr w:rsidR="009C06B8" w14:paraId="3FF6BA5C" w14:textId="77777777">
        <w:trPr>
          <w:trHeight w:val="397"/>
        </w:trPr>
        <w:tc>
          <w:tcPr>
            <w:tcW w:w="730" w:type="pct"/>
            <w:vMerge/>
            <w:vAlign w:val="center"/>
          </w:tcPr>
          <w:p w14:paraId="1BF94630" w14:textId="77777777" w:rsidR="009C06B8" w:rsidRDefault="009C06B8">
            <w:pPr>
              <w:jc w:val="center"/>
              <w:rPr>
                <w:rFonts w:eastAsia="仿宋" w:cs="Times New Roman"/>
                <w:szCs w:val="21"/>
              </w:rPr>
            </w:pPr>
          </w:p>
        </w:tc>
        <w:tc>
          <w:tcPr>
            <w:tcW w:w="581" w:type="pct"/>
            <w:vAlign w:val="center"/>
          </w:tcPr>
          <w:p w14:paraId="45066CC3" w14:textId="77777777" w:rsidR="009C06B8" w:rsidRDefault="00732596">
            <w:pPr>
              <w:jc w:val="center"/>
              <w:rPr>
                <w:rFonts w:eastAsia="仿宋" w:cs="Times New Roman"/>
                <w:szCs w:val="21"/>
              </w:rPr>
            </w:pPr>
            <w:r>
              <w:rPr>
                <w:rFonts w:eastAsia="仿宋" w:cs="Times New Roman"/>
                <w:szCs w:val="21"/>
              </w:rPr>
              <w:t>T</w:t>
            </w:r>
            <w:r>
              <w:rPr>
                <w:rFonts w:eastAsia="仿宋" w:cs="Times New Roman"/>
                <w:szCs w:val="21"/>
              </w:rPr>
              <w:t>线</w:t>
            </w:r>
          </w:p>
        </w:tc>
        <w:tc>
          <w:tcPr>
            <w:tcW w:w="922" w:type="pct"/>
            <w:vAlign w:val="center"/>
          </w:tcPr>
          <w:p w14:paraId="22876010" w14:textId="77777777" w:rsidR="009C06B8" w:rsidRDefault="00732596">
            <w:pPr>
              <w:jc w:val="center"/>
              <w:rPr>
                <w:rFonts w:eastAsia="仿宋" w:cs="Times New Roman"/>
                <w:szCs w:val="21"/>
              </w:rPr>
            </w:pPr>
            <w:r>
              <w:rPr>
                <w:rFonts w:eastAsia="仿宋" w:cs="Times New Roman"/>
                <w:szCs w:val="21"/>
              </w:rPr>
              <w:t>＋</w:t>
            </w:r>
            <w:r>
              <w:rPr>
                <w:rFonts w:eastAsia="仿宋" w:cs="Times New Roman"/>
                <w:szCs w:val="21"/>
              </w:rPr>
              <w:t>/</w:t>
            </w:r>
            <w:r>
              <w:rPr>
                <w:rFonts w:eastAsia="仿宋" w:cs="Times New Roman"/>
                <w:szCs w:val="21"/>
              </w:rPr>
              <w:t>－</w:t>
            </w:r>
          </w:p>
        </w:tc>
        <w:tc>
          <w:tcPr>
            <w:tcW w:w="922" w:type="pct"/>
            <w:vAlign w:val="center"/>
          </w:tcPr>
          <w:p w14:paraId="3E7D1CE1" w14:textId="77777777" w:rsidR="009C06B8" w:rsidRDefault="00732596">
            <w:pPr>
              <w:jc w:val="center"/>
              <w:rPr>
                <w:rFonts w:eastAsia="仿宋" w:cs="Times New Roman"/>
                <w:szCs w:val="21"/>
              </w:rPr>
            </w:pPr>
            <w:r>
              <w:rPr>
                <w:rFonts w:eastAsia="仿宋" w:cs="Times New Roman"/>
                <w:szCs w:val="21"/>
              </w:rPr>
              <w:t>＋</w:t>
            </w:r>
          </w:p>
        </w:tc>
        <w:tc>
          <w:tcPr>
            <w:tcW w:w="922" w:type="pct"/>
            <w:vAlign w:val="center"/>
          </w:tcPr>
          <w:p w14:paraId="60C9C020" w14:textId="77777777" w:rsidR="009C06B8" w:rsidRDefault="00732596">
            <w:pPr>
              <w:jc w:val="center"/>
              <w:rPr>
                <w:rFonts w:eastAsia="仿宋" w:cs="Times New Roman"/>
                <w:szCs w:val="21"/>
              </w:rPr>
            </w:pPr>
            <w:r>
              <w:rPr>
                <w:rFonts w:eastAsia="仿宋" w:cs="Times New Roman"/>
                <w:szCs w:val="21"/>
              </w:rPr>
              <w:t>＋</w:t>
            </w:r>
          </w:p>
        </w:tc>
        <w:tc>
          <w:tcPr>
            <w:tcW w:w="923" w:type="pct"/>
            <w:vAlign w:val="center"/>
          </w:tcPr>
          <w:p w14:paraId="36DC640B" w14:textId="77777777" w:rsidR="009C06B8" w:rsidRDefault="00732596">
            <w:pPr>
              <w:jc w:val="center"/>
              <w:rPr>
                <w:rFonts w:eastAsia="仿宋" w:cs="Times New Roman"/>
                <w:szCs w:val="21"/>
              </w:rPr>
            </w:pPr>
            <w:r>
              <w:rPr>
                <w:rFonts w:eastAsia="仿宋" w:cs="Times New Roman"/>
                <w:szCs w:val="21"/>
              </w:rPr>
              <w:t>＋＋</w:t>
            </w:r>
          </w:p>
        </w:tc>
      </w:tr>
    </w:tbl>
    <w:p w14:paraId="77583662" w14:textId="77777777" w:rsidR="009C06B8" w:rsidRDefault="00732596">
      <w:pPr>
        <w:autoSpaceDE w:val="0"/>
        <w:autoSpaceDN w:val="0"/>
        <w:adjustRightInd w:val="0"/>
        <w:rPr>
          <w:rFonts w:cs="Times New Roman"/>
          <w:szCs w:val="21"/>
        </w:rPr>
      </w:pPr>
      <w:r>
        <w:rPr>
          <w:rFonts w:eastAsia="仿宋" w:cs="Times New Roman"/>
          <w:szCs w:val="21"/>
        </w:rPr>
        <w:lastRenderedPageBreak/>
        <w:t>注：</w:t>
      </w:r>
      <w:r>
        <w:rPr>
          <w:rFonts w:eastAsia="仿宋" w:cs="Times New Roman"/>
          <w:szCs w:val="21"/>
        </w:rPr>
        <w:t>+</w:t>
      </w:r>
      <w:r>
        <w:rPr>
          <w:rFonts w:eastAsia="仿宋" w:cs="Times New Roman"/>
          <w:szCs w:val="21"/>
        </w:rPr>
        <w:t>、－代表显色情况。</w:t>
      </w:r>
      <w:r>
        <w:rPr>
          <w:rFonts w:eastAsia="仿宋" w:cs="Times New Roman"/>
          <w:szCs w:val="21"/>
        </w:rPr>
        <w:t>+++</w:t>
      </w:r>
      <w:r>
        <w:rPr>
          <w:rFonts w:eastAsia="仿宋" w:cs="Times New Roman"/>
          <w:szCs w:val="21"/>
        </w:rPr>
        <w:t>表示着色很深；</w:t>
      </w:r>
      <w:r>
        <w:rPr>
          <w:rFonts w:eastAsia="仿宋" w:cs="Times New Roman"/>
          <w:szCs w:val="21"/>
        </w:rPr>
        <w:t>++</w:t>
      </w:r>
      <w:r>
        <w:rPr>
          <w:rFonts w:eastAsia="仿宋" w:cs="Times New Roman"/>
          <w:szCs w:val="21"/>
        </w:rPr>
        <w:t>表示着色较深；</w:t>
      </w:r>
      <w:r>
        <w:rPr>
          <w:rFonts w:eastAsia="仿宋" w:cs="Times New Roman"/>
          <w:szCs w:val="21"/>
        </w:rPr>
        <w:t>+</w:t>
      </w:r>
      <w:r>
        <w:rPr>
          <w:rFonts w:eastAsia="仿宋" w:cs="Times New Roman"/>
          <w:szCs w:val="21"/>
        </w:rPr>
        <w:t>表示着色淡；－表示没有着色。</w:t>
      </w:r>
    </w:p>
    <w:p w14:paraId="0E2B3B13" w14:textId="77777777" w:rsidR="009C06B8" w:rsidRDefault="00732596">
      <w:pPr>
        <w:spacing w:line="288" w:lineRule="auto"/>
        <w:ind w:firstLineChars="200" w:firstLine="560"/>
        <w:rPr>
          <w:rFonts w:eastAsia="仿宋" w:cs="Times New Roman"/>
          <w:sz w:val="28"/>
          <w:szCs w:val="28"/>
        </w:rPr>
      </w:pPr>
      <w:r>
        <w:rPr>
          <w:rFonts w:eastAsia="仿宋" w:cs="Times New Roman"/>
          <w:sz w:val="28"/>
          <w:szCs w:val="28"/>
        </w:rPr>
        <w:t>由上述结果可知：随着反应温度的升高，胶体金试纸条中的条带颜色有变深的趋势。当反应温度为</w:t>
      </w:r>
      <w:r>
        <w:rPr>
          <w:rFonts w:eastAsia="仿宋" w:cs="Times New Roman"/>
          <w:sz w:val="28"/>
          <w:szCs w:val="28"/>
        </w:rPr>
        <w:t>15℃</w:t>
      </w:r>
      <w:r>
        <w:rPr>
          <w:rFonts w:eastAsia="仿宋" w:cs="Times New Roman"/>
          <w:sz w:val="28"/>
          <w:szCs w:val="28"/>
        </w:rPr>
        <w:t>时，</w:t>
      </w:r>
      <w:r>
        <w:rPr>
          <w:rFonts w:eastAsia="仿宋" w:cs="Times New Roman"/>
          <w:sz w:val="28"/>
          <w:szCs w:val="28"/>
        </w:rPr>
        <w:t>C</w:t>
      </w:r>
      <w:r>
        <w:rPr>
          <w:rFonts w:eastAsia="仿宋" w:cs="Times New Roman"/>
          <w:sz w:val="28"/>
          <w:szCs w:val="28"/>
        </w:rPr>
        <w:t>线和</w:t>
      </w:r>
      <w:r>
        <w:rPr>
          <w:rFonts w:eastAsia="仿宋" w:cs="Times New Roman"/>
          <w:sz w:val="28"/>
          <w:szCs w:val="28"/>
        </w:rPr>
        <w:t>T</w:t>
      </w:r>
      <w:r>
        <w:rPr>
          <w:rFonts w:eastAsia="仿宋" w:cs="Times New Roman"/>
          <w:sz w:val="28"/>
          <w:szCs w:val="28"/>
        </w:rPr>
        <w:t>线颜色相对略浅；当反应温度为</w:t>
      </w:r>
      <w:r>
        <w:rPr>
          <w:rFonts w:eastAsia="仿宋" w:cs="Times New Roman"/>
          <w:sz w:val="28"/>
          <w:szCs w:val="28"/>
        </w:rPr>
        <w:t>45℃</w:t>
      </w:r>
      <w:r>
        <w:rPr>
          <w:rFonts w:eastAsia="仿宋" w:cs="Times New Roman"/>
          <w:sz w:val="28"/>
          <w:szCs w:val="28"/>
        </w:rPr>
        <w:t>时，阳性样品的</w:t>
      </w:r>
      <w:r>
        <w:rPr>
          <w:rFonts w:eastAsia="仿宋" w:cs="Times New Roman"/>
          <w:sz w:val="28"/>
          <w:szCs w:val="28"/>
        </w:rPr>
        <w:t>T</w:t>
      </w:r>
      <w:r>
        <w:rPr>
          <w:rFonts w:eastAsia="仿宋" w:cs="Times New Roman"/>
          <w:sz w:val="28"/>
          <w:szCs w:val="28"/>
        </w:rPr>
        <w:t>线颜色显著变深，不能被有效抑制住。当反应温度为室温和</w:t>
      </w:r>
      <w:r>
        <w:rPr>
          <w:rFonts w:eastAsia="仿宋" w:cs="Times New Roman"/>
          <w:sz w:val="28"/>
          <w:szCs w:val="28"/>
        </w:rPr>
        <w:t>35℃</w:t>
      </w:r>
      <w:r>
        <w:rPr>
          <w:rFonts w:eastAsia="仿宋" w:cs="Times New Roman"/>
          <w:sz w:val="28"/>
          <w:szCs w:val="28"/>
        </w:rPr>
        <w:t>时，</w:t>
      </w:r>
      <w:r>
        <w:rPr>
          <w:rFonts w:eastAsia="仿宋" w:cs="Times New Roman"/>
          <w:sz w:val="28"/>
          <w:szCs w:val="28"/>
        </w:rPr>
        <w:t>0 mg/kg</w:t>
      </w:r>
      <w:r>
        <w:rPr>
          <w:rFonts w:eastAsia="仿宋" w:cs="Times New Roman"/>
          <w:sz w:val="28"/>
          <w:szCs w:val="28"/>
        </w:rPr>
        <w:t>、</w:t>
      </w:r>
      <w:r>
        <w:rPr>
          <w:rFonts w:eastAsia="仿宋" w:cs="Times New Roman"/>
          <w:sz w:val="28"/>
          <w:szCs w:val="28"/>
        </w:rPr>
        <w:t>0.</w:t>
      </w:r>
      <w:r>
        <w:rPr>
          <w:rFonts w:eastAsia="仿宋" w:cs="Times New Roman" w:hint="eastAsia"/>
          <w:sz w:val="28"/>
          <w:szCs w:val="28"/>
        </w:rPr>
        <w:t>02</w:t>
      </w:r>
      <w:r>
        <w:rPr>
          <w:rFonts w:eastAsia="仿宋" w:cs="Times New Roman"/>
          <w:sz w:val="28"/>
          <w:szCs w:val="28"/>
        </w:rPr>
        <w:t xml:space="preserve"> mg/kg</w:t>
      </w:r>
      <w:r>
        <w:rPr>
          <w:rFonts w:eastAsia="仿宋" w:cs="Times New Roman"/>
          <w:sz w:val="28"/>
          <w:szCs w:val="28"/>
        </w:rPr>
        <w:t>两个浓度水平的检测结果中</w:t>
      </w:r>
      <w:r>
        <w:rPr>
          <w:rFonts w:eastAsia="仿宋" w:cs="Times New Roman"/>
          <w:sz w:val="28"/>
          <w:szCs w:val="28"/>
        </w:rPr>
        <w:t>T</w:t>
      </w:r>
      <w:r>
        <w:rPr>
          <w:rFonts w:eastAsia="仿宋" w:cs="Times New Roman"/>
          <w:sz w:val="28"/>
          <w:szCs w:val="28"/>
        </w:rPr>
        <w:t>线和</w:t>
      </w:r>
      <w:r>
        <w:rPr>
          <w:rFonts w:eastAsia="仿宋" w:cs="Times New Roman"/>
          <w:sz w:val="28"/>
          <w:szCs w:val="28"/>
        </w:rPr>
        <w:t>C</w:t>
      </w:r>
      <w:r>
        <w:rPr>
          <w:rFonts w:eastAsia="仿宋" w:cs="Times New Roman"/>
          <w:sz w:val="28"/>
          <w:szCs w:val="28"/>
        </w:rPr>
        <w:t>线显色充分：</w:t>
      </w:r>
      <w:r>
        <w:rPr>
          <w:rFonts w:eastAsia="仿宋" w:cs="Times New Roman"/>
          <w:sz w:val="28"/>
          <w:szCs w:val="28"/>
        </w:rPr>
        <w:t>0 mg/kg</w:t>
      </w:r>
      <w:r>
        <w:rPr>
          <w:rFonts w:eastAsia="仿宋" w:cs="Times New Roman"/>
          <w:sz w:val="28"/>
          <w:szCs w:val="28"/>
        </w:rPr>
        <w:t>，</w:t>
      </w:r>
      <w:r>
        <w:rPr>
          <w:rFonts w:eastAsia="仿宋" w:cs="Times New Roman"/>
          <w:sz w:val="28"/>
          <w:szCs w:val="28"/>
        </w:rPr>
        <w:t>T</w:t>
      </w:r>
      <w:r>
        <w:rPr>
          <w:rFonts w:eastAsia="仿宋" w:cs="Times New Roman"/>
          <w:sz w:val="28"/>
          <w:szCs w:val="28"/>
        </w:rPr>
        <w:t>线大于</w:t>
      </w:r>
      <w:r>
        <w:rPr>
          <w:rFonts w:eastAsia="仿宋" w:cs="Times New Roman"/>
          <w:sz w:val="28"/>
          <w:szCs w:val="28"/>
        </w:rPr>
        <w:t>C</w:t>
      </w:r>
      <w:r>
        <w:rPr>
          <w:rFonts w:eastAsia="仿宋" w:cs="Times New Roman"/>
          <w:sz w:val="28"/>
          <w:szCs w:val="28"/>
        </w:rPr>
        <w:t>线，阴性结果；</w:t>
      </w:r>
      <w:r>
        <w:rPr>
          <w:rFonts w:eastAsia="仿宋" w:cs="Times New Roman"/>
          <w:sz w:val="28"/>
          <w:szCs w:val="28"/>
        </w:rPr>
        <w:t>0.</w:t>
      </w:r>
      <w:r>
        <w:rPr>
          <w:rFonts w:eastAsia="仿宋" w:cs="Times New Roman" w:hint="eastAsia"/>
          <w:sz w:val="28"/>
          <w:szCs w:val="28"/>
        </w:rPr>
        <w:t>02</w:t>
      </w:r>
      <w:r>
        <w:rPr>
          <w:rFonts w:eastAsia="仿宋" w:cs="Times New Roman"/>
          <w:sz w:val="28"/>
          <w:szCs w:val="28"/>
        </w:rPr>
        <w:t xml:space="preserve"> mg/kg</w:t>
      </w:r>
      <w:r>
        <w:rPr>
          <w:rFonts w:eastAsia="仿宋" w:cs="Times New Roman"/>
          <w:sz w:val="28"/>
          <w:szCs w:val="28"/>
        </w:rPr>
        <w:t>，</w:t>
      </w:r>
      <w:r>
        <w:rPr>
          <w:rFonts w:eastAsia="仿宋" w:cs="Times New Roman"/>
          <w:sz w:val="28"/>
          <w:szCs w:val="28"/>
        </w:rPr>
        <w:t>T</w:t>
      </w:r>
      <w:r>
        <w:rPr>
          <w:rFonts w:eastAsia="仿宋" w:cs="Times New Roman"/>
          <w:sz w:val="28"/>
          <w:szCs w:val="28"/>
        </w:rPr>
        <w:t>线小于</w:t>
      </w:r>
      <w:r>
        <w:rPr>
          <w:rFonts w:eastAsia="仿宋" w:cs="Times New Roman"/>
          <w:sz w:val="28"/>
          <w:szCs w:val="28"/>
        </w:rPr>
        <w:t>C</w:t>
      </w:r>
      <w:r>
        <w:rPr>
          <w:rFonts w:eastAsia="仿宋" w:cs="Times New Roman"/>
          <w:sz w:val="28"/>
          <w:szCs w:val="28"/>
        </w:rPr>
        <w:t>线，阳性结果。由此可见，抗体与待测目标物进行结合反</w:t>
      </w:r>
      <w:r>
        <w:rPr>
          <w:rFonts w:eastAsia="仿宋" w:cs="Times New Roman"/>
          <w:sz w:val="28"/>
          <w:szCs w:val="28"/>
        </w:rPr>
        <w:t>应，需要在适宜温度条件下才能高效反应，温度过高或过低都不利于结合反应的进行。考虑到操作的便捷性，本方法的试纸条反应温度选择室温。同样，考虑到不同厂家生产的快速检测产品存在多方面的不同，因此本方法在实际使用中也可按照产品说明书规定的温度进行操作。</w:t>
      </w:r>
    </w:p>
    <w:p w14:paraId="2B8609EA" w14:textId="77777777" w:rsidR="009C06B8" w:rsidRDefault="00732596">
      <w:pPr>
        <w:pStyle w:val="2"/>
        <w:keepNext/>
        <w:keepLines/>
        <w:shd w:val="clear" w:color="auto" w:fill="auto"/>
        <w:tabs>
          <w:tab w:val="left" w:pos="651"/>
        </w:tabs>
        <w:spacing w:beforeLines="50" w:before="156" w:after="120" w:line="494" w:lineRule="exact"/>
        <w:rPr>
          <w:rFonts w:ascii="Times New Roman" w:hAnsi="Times New Roman" w:cs="Times New Roman"/>
        </w:rPr>
      </w:pPr>
      <w:bookmarkStart w:id="57" w:name="_Toc23296"/>
      <w:r>
        <w:rPr>
          <w:rFonts w:ascii="Times New Roman" w:hAnsi="Times New Roman" w:cs="Times New Roman"/>
        </w:rPr>
        <w:t>8</w:t>
      </w: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hint="eastAsia"/>
        </w:rPr>
        <w:t xml:space="preserve"> </w:t>
      </w:r>
      <w:r>
        <w:rPr>
          <w:rFonts w:ascii="Times New Roman" w:hAnsi="Times New Roman" w:cs="Times New Roman" w:hint="eastAsia"/>
        </w:rPr>
        <w:t>灵敏度和假阴性率</w:t>
      </w:r>
      <w:bookmarkEnd w:id="57"/>
    </w:p>
    <w:p w14:paraId="503730D2" w14:textId="77777777" w:rsidR="009C06B8" w:rsidRDefault="00732596">
      <w:pPr>
        <w:spacing w:after="320" w:line="360" w:lineRule="auto"/>
        <w:ind w:firstLineChars="200" w:firstLine="560"/>
        <w:rPr>
          <w:rFonts w:eastAsia="仿宋" w:cs="Times New Roman"/>
          <w:kern w:val="0"/>
          <w:sz w:val="28"/>
          <w:szCs w:val="28"/>
        </w:rPr>
      </w:pPr>
      <w:r>
        <w:rPr>
          <w:rFonts w:eastAsia="仿宋" w:cs="Times New Roman" w:hint="eastAsia"/>
          <w:sz w:val="28"/>
          <w:szCs w:val="28"/>
        </w:rPr>
        <w:t>选取经</w:t>
      </w:r>
      <w:r>
        <w:rPr>
          <w:rFonts w:eastAsia="仿宋" w:cs="Times New Roman"/>
          <w:kern w:val="0"/>
          <w:sz w:val="28"/>
          <w:szCs w:val="28"/>
        </w:rPr>
        <w:t>SN/T 1982-2007</w:t>
      </w:r>
      <w:r>
        <w:rPr>
          <w:rFonts w:ascii="仿宋" w:eastAsia="仿宋" w:hAnsi="仿宋" w:hint="eastAsia"/>
          <w:kern w:val="0"/>
          <w:sz w:val="28"/>
          <w:szCs w:val="28"/>
        </w:rPr>
        <w:t xml:space="preserve"> </w:t>
      </w:r>
      <w:r>
        <w:rPr>
          <w:rFonts w:ascii="仿宋" w:eastAsia="仿宋" w:hAnsi="仿宋" w:hint="eastAsia"/>
          <w:kern w:val="0"/>
          <w:sz w:val="28"/>
          <w:szCs w:val="28"/>
        </w:rPr>
        <w:t>《进出口食品中氟虫腈残留量检测方法</w:t>
      </w:r>
      <w:r>
        <w:rPr>
          <w:rFonts w:ascii="仿宋" w:eastAsia="仿宋" w:hAnsi="仿宋" w:hint="eastAsia"/>
          <w:kern w:val="0"/>
          <w:sz w:val="28"/>
          <w:szCs w:val="28"/>
        </w:rPr>
        <w:t xml:space="preserve"> </w:t>
      </w:r>
      <w:r>
        <w:rPr>
          <w:rFonts w:ascii="仿宋" w:eastAsia="仿宋" w:hAnsi="仿宋" w:hint="eastAsia"/>
          <w:kern w:val="0"/>
          <w:sz w:val="28"/>
          <w:szCs w:val="28"/>
        </w:rPr>
        <w:t>气相色谱</w:t>
      </w:r>
      <w:r>
        <w:rPr>
          <w:rFonts w:ascii="仿宋" w:eastAsia="仿宋" w:hAnsi="仿宋" w:hint="eastAsia"/>
          <w:kern w:val="0"/>
          <w:sz w:val="28"/>
          <w:szCs w:val="28"/>
        </w:rPr>
        <w:t>-</w:t>
      </w:r>
      <w:r>
        <w:rPr>
          <w:rFonts w:ascii="仿宋" w:eastAsia="仿宋" w:hAnsi="仿宋" w:hint="eastAsia"/>
          <w:kern w:val="0"/>
          <w:sz w:val="28"/>
          <w:szCs w:val="28"/>
        </w:rPr>
        <w:t>质谱法》</w:t>
      </w:r>
      <w:r>
        <w:rPr>
          <w:rFonts w:eastAsia="仿宋" w:cs="Times New Roman" w:hint="eastAsia"/>
          <w:sz w:val="28"/>
          <w:szCs w:val="28"/>
        </w:rPr>
        <w:t>测试不含氟虫腈的菜心、菠菜、草莓作为空白样品，</w:t>
      </w:r>
      <w:r>
        <w:rPr>
          <w:rFonts w:eastAsia="仿宋" w:cs="Times New Roman"/>
          <w:kern w:val="0"/>
          <w:sz w:val="28"/>
          <w:szCs w:val="28"/>
        </w:rPr>
        <w:t>GB 2763-2021</w:t>
      </w:r>
      <w:r>
        <w:rPr>
          <w:rFonts w:eastAsia="仿宋" w:cs="Times New Roman"/>
          <w:kern w:val="0"/>
          <w:sz w:val="28"/>
          <w:szCs w:val="28"/>
        </w:rPr>
        <w:t>中规定</w:t>
      </w:r>
      <w:r>
        <w:rPr>
          <w:rFonts w:eastAsia="仿宋" w:cs="Times New Roman"/>
          <w:sz w:val="28"/>
          <w:szCs w:val="28"/>
        </w:rPr>
        <w:t>菜心、菠菜、草莓</w:t>
      </w:r>
      <w:r>
        <w:rPr>
          <w:rFonts w:eastAsia="仿宋" w:cs="Times New Roman"/>
          <w:kern w:val="0"/>
          <w:sz w:val="28"/>
          <w:szCs w:val="28"/>
        </w:rPr>
        <w:t>中氟虫腈的限量为</w:t>
      </w:r>
      <w:r>
        <w:rPr>
          <w:rFonts w:eastAsia="仿宋" w:cs="Times New Roman"/>
          <w:kern w:val="0"/>
          <w:sz w:val="28"/>
          <w:szCs w:val="28"/>
        </w:rPr>
        <w:t>0.02</w:t>
      </w:r>
      <w:r>
        <w:rPr>
          <w:rFonts w:eastAsia="仿宋" w:cs="Times New Roman" w:hint="eastAsia"/>
          <w:kern w:val="0"/>
          <w:sz w:val="28"/>
          <w:szCs w:val="28"/>
        </w:rPr>
        <w:t xml:space="preserve"> </w:t>
      </w:r>
      <w:r>
        <w:rPr>
          <w:rFonts w:eastAsia="仿宋" w:cs="Times New Roman"/>
          <w:kern w:val="0"/>
          <w:sz w:val="28"/>
          <w:szCs w:val="28"/>
        </w:rPr>
        <w:t>mg/kg</w:t>
      </w:r>
      <w:r>
        <w:rPr>
          <w:rFonts w:eastAsia="仿宋" w:cs="Times New Roman"/>
          <w:kern w:val="0"/>
          <w:sz w:val="28"/>
          <w:szCs w:val="28"/>
        </w:rPr>
        <w:t>（按最低限量），因此设</w:t>
      </w:r>
      <w:r>
        <w:rPr>
          <w:rFonts w:eastAsia="仿宋" w:cs="Times New Roman"/>
          <w:kern w:val="0"/>
          <w:sz w:val="28"/>
          <w:szCs w:val="28"/>
        </w:rPr>
        <w:t>定</w:t>
      </w:r>
      <w:r>
        <w:rPr>
          <w:rFonts w:eastAsia="仿宋" w:cs="Times New Roman"/>
          <w:kern w:val="0"/>
          <w:sz w:val="28"/>
          <w:szCs w:val="28"/>
        </w:rPr>
        <w:t>0.02 mg/kg</w:t>
      </w:r>
      <w:r>
        <w:rPr>
          <w:rFonts w:eastAsia="仿宋" w:cs="Times New Roman"/>
          <w:kern w:val="0"/>
          <w:sz w:val="28"/>
          <w:szCs w:val="28"/>
        </w:rPr>
        <w:t>为方法检出限，即关注浓度。添加水平为</w:t>
      </w:r>
      <w:r>
        <w:rPr>
          <w:rFonts w:eastAsia="仿宋" w:cs="Times New Roman"/>
          <w:kern w:val="0"/>
          <w:sz w:val="28"/>
          <w:szCs w:val="28"/>
        </w:rPr>
        <w:t>1</w:t>
      </w:r>
      <w:r>
        <w:rPr>
          <w:rFonts w:eastAsia="仿宋" w:cs="Times New Roman"/>
          <w:kern w:val="0"/>
          <w:sz w:val="28"/>
          <w:szCs w:val="28"/>
        </w:rPr>
        <w:t>倍关注浓度、</w:t>
      </w:r>
      <w:r>
        <w:rPr>
          <w:rFonts w:eastAsia="仿宋" w:cs="Times New Roman"/>
          <w:kern w:val="0"/>
          <w:sz w:val="28"/>
          <w:szCs w:val="28"/>
        </w:rPr>
        <w:t>2</w:t>
      </w:r>
      <w:r>
        <w:rPr>
          <w:rFonts w:eastAsia="仿宋" w:cs="Times New Roman"/>
          <w:kern w:val="0"/>
          <w:sz w:val="28"/>
          <w:szCs w:val="28"/>
        </w:rPr>
        <w:t>倍关注浓度，考察灵敏度和假阴性率。两个浓度水平的样品，每个浓度水平各</w:t>
      </w:r>
      <w:r>
        <w:rPr>
          <w:rFonts w:eastAsia="仿宋" w:cs="Times New Roman"/>
          <w:kern w:val="0"/>
          <w:sz w:val="28"/>
          <w:szCs w:val="28"/>
        </w:rPr>
        <w:t xml:space="preserve">50 </w:t>
      </w:r>
      <w:r>
        <w:rPr>
          <w:rFonts w:eastAsia="仿宋" w:cs="Times New Roman"/>
          <w:kern w:val="0"/>
          <w:sz w:val="28"/>
          <w:szCs w:val="28"/>
        </w:rPr>
        <w:t>份试样，按前述样品前处理方法进行。试纸条检测结果如下：</w:t>
      </w:r>
    </w:p>
    <w:p w14:paraId="7058C7D2" w14:textId="77777777" w:rsidR="009C06B8" w:rsidRDefault="00732596">
      <w:pPr>
        <w:spacing w:line="288" w:lineRule="auto"/>
        <w:jc w:val="center"/>
        <w:rPr>
          <w:rFonts w:eastAsia="仿宋" w:cs="Times New Roman"/>
          <w:sz w:val="28"/>
          <w:szCs w:val="28"/>
        </w:rPr>
      </w:pPr>
      <w:r>
        <w:rPr>
          <w:rFonts w:eastAsia="仿宋" w:cs="Times New Roman"/>
          <w:sz w:val="28"/>
          <w:szCs w:val="28"/>
        </w:rPr>
        <w:t>表</w:t>
      </w:r>
      <w:r>
        <w:rPr>
          <w:rFonts w:eastAsia="仿宋" w:cs="Times New Roman"/>
          <w:sz w:val="28"/>
          <w:szCs w:val="28"/>
        </w:rPr>
        <w:t>5  1</w:t>
      </w:r>
      <w:r>
        <w:rPr>
          <w:rFonts w:eastAsia="仿宋" w:cs="Times New Roman"/>
          <w:sz w:val="28"/>
          <w:szCs w:val="28"/>
        </w:rPr>
        <w:t>倍检测限和</w:t>
      </w:r>
      <w:r>
        <w:rPr>
          <w:rFonts w:eastAsia="仿宋" w:cs="Times New Roman"/>
          <w:sz w:val="28"/>
          <w:szCs w:val="28"/>
        </w:rPr>
        <w:t>2</w:t>
      </w:r>
      <w:r>
        <w:rPr>
          <w:rFonts w:eastAsia="仿宋" w:cs="Times New Roman"/>
          <w:sz w:val="28"/>
          <w:szCs w:val="28"/>
        </w:rPr>
        <w:t>倍检测限试纸条检测结果</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59"/>
        <w:gridCol w:w="1134"/>
        <w:gridCol w:w="1701"/>
        <w:gridCol w:w="1240"/>
        <w:gridCol w:w="1240"/>
        <w:gridCol w:w="1240"/>
        <w:gridCol w:w="1383"/>
      </w:tblGrid>
      <w:tr w:rsidR="009C06B8" w14:paraId="58D22453" w14:textId="77777777">
        <w:trPr>
          <w:trHeight w:hRule="exact" w:val="667"/>
          <w:jc w:val="center"/>
        </w:trPr>
        <w:tc>
          <w:tcPr>
            <w:tcW w:w="1359" w:type="dxa"/>
            <w:shd w:val="clear" w:color="auto" w:fill="FFFFFF"/>
            <w:vAlign w:val="center"/>
          </w:tcPr>
          <w:p w14:paraId="18F6B3D6" w14:textId="77777777" w:rsidR="009C06B8" w:rsidRDefault="00732596">
            <w:pPr>
              <w:jc w:val="center"/>
              <w:rPr>
                <w:rFonts w:ascii="仿宋" w:eastAsia="仿宋" w:hAnsi="仿宋" w:cs="Times New Roman"/>
                <w:szCs w:val="21"/>
                <w:lang w:bidi="en-US"/>
              </w:rPr>
            </w:pPr>
            <w:r>
              <w:rPr>
                <w:rFonts w:ascii="仿宋" w:eastAsia="仿宋" w:hAnsi="仿宋" w:cs="宋体" w:hint="eastAsia"/>
                <w:szCs w:val="21"/>
              </w:rPr>
              <w:t>检测对象</w:t>
            </w:r>
          </w:p>
        </w:tc>
        <w:tc>
          <w:tcPr>
            <w:tcW w:w="1134" w:type="dxa"/>
            <w:shd w:val="clear" w:color="auto" w:fill="FFFFFF"/>
            <w:vAlign w:val="center"/>
          </w:tcPr>
          <w:p w14:paraId="4B5DC5A0" w14:textId="77777777" w:rsidR="009C06B8" w:rsidRPr="00733B1E" w:rsidRDefault="00732596" w:rsidP="00733B1E">
            <w:pPr>
              <w:jc w:val="center"/>
            </w:pPr>
            <w:r w:rsidRPr="00733B1E">
              <w:t>添加浓度</w:t>
            </w:r>
          </w:p>
          <w:p w14:paraId="67735D65" w14:textId="77777777" w:rsidR="009C06B8" w:rsidRDefault="00732596" w:rsidP="00733B1E">
            <w:pPr>
              <w:jc w:val="center"/>
              <w:rPr>
                <w:lang w:eastAsia="en-US" w:bidi="en-US"/>
              </w:rPr>
            </w:pPr>
            <w:r w:rsidRPr="00733B1E">
              <w:t>（</w:t>
            </w:r>
            <w:r w:rsidRPr="00733B1E">
              <w:t>m</w:t>
            </w:r>
            <w:r w:rsidRPr="00733B1E">
              <w:t>g/kg</w:t>
            </w:r>
            <w:r w:rsidRPr="00733B1E">
              <w:t>）</w:t>
            </w:r>
          </w:p>
        </w:tc>
        <w:tc>
          <w:tcPr>
            <w:tcW w:w="1701" w:type="dxa"/>
            <w:shd w:val="clear" w:color="auto" w:fill="FFFFFF"/>
            <w:vAlign w:val="center"/>
          </w:tcPr>
          <w:p w14:paraId="4FD2D677" w14:textId="77777777" w:rsidR="009C06B8" w:rsidRDefault="00732596">
            <w:pPr>
              <w:ind w:left="80"/>
              <w:jc w:val="center"/>
              <w:rPr>
                <w:rFonts w:ascii="仿宋" w:eastAsia="仿宋" w:hAnsi="仿宋" w:cs="Times New Roman"/>
                <w:szCs w:val="21"/>
                <w:lang w:eastAsia="en-US" w:bidi="en-US"/>
              </w:rPr>
            </w:pPr>
            <w:r>
              <w:rPr>
                <w:rFonts w:ascii="仿宋" w:eastAsia="仿宋" w:hAnsi="仿宋" w:cs="宋体"/>
                <w:szCs w:val="21"/>
              </w:rPr>
              <w:t>检测结果</w:t>
            </w:r>
            <w:r>
              <w:rPr>
                <w:rFonts w:ascii="仿宋" w:eastAsia="仿宋" w:hAnsi="仿宋" w:cs="宋体"/>
                <w:szCs w:val="21"/>
              </w:rPr>
              <w:t xml:space="preserve"> </w:t>
            </w:r>
          </w:p>
        </w:tc>
        <w:tc>
          <w:tcPr>
            <w:tcW w:w="1240" w:type="dxa"/>
            <w:shd w:val="clear" w:color="auto" w:fill="FFFFFF"/>
            <w:vAlign w:val="center"/>
          </w:tcPr>
          <w:p w14:paraId="667A66D9" w14:textId="77777777" w:rsidR="009C06B8" w:rsidRDefault="00732596">
            <w:pPr>
              <w:ind w:left="80"/>
              <w:jc w:val="center"/>
              <w:rPr>
                <w:rFonts w:eastAsia="仿宋" w:cs="Times New Roman"/>
                <w:szCs w:val="21"/>
              </w:rPr>
            </w:pPr>
            <w:r>
              <w:rPr>
                <w:rFonts w:eastAsia="仿宋" w:cs="Times New Roman"/>
                <w:szCs w:val="21"/>
              </w:rPr>
              <w:t>灵敏度</w:t>
            </w:r>
          </w:p>
          <w:p w14:paraId="00C887F3" w14:textId="77777777" w:rsidR="009C06B8" w:rsidRDefault="00732596">
            <w:pPr>
              <w:ind w:left="80"/>
              <w:jc w:val="center"/>
              <w:rPr>
                <w:rFonts w:eastAsia="仿宋" w:cs="Times New Roman"/>
                <w:szCs w:val="21"/>
              </w:rPr>
            </w:pPr>
            <w:r>
              <w:rPr>
                <w:rFonts w:eastAsia="仿宋" w:cs="Times New Roman"/>
                <w:szCs w:val="21"/>
              </w:rPr>
              <w:t>（</w:t>
            </w:r>
            <w:r>
              <w:rPr>
                <w:rFonts w:eastAsia="仿宋" w:cs="Times New Roman"/>
                <w:szCs w:val="21"/>
              </w:rPr>
              <w:t>%</w:t>
            </w:r>
            <w:r>
              <w:rPr>
                <w:rFonts w:eastAsia="仿宋" w:cs="Times New Roman"/>
                <w:szCs w:val="21"/>
              </w:rPr>
              <w:t>）</w:t>
            </w:r>
          </w:p>
        </w:tc>
        <w:tc>
          <w:tcPr>
            <w:tcW w:w="1240" w:type="dxa"/>
            <w:shd w:val="clear" w:color="auto" w:fill="FFFFFF"/>
            <w:vAlign w:val="center"/>
          </w:tcPr>
          <w:p w14:paraId="28142515" w14:textId="77777777" w:rsidR="009C06B8" w:rsidRDefault="00732596">
            <w:pPr>
              <w:ind w:left="80"/>
              <w:jc w:val="center"/>
              <w:rPr>
                <w:rFonts w:eastAsia="仿宋" w:cs="Times New Roman"/>
                <w:szCs w:val="21"/>
              </w:rPr>
            </w:pPr>
            <w:r>
              <w:rPr>
                <w:rFonts w:eastAsia="仿宋" w:cs="Times New Roman"/>
                <w:szCs w:val="21"/>
              </w:rPr>
              <w:t>假阴性率</w:t>
            </w:r>
          </w:p>
          <w:p w14:paraId="27DF6C20" w14:textId="77777777" w:rsidR="009C06B8" w:rsidRDefault="00732596">
            <w:pPr>
              <w:ind w:left="80"/>
              <w:jc w:val="center"/>
              <w:rPr>
                <w:rFonts w:eastAsia="仿宋" w:cs="Times New Roman"/>
                <w:szCs w:val="21"/>
              </w:rPr>
            </w:pPr>
            <w:r>
              <w:rPr>
                <w:rFonts w:eastAsia="仿宋" w:cs="Times New Roman"/>
                <w:szCs w:val="21"/>
              </w:rPr>
              <w:t>（</w:t>
            </w:r>
            <w:r>
              <w:rPr>
                <w:rFonts w:eastAsia="仿宋" w:cs="Times New Roman"/>
                <w:szCs w:val="21"/>
              </w:rPr>
              <w:t>%</w:t>
            </w:r>
            <w:r>
              <w:rPr>
                <w:rFonts w:eastAsia="仿宋" w:cs="Times New Roman"/>
                <w:szCs w:val="21"/>
              </w:rPr>
              <w:t>）</w:t>
            </w:r>
          </w:p>
        </w:tc>
        <w:tc>
          <w:tcPr>
            <w:tcW w:w="1240" w:type="dxa"/>
            <w:shd w:val="clear" w:color="auto" w:fill="FFFFFF"/>
            <w:vAlign w:val="center"/>
          </w:tcPr>
          <w:p w14:paraId="4143D045" w14:textId="77777777" w:rsidR="009C06B8" w:rsidRDefault="00732596">
            <w:pPr>
              <w:ind w:left="80"/>
              <w:jc w:val="center"/>
              <w:rPr>
                <w:rFonts w:eastAsia="仿宋" w:cs="Times New Roman"/>
                <w:szCs w:val="21"/>
                <w:lang w:eastAsia="en-US"/>
              </w:rPr>
            </w:pPr>
            <w:proofErr w:type="spellStart"/>
            <w:r>
              <w:rPr>
                <w:rFonts w:eastAsia="仿宋" w:cs="Times New Roman"/>
                <w:szCs w:val="21"/>
                <w:lang w:eastAsia="en-US"/>
              </w:rPr>
              <w:t>总体灵敏度</w:t>
            </w:r>
            <w:proofErr w:type="spellEnd"/>
          </w:p>
          <w:p w14:paraId="6199B195" w14:textId="77777777" w:rsidR="009C06B8" w:rsidRDefault="00732596">
            <w:pPr>
              <w:ind w:left="80"/>
              <w:jc w:val="center"/>
              <w:rPr>
                <w:rFonts w:eastAsia="仿宋" w:cs="Times New Roman"/>
                <w:szCs w:val="21"/>
                <w:lang w:eastAsia="en-US"/>
              </w:rPr>
            </w:pPr>
            <w:r>
              <w:rPr>
                <w:rFonts w:eastAsia="仿宋" w:cs="Times New Roman"/>
                <w:szCs w:val="21"/>
                <w:lang w:eastAsia="en-US"/>
              </w:rPr>
              <w:t>（</w:t>
            </w:r>
            <w:r>
              <w:rPr>
                <w:rFonts w:eastAsia="仿宋" w:cs="Times New Roman"/>
                <w:szCs w:val="21"/>
                <w:lang w:eastAsia="en-US"/>
              </w:rPr>
              <w:t>%</w:t>
            </w:r>
            <w:r>
              <w:rPr>
                <w:rFonts w:eastAsia="仿宋" w:cs="Times New Roman"/>
                <w:szCs w:val="21"/>
                <w:lang w:eastAsia="en-US"/>
              </w:rPr>
              <w:t>）</w:t>
            </w:r>
          </w:p>
        </w:tc>
        <w:tc>
          <w:tcPr>
            <w:tcW w:w="1383" w:type="dxa"/>
            <w:shd w:val="clear" w:color="auto" w:fill="FFFFFF"/>
            <w:vAlign w:val="center"/>
          </w:tcPr>
          <w:p w14:paraId="603E8070" w14:textId="77777777" w:rsidR="009C06B8" w:rsidRDefault="00732596">
            <w:pPr>
              <w:ind w:left="80"/>
              <w:jc w:val="center"/>
              <w:rPr>
                <w:rFonts w:eastAsia="仿宋" w:cs="Times New Roman"/>
                <w:szCs w:val="21"/>
                <w:lang w:eastAsia="en-US"/>
              </w:rPr>
            </w:pPr>
            <w:proofErr w:type="spellStart"/>
            <w:r>
              <w:rPr>
                <w:rFonts w:eastAsia="仿宋" w:cs="Times New Roman"/>
                <w:szCs w:val="21"/>
                <w:lang w:eastAsia="en-US"/>
              </w:rPr>
              <w:t>总体假阴性率</w:t>
            </w:r>
            <w:proofErr w:type="spellEnd"/>
            <w:r>
              <w:rPr>
                <w:rFonts w:eastAsia="仿宋" w:cs="Times New Roman"/>
                <w:szCs w:val="21"/>
                <w:lang w:eastAsia="en-US"/>
              </w:rPr>
              <w:t>（</w:t>
            </w:r>
            <w:r>
              <w:rPr>
                <w:rFonts w:eastAsia="仿宋" w:cs="Times New Roman"/>
                <w:szCs w:val="21"/>
                <w:lang w:eastAsia="en-US"/>
              </w:rPr>
              <w:t>%</w:t>
            </w:r>
            <w:r>
              <w:rPr>
                <w:rFonts w:eastAsia="仿宋" w:cs="Times New Roman"/>
                <w:szCs w:val="21"/>
                <w:lang w:eastAsia="en-US"/>
              </w:rPr>
              <w:t>）</w:t>
            </w:r>
          </w:p>
        </w:tc>
      </w:tr>
      <w:tr w:rsidR="009C06B8" w14:paraId="39FBCE59" w14:textId="77777777">
        <w:trPr>
          <w:trHeight w:hRule="exact" w:val="667"/>
          <w:jc w:val="center"/>
        </w:trPr>
        <w:tc>
          <w:tcPr>
            <w:tcW w:w="1359" w:type="dxa"/>
            <w:vMerge w:val="restart"/>
            <w:shd w:val="clear" w:color="auto" w:fill="FFFFFF"/>
            <w:vAlign w:val="center"/>
          </w:tcPr>
          <w:p w14:paraId="10C8639D" w14:textId="77777777" w:rsidR="009C06B8" w:rsidRDefault="00732596">
            <w:pPr>
              <w:jc w:val="center"/>
              <w:rPr>
                <w:rFonts w:ascii="仿宋" w:eastAsia="仿宋" w:hAnsi="仿宋" w:cs="宋体"/>
                <w:szCs w:val="21"/>
              </w:rPr>
            </w:pPr>
            <w:r>
              <w:rPr>
                <w:rFonts w:ascii="仿宋" w:eastAsia="仿宋" w:hAnsi="仿宋" w:cs="宋体" w:hint="eastAsia"/>
                <w:szCs w:val="21"/>
              </w:rPr>
              <w:lastRenderedPageBreak/>
              <w:t>菜心</w:t>
            </w:r>
          </w:p>
        </w:tc>
        <w:tc>
          <w:tcPr>
            <w:tcW w:w="1134" w:type="dxa"/>
            <w:shd w:val="clear" w:color="auto" w:fill="FFFFFF"/>
            <w:vAlign w:val="center"/>
          </w:tcPr>
          <w:p w14:paraId="72A2413E" w14:textId="77777777" w:rsidR="009C06B8" w:rsidRDefault="00732596">
            <w:pPr>
              <w:spacing w:after="100"/>
              <w:jc w:val="center"/>
              <w:rPr>
                <w:rFonts w:eastAsia="仿宋" w:cs="Times New Roman"/>
                <w:szCs w:val="21"/>
              </w:rPr>
            </w:pPr>
            <w:r>
              <w:rPr>
                <w:rFonts w:eastAsia="仿宋" w:cs="Times New Roman"/>
                <w:szCs w:val="21"/>
              </w:rPr>
              <w:t>0.02</w:t>
            </w:r>
          </w:p>
        </w:tc>
        <w:tc>
          <w:tcPr>
            <w:tcW w:w="1701" w:type="dxa"/>
            <w:shd w:val="clear" w:color="auto" w:fill="FFFFFF"/>
            <w:vAlign w:val="center"/>
          </w:tcPr>
          <w:p w14:paraId="55ADE51A" w14:textId="2797E1FD" w:rsidR="009C06B8" w:rsidRDefault="00732596">
            <w:pPr>
              <w:ind w:left="80"/>
              <w:jc w:val="center"/>
              <w:rPr>
                <w:rFonts w:ascii="仿宋" w:eastAsia="仿宋" w:hAnsi="仿宋" w:cs="宋体"/>
                <w:szCs w:val="21"/>
                <w:lang w:eastAsia="en-US"/>
              </w:rPr>
            </w:pPr>
            <w:r>
              <w:rPr>
                <w:rFonts w:eastAsia="仿宋" w:cs="Times New Roman"/>
                <w:szCs w:val="21"/>
                <w:lang w:eastAsia="en-US"/>
              </w:rPr>
              <w:t>0</w:t>
            </w:r>
            <w:r>
              <w:rPr>
                <w:rFonts w:ascii="仿宋" w:eastAsia="仿宋" w:hAnsi="仿宋" w:cs="宋体" w:hint="eastAsia"/>
                <w:szCs w:val="21"/>
              </w:rPr>
              <w:t>（</w:t>
            </w:r>
            <w:r>
              <w:rPr>
                <w:rFonts w:eastAsia="仿宋" w:cs="Times New Roman"/>
                <w:szCs w:val="21"/>
              </w:rPr>
              <w:t>－</w:t>
            </w:r>
            <w:r>
              <w:rPr>
                <w:rFonts w:eastAsia="仿宋" w:cs="Times New Roman" w:hint="eastAsia"/>
                <w:szCs w:val="21"/>
              </w:rPr>
              <w:t>）</w:t>
            </w:r>
            <w:r>
              <w:rPr>
                <w:rFonts w:ascii="仿宋" w:eastAsia="仿宋" w:hAnsi="仿宋" w:cs="宋体"/>
                <w:szCs w:val="21"/>
                <w:lang w:eastAsia="en-US"/>
              </w:rPr>
              <w:t>，</w:t>
            </w:r>
            <w:r>
              <w:rPr>
                <w:rFonts w:eastAsia="仿宋" w:cs="Times New Roman"/>
                <w:szCs w:val="21"/>
                <w:lang w:eastAsia="en-US"/>
              </w:rPr>
              <w:t>50</w:t>
            </w:r>
            <w:r>
              <w:rPr>
                <w:rFonts w:ascii="仿宋" w:eastAsia="仿宋" w:hAnsi="仿宋" w:cs="宋体" w:hint="eastAsia"/>
                <w:szCs w:val="21"/>
              </w:rPr>
              <w:t>（</w:t>
            </w:r>
            <w:r>
              <w:rPr>
                <w:rFonts w:eastAsia="仿宋" w:cs="Times New Roman"/>
                <w:szCs w:val="21"/>
              </w:rPr>
              <w:t>＋</w:t>
            </w:r>
            <w:r>
              <w:rPr>
                <w:rFonts w:ascii="仿宋" w:eastAsia="仿宋" w:hAnsi="仿宋" w:cs="宋体"/>
                <w:szCs w:val="21"/>
                <w:lang w:eastAsia="en-US"/>
              </w:rPr>
              <w:t>）</w:t>
            </w:r>
          </w:p>
        </w:tc>
        <w:tc>
          <w:tcPr>
            <w:tcW w:w="1240" w:type="dxa"/>
            <w:shd w:val="clear" w:color="auto" w:fill="FFFFFF"/>
            <w:vAlign w:val="center"/>
          </w:tcPr>
          <w:p w14:paraId="0B3B00C6" w14:textId="77777777" w:rsidR="009C06B8" w:rsidRDefault="00732596">
            <w:pPr>
              <w:ind w:left="80"/>
              <w:jc w:val="center"/>
              <w:rPr>
                <w:rFonts w:eastAsia="仿宋" w:cs="Times New Roman"/>
                <w:szCs w:val="21"/>
              </w:rPr>
            </w:pPr>
            <w:r>
              <w:rPr>
                <w:rFonts w:eastAsia="仿宋" w:cs="Times New Roman"/>
                <w:szCs w:val="21"/>
                <w:lang w:eastAsia="en-US"/>
              </w:rPr>
              <w:t>100</w:t>
            </w:r>
          </w:p>
        </w:tc>
        <w:tc>
          <w:tcPr>
            <w:tcW w:w="1240" w:type="dxa"/>
            <w:shd w:val="clear" w:color="auto" w:fill="FFFFFF"/>
            <w:vAlign w:val="center"/>
          </w:tcPr>
          <w:p w14:paraId="719955BD" w14:textId="77777777" w:rsidR="009C06B8" w:rsidRDefault="00732596">
            <w:pPr>
              <w:ind w:left="80"/>
              <w:jc w:val="center"/>
              <w:rPr>
                <w:rFonts w:eastAsia="仿宋" w:cs="Times New Roman"/>
                <w:szCs w:val="21"/>
              </w:rPr>
            </w:pPr>
            <w:r>
              <w:rPr>
                <w:rFonts w:eastAsia="仿宋" w:cs="Times New Roman"/>
                <w:szCs w:val="21"/>
              </w:rPr>
              <w:t>0</w:t>
            </w:r>
          </w:p>
        </w:tc>
        <w:tc>
          <w:tcPr>
            <w:tcW w:w="1240" w:type="dxa"/>
            <w:vMerge w:val="restart"/>
            <w:shd w:val="clear" w:color="auto" w:fill="FFFFFF"/>
            <w:vAlign w:val="center"/>
          </w:tcPr>
          <w:p w14:paraId="227B1B23" w14:textId="77777777" w:rsidR="009C06B8" w:rsidRDefault="00732596">
            <w:pPr>
              <w:ind w:left="80"/>
              <w:jc w:val="center"/>
              <w:rPr>
                <w:rFonts w:eastAsia="仿宋" w:cs="Times New Roman"/>
                <w:szCs w:val="21"/>
                <w:lang w:eastAsia="en-US"/>
              </w:rPr>
            </w:pPr>
            <w:r>
              <w:rPr>
                <w:rFonts w:eastAsia="仿宋" w:cs="Times New Roman"/>
                <w:szCs w:val="21"/>
                <w:lang w:eastAsia="en-US"/>
              </w:rPr>
              <w:t>100</w:t>
            </w:r>
          </w:p>
        </w:tc>
        <w:tc>
          <w:tcPr>
            <w:tcW w:w="1383" w:type="dxa"/>
            <w:vMerge w:val="restart"/>
            <w:shd w:val="clear" w:color="auto" w:fill="FFFFFF"/>
            <w:vAlign w:val="center"/>
          </w:tcPr>
          <w:p w14:paraId="67CCE1B5" w14:textId="77777777" w:rsidR="009C06B8" w:rsidRDefault="00732596">
            <w:pPr>
              <w:ind w:left="80"/>
              <w:jc w:val="center"/>
              <w:rPr>
                <w:rFonts w:eastAsia="仿宋" w:cs="Times New Roman"/>
                <w:szCs w:val="21"/>
                <w:lang w:eastAsia="en-US"/>
              </w:rPr>
            </w:pPr>
            <w:r>
              <w:rPr>
                <w:rFonts w:eastAsia="仿宋" w:cs="Times New Roman"/>
                <w:szCs w:val="21"/>
                <w:lang w:eastAsia="en-US"/>
              </w:rPr>
              <w:t>0</w:t>
            </w:r>
          </w:p>
        </w:tc>
      </w:tr>
      <w:tr w:rsidR="009C06B8" w14:paraId="5BEA3F4C" w14:textId="77777777">
        <w:trPr>
          <w:trHeight w:hRule="exact" w:val="667"/>
          <w:jc w:val="center"/>
        </w:trPr>
        <w:tc>
          <w:tcPr>
            <w:tcW w:w="1359" w:type="dxa"/>
            <w:vMerge/>
            <w:shd w:val="clear" w:color="auto" w:fill="FFFFFF"/>
            <w:vAlign w:val="center"/>
          </w:tcPr>
          <w:p w14:paraId="0C27EDE6" w14:textId="77777777" w:rsidR="009C06B8" w:rsidRDefault="009C06B8">
            <w:pPr>
              <w:jc w:val="center"/>
              <w:rPr>
                <w:rFonts w:ascii="仿宋" w:eastAsia="仿宋" w:hAnsi="仿宋" w:cs="宋体"/>
                <w:szCs w:val="21"/>
              </w:rPr>
            </w:pPr>
          </w:p>
        </w:tc>
        <w:tc>
          <w:tcPr>
            <w:tcW w:w="1134" w:type="dxa"/>
            <w:shd w:val="clear" w:color="auto" w:fill="FFFFFF"/>
            <w:vAlign w:val="center"/>
          </w:tcPr>
          <w:p w14:paraId="72DE418E" w14:textId="77777777" w:rsidR="009C06B8" w:rsidRDefault="00732596">
            <w:pPr>
              <w:spacing w:after="100"/>
              <w:jc w:val="center"/>
              <w:rPr>
                <w:rFonts w:eastAsia="仿宋" w:cs="Times New Roman"/>
                <w:szCs w:val="21"/>
              </w:rPr>
            </w:pPr>
            <w:r>
              <w:rPr>
                <w:rFonts w:eastAsia="仿宋" w:cs="Times New Roman"/>
                <w:szCs w:val="21"/>
              </w:rPr>
              <w:t>0.04</w:t>
            </w:r>
          </w:p>
        </w:tc>
        <w:tc>
          <w:tcPr>
            <w:tcW w:w="1701" w:type="dxa"/>
            <w:shd w:val="clear" w:color="auto" w:fill="FFFFFF"/>
            <w:vAlign w:val="center"/>
          </w:tcPr>
          <w:p w14:paraId="5385DCD8" w14:textId="1AF4C26B" w:rsidR="009C06B8" w:rsidRDefault="00732596">
            <w:pPr>
              <w:ind w:left="80"/>
              <w:jc w:val="center"/>
              <w:rPr>
                <w:rFonts w:ascii="仿宋" w:eastAsia="仿宋" w:hAnsi="仿宋" w:cs="宋体"/>
                <w:szCs w:val="21"/>
                <w:lang w:eastAsia="en-US"/>
              </w:rPr>
            </w:pPr>
            <w:r>
              <w:rPr>
                <w:rFonts w:eastAsia="仿宋" w:cs="Times New Roman"/>
                <w:szCs w:val="21"/>
                <w:lang w:eastAsia="en-US"/>
              </w:rPr>
              <w:t>0</w:t>
            </w:r>
            <w:r>
              <w:rPr>
                <w:rFonts w:ascii="仿宋" w:eastAsia="仿宋" w:hAnsi="仿宋" w:cs="宋体" w:hint="eastAsia"/>
                <w:szCs w:val="21"/>
              </w:rPr>
              <w:t>（</w:t>
            </w:r>
            <w:r>
              <w:rPr>
                <w:rFonts w:eastAsia="仿宋" w:cs="Times New Roman"/>
                <w:szCs w:val="21"/>
              </w:rPr>
              <w:t>－</w:t>
            </w:r>
            <w:r>
              <w:rPr>
                <w:rFonts w:eastAsia="仿宋" w:cs="Times New Roman" w:hint="eastAsia"/>
                <w:szCs w:val="21"/>
              </w:rPr>
              <w:t>）</w:t>
            </w:r>
            <w:r>
              <w:rPr>
                <w:rFonts w:ascii="仿宋" w:eastAsia="仿宋" w:hAnsi="仿宋" w:cs="宋体"/>
                <w:szCs w:val="21"/>
                <w:lang w:eastAsia="en-US"/>
              </w:rPr>
              <w:t>，</w:t>
            </w:r>
            <w:r>
              <w:rPr>
                <w:rFonts w:eastAsia="仿宋" w:cs="Times New Roman"/>
                <w:szCs w:val="21"/>
                <w:lang w:eastAsia="en-US"/>
              </w:rPr>
              <w:t>50</w:t>
            </w:r>
            <w:r>
              <w:rPr>
                <w:rFonts w:ascii="仿宋" w:eastAsia="仿宋" w:hAnsi="仿宋" w:cs="宋体" w:hint="eastAsia"/>
                <w:szCs w:val="21"/>
              </w:rPr>
              <w:t>（</w:t>
            </w:r>
            <w:r>
              <w:rPr>
                <w:rFonts w:eastAsia="仿宋" w:cs="Times New Roman"/>
                <w:szCs w:val="21"/>
              </w:rPr>
              <w:t>＋</w:t>
            </w:r>
            <w:r>
              <w:rPr>
                <w:rFonts w:ascii="仿宋" w:eastAsia="仿宋" w:hAnsi="仿宋" w:cs="宋体"/>
                <w:szCs w:val="21"/>
                <w:lang w:eastAsia="en-US"/>
              </w:rPr>
              <w:t>）</w:t>
            </w:r>
          </w:p>
        </w:tc>
        <w:tc>
          <w:tcPr>
            <w:tcW w:w="1240" w:type="dxa"/>
            <w:shd w:val="clear" w:color="auto" w:fill="FFFFFF"/>
            <w:vAlign w:val="center"/>
          </w:tcPr>
          <w:p w14:paraId="517638D6" w14:textId="77777777" w:rsidR="009C06B8" w:rsidRDefault="00732596">
            <w:pPr>
              <w:ind w:left="80"/>
              <w:jc w:val="center"/>
              <w:rPr>
                <w:rFonts w:eastAsia="仿宋" w:cs="Times New Roman"/>
                <w:szCs w:val="21"/>
              </w:rPr>
            </w:pPr>
            <w:r>
              <w:rPr>
                <w:rFonts w:eastAsia="仿宋" w:cs="Times New Roman"/>
                <w:szCs w:val="21"/>
                <w:lang w:eastAsia="en-US"/>
              </w:rPr>
              <w:t>100</w:t>
            </w:r>
          </w:p>
        </w:tc>
        <w:tc>
          <w:tcPr>
            <w:tcW w:w="1240" w:type="dxa"/>
            <w:shd w:val="clear" w:color="auto" w:fill="FFFFFF"/>
            <w:vAlign w:val="center"/>
          </w:tcPr>
          <w:p w14:paraId="3F6F58F0" w14:textId="77777777" w:rsidR="009C06B8" w:rsidRDefault="00732596">
            <w:pPr>
              <w:ind w:left="80"/>
              <w:jc w:val="center"/>
              <w:rPr>
                <w:rFonts w:eastAsia="仿宋" w:cs="Times New Roman"/>
                <w:szCs w:val="21"/>
              </w:rPr>
            </w:pPr>
            <w:r>
              <w:rPr>
                <w:rFonts w:eastAsia="仿宋" w:cs="Times New Roman"/>
                <w:szCs w:val="21"/>
              </w:rPr>
              <w:t>0</w:t>
            </w:r>
          </w:p>
        </w:tc>
        <w:tc>
          <w:tcPr>
            <w:tcW w:w="1240" w:type="dxa"/>
            <w:vMerge/>
            <w:shd w:val="clear" w:color="auto" w:fill="FFFFFF"/>
            <w:vAlign w:val="center"/>
          </w:tcPr>
          <w:p w14:paraId="2DB3B7F2" w14:textId="77777777" w:rsidR="009C06B8" w:rsidRDefault="009C06B8">
            <w:pPr>
              <w:ind w:left="80"/>
              <w:jc w:val="center"/>
              <w:rPr>
                <w:rFonts w:eastAsia="仿宋" w:cs="Times New Roman"/>
                <w:szCs w:val="21"/>
                <w:lang w:eastAsia="en-US"/>
              </w:rPr>
            </w:pPr>
          </w:p>
        </w:tc>
        <w:tc>
          <w:tcPr>
            <w:tcW w:w="1383" w:type="dxa"/>
            <w:vMerge/>
            <w:shd w:val="clear" w:color="auto" w:fill="FFFFFF"/>
            <w:vAlign w:val="center"/>
          </w:tcPr>
          <w:p w14:paraId="62A480B3" w14:textId="77777777" w:rsidR="009C06B8" w:rsidRDefault="009C06B8">
            <w:pPr>
              <w:ind w:left="80"/>
              <w:jc w:val="center"/>
              <w:rPr>
                <w:rFonts w:eastAsia="仿宋" w:cs="Times New Roman"/>
                <w:szCs w:val="21"/>
                <w:lang w:eastAsia="en-US"/>
              </w:rPr>
            </w:pPr>
          </w:p>
        </w:tc>
      </w:tr>
      <w:tr w:rsidR="009C06B8" w14:paraId="369F1E4F" w14:textId="77777777">
        <w:trPr>
          <w:trHeight w:hRule="exact" w:val="667"/>
          <w:jc w:val="center"/>
        </w:trPr>
        <w:tc>
          <w:tcPr>
            <w:tcW w:w="1359" w:type="dxa"/>
            <w:vMerge w:val="restart"/>
            <w:shd w:val="clear" w:color="auto" w:fill="FFFFFF"/>
            <w:vAlign w:val="center"/>
          </w:tcPr>
          <w:p w14:paraId="448B3282" w14:textId="77777777" w:rsidR="009C06B8" w:rsidRDefault="00732596">
            <w:pPr>
              <w:jc w:val="center"/>
              <w:rPr>
                <w:rFonts w:ascii="仿宋" w:eastAsia="仿宋" w:hAnsi="仿宋" w:cs="宋体"/>
                <w:szCs w:val="21"/>
              </w:rPr>
            </w:pPr>
            <w:r>
              <w:rPr>
                <w:rFonts w:ascii="仿宋" w:eastAsia="仿宋" w:hAnsi="仿宋" w:cs="宋体" w:hint="eastAsia"/>
                <w:szCs w:val="21"/>
              </w:rPr>
              <w:t>菠菜</w:t>
            </w:r>
          </w:p>
        </w:tc>
        <w:tc>
          <w:tcPr>
            <w:tcW w:w="1134" w:type="dxa"/>
            <w:shd w:val="clear" w:color="auto" w:fill="FFFFFF"/>
            <w:vAlign w:val="center"/>
          </w:tcPr>
          <w:p w14:paraId="2B1D6E49" w14:textId="77777777" w:rsidR="009C06B8" w:rsidRDefault="00732596">
            <w:pPr>
              <w:spacing w:after="100"/>
              <w:jc w:val="center"/>
              <w:rPr>
                <w:rFonts w:eastAsia="仿宋" w:cs="Times New Roman"/>
                <w:szCs w:val="21"/>
              </w:rPr>
            </w:pPr>
            <w:r>
              <w:rPr>
                <w:rFonts w:eastAsia="仿宋" w:cs="Times New Roman"/>
                <w:szCs w:val="21"/>
              </w:rPr>
              <w:t>0.02</w:t>
            </w:r>
          </w:p>
        </w:tc>
        <w:tc>
          <w:tcPr>
            <w:tcW w:w="1701" w:type="dxa"/>
            <w:shd w:val="clear" w:color="auto" w:fill="FFFFFF"/>
            <w:vAlign w:val="center"/>
          </w:tcPr>
          <w:p w14:paraId="231C9DD2" w14:textId="54881E1D" w:rsidR="009C06B8" w:rsidRDefault="00732596">
            <w:pPr>
              <w:ind w:left="80"/>
              <w:jc w:val="center"/>
              <w:rPr>
                <w:rFonts w:ascii="仿宋" w:eastAsia="仿宋" w:hAnsi="仿宋" w:cs="宋体"/>
                <w:szCs w:val="21"/>
                <w:lang w:eastAsia="en-US"/>
              </w:rPr>
            </w:pPr>
            <w:r>
              <w:rPr>
                <w:rFonts w:eastAsia="仿宋" w:cs="Times New Roman"/>
                <w:szCs w:val="21"/>
                <w:lang w:eastAsia="en-US"/>
              </w:rPr>
              <w:t>0</w:t>
            </w:r>
            <w:r>
              <w:rPr>
                <w:rFonts w:ascii="仿宋" w:eastAsia="仿宋" w:hAnsi="仿宋" w:cs="宋体" w:hint="eastAsia"/>
                <w:szCs w:val="21"/>
              </w:rPr>
              <w:t>（</w:t>
            </w:r>
            <w:r>
              <w:rPr>
                <w:rFonts w:eastAsia="仿宋" w:cs="Times New Roman"/>
                <w:szCs w:val="21"/>
              </w:rPr>
              <w:t>－</w:t>
            </w:r>
            <w:r>
              <w:rPr>
                <w:rFonts w:eastAsia="仿宋" w:cs="Times New Roman" w:hint="eastAsia"/>
                <w:szCs w:val="21"/>
              </w:rPr>
              <w:t>）</w:t>
            </w:r>
            <w:r>
              <w:rPr>
                <w:rFonts w:ascii="仿宋" w:eastAsia="仿宋" w:hAnsi="仿宋" w:cs="宋体"/>
                <w:szCs w:val="21"/>
                <w:lang w:eastAsia="en-US"/>
              </w:rPr>
              <w:t>，</w:t>
            </w:r>
            <w:r>
              <w:rPr>
                <w:rFonts w:eastAsia="仿宋" w:cs="Times New Roman"/>
                <w:szCs w:val="21"/>
                <w:lang w:eastAsia="en-US"/>
              </w:rPr>
              <w:t>50</w:t>
            </w:r>
            <w:r>
              <w:rPr>
                <w:rFonts w:ascii="仿宋" w:eastAsia="仿宋" w:hAnsi="仿宋" w:cs="宋体" w:hint="eastAsia"/>
                <w:szCs w:val="21"/>
              </w:rPr>
              <w:t>（</w:t>
            </w:r>
            <w:r>
              <w:rPr>
                <w:rFonts w:eastAsia="仿宋" w:cs="Times New Roman"/>
                <w:szCs w:val="21"/>
              </w:rPr>
              <w:t>＋</w:t>
            </w:r>
            <w:r>
              <w:rPr>
                <w:rFonts w:ascii="仿宋" w:eastAsia="仿宋" w:hAnsi="仿宋" w:cs="宋体"/>
                <w:szCs w:val="21"/>
                <w:lang w:eastAsia="en-US"/>
              </w:rPr>
              <w:t>）</w:t>
            </w:r>
          </w:p>
        </w:tc>
        <w:tc>
          <w:tcPr>
            <w:tcW w:w="1240" w:type="dxa"/>
            <w:shd w:val="clear" w:color="auto" w:fill="FFFFFF"/>
            <w:vAlign w:val="center"/>
          </w:tcPr>
          <w:p w14:paraId="1BDF36B7" w14:textId="77777777" w:rsidR="009C06B8" w:rsidRDefault="00732596">
            <w:pPr>
              <w:ind w:left="80"/>
              <w:jc w:val="center"/>
              <w:rPr>
                <w:rFonts w:eastAsia="仿宋" w:cs="Times New Roman"/>
                <w:szCs w:val="21"/>
                <w:lang w:eastAsia="en-US"/>
              </w:rPr>
            </w:pPr>
            <w:r>
              <w:rPr>
                <w:rFonts w:eastAsia="仿宋" w:cs="Times New Roman"/>
                <w:szCs w:val="21"/>
                <w:lang w:eastAsia="en-US"/>
              </w:rPr>
              <w:t>100</w:t>
            </w:r>
          </w:p>
        </w:tc>
        <w:tc>
          <w:tcPr>
            <w:tcW w:w="1240" w:type="dxa"/>
            <w:shd w:val="clear" w:color="auto" w:fill="FFFFFF"/>
            <w:vAlign w:val="center"/>
          </w:tcPr>
          <w:p w14:paraId="5D42D183" w14:textId="77777777" w:rsidR="009C06B8" w:rsidRDefault="00732596">
            <w:pPr>
              <w:ind w:left="80"/>
              <w:jc w:val="center"/>
              <w:rPr>
                <w:rFonts w:eastAsia="仿宋" w:cs="Times New Roman"/>
                <w:szCs w:val="21"/>
              </w:rPr>
            </w:pPr>
            <w:r>
              <w:rPr>
                <w:rFonts w:eastAsia="仿宋" w:cs="Times New Roman"/>
                <w:szCs w:val="21"/>
              </w:rPr>
              <w:t>0</w:t>
            </w:r>
          </w:p>
        </w:tc>
        <w:tc>
          <w:tcPr>
            <w:tcW w:w="1240" w:type="dxa"/>
            <w:vMerge w:val="restart"/>
            <w:shd w:val="clear" w:color="auto" w:fill="FFFFFF"/>
            <w:vAlign w:val="center"/>
          </w:tcPr>
          <w:p w14:paraId="676C6FEB" w14:textId="77777777" w:rsidR="009C06B8" w:rsidRDefault="00732596">
            <w:pPr>
              <w:ind w:left="80"/>
              <w:jc w:val="center"/>
              <w:rPr>
                <w:rFonts w:eastAsia="仿宋" w:cs="Times New Roman"/>
                <w:szCs w:val="21"/>
              </w:rPr>
            </w:pPr>
            <w:r>
              <w:rPr>
                <w:rFonts w:eastAsia="仿宋" w:cs="Times New Roman"/>
                <w:szCs w:val="21"/>
              </w:rPr>
              <w:t>100</w:t>
            </w:r>
          </w:p>
        </w:tc>
        <w:tc>
          <w:tcPr>
            <w:tcW w:w="1383" w:type="dxa"/>
            <w:vMerge w:val="restart"/>
            <w:shd w:val="clear" w:color="auto" w:fill="FFFFFF"/>
            <w:vAlign w:val="center"/>
          </w:tcPr>
          <w:p w14:paraId="460E88B3" w14:textId="77777777" w:rsidR="009C06B8" w:rsidRDefault="00732596">
            <w:pPr>
              <w:ind w:left="80"/>
              <w:jc w:val="center"/>
              <w:rPr>
                <w:rFonts w:eastAsia="仿宋" w:cs="Times New Roman"/>
                <w:szCs w:val="21"/>
              </w:rPr>
            </w:pPr>
            <w:r>
              <w:rPr>
                <w:rFonts w:eastAsia="仿宋" w:cs="Times New Roman"/>
                <w:szCs w:val="21"/>
              </w:rPr>
              <w:t>0</w:t>
            </w:r>
          </w:p>
        </w:tc>
      </w:tr>
      <w:tr w:rsidR="009C06B8" w14:paraId="229C2E71" w14:textId="77777777">
        <w:trPr>
          <w:trHeight w:hRule="exact" w:val="667"/>
          <w:jc w:val="center"/>
        </w:trPr>
        <w:tc>
          <w:tcPr>
            <w:tcW w:w="1359" w:type="dxa"/>
            <w:vMerge/>
            <w:shd w:val="clear" w:color="auto" w:fill="FFFFFF"/>
            <w:vAlign w:val="center"/>
          </w:tcPr>
          <w:p w14:paraId="115A8A07" w14:textId="77777777" w:rsidR="009C06B8" w:rsidRDefault="009C06B8">
            <w:pPr>
              <w:jc w:val="center"/>
              <w:rPr>
                <w:rFonts w:ascii="仿宋" w:eastAsia="仿宋" w:hAnsi="仿宋" w:cs="宋体"/>
                <w:szCs w:val="21"/>
              </w:rPr>
            </w:pPr>
          </w:p>
        </w:tc>
        <w:tc>
          <w:tcPr>
            <w:tcW w:w="1134" w:type="dxa"/>
            <w:shd w:val="clear" w:color="auto" w:fill="FFFFFF"/>
            <w:vAlign w:val="center"/>
          </w:tcPr>
          <w:p w14:paraId="596DF367" w14:textId="77777777" w:rsidR="009C06B8" w:rsidRDefault="00732596">
            <w:pPr>
              <w:spacing w:after="100"/>
              <w:jc w:val="center"/>
              <w:rPr>
                <w:rFonts w:eastAsia="仿宋" w:cs="Times New Roman"/>
                <w:szCs w:val="21"/>
              </w:rPr>
            </w:pPr>
            <w:r>
              <w:rPr>
                <w:rFonts w:eastAsia="仿宋" w:cs="Times New Roman"/>
                <w:szCs w:val="21"/>
              </w:rPr>
              <w:t>0.04</w:t>
            </w:r>
          </w:p>
        </w:tc>
        <w:tc>
          <w:tcPr>
            <w:tcW w:w="1701" w:type="dxa"/>
            <w:shd w:val="clear" w:color="auto" w:fill="FFFFFF"/>
            <w:vAlign w:val="center"/>
          </w:tcPr>
          <w:p w14:paraId="6A1F8D7B" w14:textId="3F4CEFB5" w:rsidR="009C06B8" w:rsidRDefault="00732596">
            <w:pPr>
              <w:ind w:left="80"/>
              <w:jc w:val="center"/>
              <w:rPr>
                <w:rFonts w:ascii="仿宋" w:eastAsia="仿宋" w:hAnsi="仿宋" w:cs="宋体"/>
                <w:szCs w:val="21"/>
                <w:lang w:eastAsia="en-US"/>
              </w:rPr>
            </w:pPr>
            <w:r>
              <w:rPr>
                <w:rFonts w:eastAsia="仿宋" w:cs="Times New Roman"/>
                <w:szCs w:val="21"/>
                <w:lang w:eastAsia="en-US"/>
              </w:rPr>
              <w:t>0</w:t>
            </w:r>
            <w:r>
              <w:rPr>
                <w:rFonts w:ascii="仿宋" w:eastAsia="仿宋" w:hAnsi="仿宋" w:cs="宋体" w:hint="eastAsia"/>
                <w:szCs w:val="21"/>
              </w:rPr>
              <w:t>（</w:t>
            </w:r>
            <w:r>
              <w:rPr>
                <w:rFonts w:eastAsia="仿宋" w:cs="Times New Roman"/>
                <w:szCs w:val="21"/>
              </w:rPr>
              <w:t>－</w:t>
            </w:r>
            <w:r>
              <w:rPr>
                <w:rFonts w:eastAsia="仿宋" w:cs="Times New Roman" w:hint="eastAsia"/>
                <w:szCs w:val="21"/>
              </w:rPr>
              <w:t>）</w:t>
            </w:r>
            <w:r>
              <w:rPr>
                <w:rFonts w:ascii="仿宋" w:eastAsia="仿宋" w:hAnsi="仿宋" w:cs="宋体"/>
                <w:szCs w:val="21"/>
                <w:lang w:eastAsia="en-US"/>
              </w:rPr>
              <w:t>，</w:t>
            </w:r>
            <w:r>
              <w:rPr>
                <w:rFonts w:eastAsia="仿宋" w:cs="Times New Roman"/>
                <w:szCs w:val="21"/>
                <w:lang w:eastAsia="en-US"/>
              </w:rPr>
              <w:t>50</w:t>
            </w:r>
            <w:r>
              <w:rPr>
                <w:rFonts w:ascii="仿宋" w:eastAsia="仿宋" w:hAnsi="仿宋" w:cs="宋体" w:hint="eastAsia"/>
                <w:szCs w:val="21"/>
              </w:rPr>
              <w:t>（</w:t>
            </w:r>
            <w:r>
              <w:rPr>
                <w:rFonts w:eastAsia="仿宋" w:cs="Times New Roman"/>
                <w:szCs w:val="21"/>
              </w:rPr>
              <w:t>＋</w:t>
            </w:r>
            <w:r>
              <w:rPr>
                <w:rFonts w:ascii="仿宋" w:eastAsia="仿宋" w:hAnsi="仿宋" w:cs="宋体"/>
                <w:szCs w:val="21"/>
                <w:lang w:eastAsia="en-US"/>
              </w:rPr>
              <w:t>）</w:t>
            </w:r>
          </w:p>
        </w:tc>
        <w:tc>
          <w:tcPr>
            <w:tcW w:w="1240" w:type="dxa"/>
            <w:shd w:val="clear" w:color="auto" w:fill="FFFFFF"/>
            <w:vAlign w:val="center"/>
          </w:tcPr>
          <w:p w14:paraId="5783AA6F" w14:textId="77777777" w:rsidR="009C06B8" w:rsidRDefault="00732596">
            <w:pPr>
              <w:ind w:left="80"/>
              <w:jc w:val="center"/>
              <w:rPr>
                <w:rFonts w:eastAsia="仿宋" w:cs="Times New Roman"/>
                <w:szCs w:val="21"/>
                <w:lang w:eastAsia="en-US"/>
              </w:rPr>
            </w:pPr>
            <w:r>
              <w:rPr>
                <w:rFonts w:eastAsia="仿宋" w:cs="Times New Roman"/>
                <w:szCs w:val="21"/>
                <w:lang w:eastAsia="en-US"/>
              </w:rPr>
              <w:t>100</w:t>
            </w:r>
          </w:p>
        </w:tc>
        <w:tc>
          <w:tcPr>
            <w:tcW w:w="1240" w:type="dxa"/>
            <w:shd w:val="clear" w:color="auto" w:fill="FFFFFF"/>
            <w:vAlign w:val="center"/>
          </w:tcPr>
          <w:p w14:paraId="712E3CBD" w14:textId="77777777" w:rsidR="009C06B8" w:rsidRDefault="00732596">
            <w:pPr>
              <w:ind w:left="80"/>
              <w:jc w:val="center"/>
              <w:rPr>
                <w:rFonts w:eastAsia="仿宋" w:cs="Times New Roman"/>
                <w:szCs w:val="21"/>
              </w:rPr>
            </w:pPr>
            <w:r>
              <w:rPr>
                <w:rFonts w:eastAsia="仿宋" w:cs="Times New Roman"/>
                <w:szCs w:val="21"/>
              </w:rPr>
              <w:t>0</w:t>
            </w:r>
          </w:p>
        </w:tc>
        <w:tc>
          <w:tcPr>
            <w:tcW w:w="1240" w:type="dxa"/>
            <w:vMerge/>
            <w:shd w:val="clear" w:color="auto" w:fill="FFFFFF"/>
            <w:vAlign w:val="center"/>
          </w:tcPr>
          <w:p w14:paraId="15DD0564" w14:textId="77777777" w:rsidR="009C06B8" w:rsidRDefault="009C06B8">
            <w:pPr>
              <w:ind w:left="80"/>
              <w:jc w:val="center"/>
              <w:rPr>
                <w:rFonts w:eastAsia="仿宋" w:cs="Times New Roman"/>
                <w:szCs w:val="21"/>
                <w:lang w:eastAsia="en-US"/>
              </w:rPr>
            </w:pPr>
          </w:p>
        </w:tc>
        <w:tc>
          <w:tcPr>
            <w:tcW w:w="1383" w:type="dxa"/>
            <w:vMerge/>
            <w:shd w:val="clear" w:color="auto" w:fill="FFFFFF"/>
            <w:vAlign w:val="center"/>
          </w:tcPr>
          <w:p w14:paraId="5B248200" w14:textId="77777777" w:rsidR="009C06B8" w:rsidRDefault="009C06B8">
            <w:pPr>
              <w:ind w:left="80"/>
              <w:jc w:val="center"/>
              <w:rPr>
                <w:rFonts w:eastAsia="仿宋" w:cs="Times New Roman"/>
                <w:szCs w:val="21"/>
                <w:lang w:eastAsia="en-US"/>
              </w:rPr>
            </w:pPr>
          </w:p>
        </w:tc>
      </w:tr>
      <w:tr w:rsidR="009C06B8" w14:paraId="0F643B0A" w14:textId="77777777">
        <w:trPr>
          <w:trHeight w:hRule="exact" w:val="667"/>
          <w:jc w:val="center"/>
        </w:trPr>
        <w:tc>
          <w:tcPr>
            <w:tcW w:w="1359" w:type="dxa"/>
            <w:vMerge w:val="restart"/>
            <w:shd w:val="clear" w:color="auto" w:fill="FFFFFF"/>
            <w:vAlign w:val="center"/>
          </w:tcPr>
          <w:p w14:paraId="5CAE62DD" w14:textId="77777777" w:rsidR="009C06B8" w:rsidRDefault="00732596">
            <w:pPr>
              <w:jc w:val="center"/>
              <w:rPr>
                <w:rFonts w:ascii="仿宋" w:eastAsia="仿宋" w:hAnsi="仿宋" w:cs="宋体"/>
                <w:szCs w:val="21"/>
              </w:rPr>
            </w:pPr>
            <w:r>
              <w:rPr>
                <w:rFonts w:ascii="仿宋" w:eastAsia="仿宋" w:hAnsi="仿宋" w:cs="宋体" w:hint="eastAsia"/>
                <w:szCs w:val="21"/>
              </w:rPr>
              <w:t>草莓</w:t>
            </w:r>
          </w:p>
        </w:tc>
        <w:tc>
          <w:tcPr>
            <w:tcW w:w="1134" w:type="dxa"/>
            <w:shd w:val="clear" w:color="auto" w:fill="FFFFFF"/>
            <w:vAlign w:val="center"/>
          </w:tcPr>
          <w:p w14:paraId="2913B2DF" w14:textId="77777777" w:rsidR="009C06B8" w:rsidRDefault="00732596">
            <w:pPr>
              <w:spacing w:after="100"/>
              <w:jc w:val="center"/>
              <w:rPr>
                <w:rFonts w:eastAsia="仿宋" w:cs="Times New Roman"/>
                <w:szCs w:val="21"/>
              </w:rPr>
            </w:pPr>
            <w:r>
              <w:rPr>
                <w:rFonts w:eastAsia="仿宋" w:cs="Times New Roman"/>
                <w:szCs w:val="21"/>
              </w:rPr>
              <w:t>0.02</w:t>
            </w:r>
          </w:p>
        </w:tc>
        <w:tc>
          <w:tcPr>
            <w:tcW w:w="1701" w:type="dxa"/>
            <w:shd w:val="clear" w:color="auto" w:fill="FFFFFF"/>
            <w:vAlign w:val="center"/>
          </w:tcPr>
          <w:p w14:paraId="73C1CEC7" w14:textId="38AA92B1" w:rsidR="009C06B8" w:rsidRDefault="00732596">
            <w:pPr>
              <w:ind w:left="80"/>
              <w:jc w:val="center"/>
              <w:rPr>
                <w:rFonts w:ascii="仿宋" w:eastAsia="仿宋" w:hAnsi="仿宋" w:cs="宋体"/>
                <w:szCs w:val="21"/>
                <w:lang w:eastAsia="en-US"/>
              </w:rPr>
            </w:pPr>
            <w:r>
              <w:rPr>
                <w:rFonts w:eastAsia="仿宋" w:cs="Times New Roman"/>
                <w:szCs w:val="21"/>
                <w:lang w:eastAsia="en-US"/>
              </w:rPr>
              <w:t>0</w:t>
            </w:r>
            <w:r>
              <w:rPr>
                <w:rFonts w:ascii="仿宋" w:eastAsia="仿宋" w:hAnsi="仿宋" w:cs="宋体" w:hint="eastAsia"/>
                <w:szCs w:val="21"/>
              </w:rPr>
              <w:t>（</w:t>
            </w:r>
            <w:r>
              <w:rPr>
                <w:rFonts w:eastAsia="仿宋" w:cs="Times New Roman"/>
                <w:szCs w:val="21"/>
              </w:rPr>
              <w:t>－</w:t>
            </w:r>
            <w:r>
              <w:rPr>
                <w:rFonts w:eastAsia="仿宋" w:cs="Times New Roman" w:hint="eastAsia"/>
                <w:szCs w:val="21"/>
              </w:rPr>
              <w:t>）</w:t>
            </w:r>
            <w:r>
              <w:rPr>
                <w:rFonts w:ascii="仿宋" w:eastAsia="仿宋" w:hAnsi="仿宋" w:cs="宋体"/>
                <w:szCs w:val="21"/>
                <w:lang w:eastAsia="en-US"/>
              </w:rPr>
              <w:t>，</w:t>
            </w:r>
            <w:r>
              <w:rPr>
                <w:rFonts w:eastAsia="仿宋" w:cs="Times New Roman"/>
                <w:szCs w:val="21"/>
                <w:lang w:eastAsia="en-US"/>
              </w:rPr>
              <w:t>50</w:t>
            </w:r>
            <w:r>
              <w:rPr>
                <w:rFonts w:ascii="仿宋" w:eastAsia="仿宋" w:hAnsi="仿宋" w:cs="宋体" w:hint="eastAsia"/>
                <w:szCs w:val="21"/>
              </w:rPr>
              <w:t>（</w:t>
            </w:r>
            <w:r>
              <w:rPr>
                <w:rFonts w:eastAsia="仿宋" w:cs="Times New Roman"/>
                <w:szCs w:val="21"/>
              </w:rPr>
              <w:t>＋</w:t>
            </w:r>
            <w:r>
              <w:rPr>
                <w:rFonts w:ascii="仿宋" w:eastAsia="仿宋" w:hAnsi="仿宋" w:cs="宋体"/>
                <w:szCs w:val="21"/>
                <w:lang w:eastAsia="en-US"/>
              </w:rPr>
              <w:t>）</w:t>
            </w:r>
          </w:p>
        </w:tc>
        <w:tc>
          <w:tcPr>
            <w:tcW w:w="1240" w:type="dxa"/>
            <w:shd w:val="clear" w:color="auto" w:fill="FFFFFF"/>
            <w:vAlign w:val="center"/>
          </w:tcPr>
          <w:p w14:paraId="6D26AA37" w14:textId="77777777" w:rsidR="009C06B8" w:rsidRDefault="00732596">
            <w:pPr>
              <w:ind w:left="80"/>
              <w:jc w:val="center"/>
              <w:rPr>
                <w:rFonts w:eastAsia="仿宋" w:cs="Times New Roman"/>
                <w:szCs w:val="21"/>
                <w:lang w:eastAsia="en-US"/>
              </w:rPr>
            </w:pPr>
            <w:r>
              <w:rPr>
                <w:rFonts w:eastAsia="仿宋" w:cs="Times New Roman"/>
                <w:szCs w:val="21"/>
                <w:lang w:eastAsia="en-US"/>
              </w:rPr>
              <w:t>100</w:t>
            </w:r>
          </w:p>
        </w:tc>
        <w:tc>
          <w:tcPr>
            <w:tcW w:w="1240" w:type="dxa"/>
            <w:shd w:val="clear" w:color="auto" w:fill="FFFFFF"/>
            <w:vAlign w:val="center"/>
          </w:tcPr>
          <w:p w14:paraId="7F5CFEFB" w14:textId="77777777" w:rsidR="009C06B8" w:rsidRDefault="00732596">
            <w:pPr>
              <w:ind w:left="80"/>
              <w:jc w:val="center"/>
              <w:rPr>
                <w:rFonts w:eastAsia="仿宋" w:cs="Times New Roman"/>
                <w:szCs w:val="21"/>
              </w:rPr>
            </w:pPr>
            <w:r>
              <w:rPr>
                <w:rFonts w:eastAsia="仿宋" w:cs="Times New Roman"/>
                <w:szCs w:val="21"/>
              </w:rPr>
              <w:t>0</w:t>
            </w:r>
          </w:p>
        </w:tc>
        <w:tc>
          <w:tcPr>
            <w:tcW w:w="1240" w:type="dxa"/>
            <w:vMerge w:val="restart"/>
            <w:shd w:val="clear" w:color="auto" w:fill="FFFFFF"/>
            <w:vAlign w:val="center"/>
          </w:tcPr>
          <w:p w14:paraId="2DAEDEE4" w14:textId="77777777" w:rsidR="009C06B8" w:rsidRDefault="00732596">
            <w:pPr>
              <w:ind w:left="80"/>
              <w:jc w:val="center"/>
              <w:rPr>
                <w:rFonts w:eastAsia="仿宋" w:cs="Times New Roman"/>
                <w:szCs w:val="21"/>
              </w:rPr>
            </w:pPr>
            <w:r>
              <w:rPr>
                <w:rFonts w:eastAsia="仿宋" w:cs="Times New Roman"/>
                <w:szCs w:val="21"/>
              </w:rPr>
              <w:t>100</w:t>
            </w:r>
          </w:p>
        </w:tc>
        <w:tc>
          <w:tcPr>
            <w:tcW w:w="1383" w:type="dxa"/>
            <w:vMerge w:val="restart"/>
            <w:shd w:val="clear" w:color="auto" w:fill="FFFFFF"/>
            <w:vAlign w:val="center"/>
          </w:tcPr>
          <w:p w14:paraId="28A9A679" w14:textId="77777777" w:rsidR="009C06B8" w:rsidRDefault="00732596">
            <w:pPr>
              <w:ind w:left="80"/>
              <w:jc w:val="center"/>
              <w:rPr>
                <w:rFonts w:eastAsia="仿宋" w:cs="Times New Roman"/>
                <w:szCs w:val="21"/>
              </w:rPr>
            </w:pPr>
            <w:r>
              <w:rPr>
                <w:rFonts w:eastAsia="仿宋" w:cs="Times New Roman"/>
                <w:szCs w:val="21"/>
              </w:rPr>
              <w:t>0</w:t>
            </w:r>
          </w:p>
        </w:tc>
      </w:tr>
      <w:tr w:rsidR="009C06B8" w14:paraId="56D08303" w14:textId="77777777">
        <w:trPr>
          <w:trHeight w:hRule="exact" w:val="667"/>
          <w:jc w:val="center"/>
        </w:trPr>
        <w:tc>
          <w:tcPr>
            <w:tcW w:w="1359" w:type="dxa"/>
            <w:vMerge/>
            <w:shd w:val="clear" w:color="auto" w:fill="FFFFFF"/>
            <w:vAlign w:val="center"/>
          </w:tcPr>
          <w:p w14:paraId="1339A243" w14:textId="77777777" w:rsidR="009C06B8" w:rsidRDefault="009C06B8">
            <w:pPr>
              <w:jc w:val="center"/>
              <w:rPr>
                <w:rFonts w:ascii="仿宋" w:eastAsia="仿宋" w:hAnsi="仿宋" w:cs="宋体"/>
                <w:szCs w:val="21"/>
              </w:rPr>
            </w:pPr>
          </w:p>
        </w:tc>
        <w:tc>
          <w:tcPr>
            <w:tcW w:w="1134" w:type="dxa"/>
            <w:shd w:val="clear" w:color="auto" w:fill="FFFFFF"/>
            <w:vAlign w:val="center"/>
          </w:tcPr>
          <w:p w14:paraId="25129D96" w14:textId="77777777" w:rsidR="009C06B8" w:rsidRDefault="00732596">
            <w:pPr>
              <w:spacing w:after="100"/>
              <w:jc w:val="center"/>
              <w:rPr>
                <w:rFonts w:eastAsia="仿宋" w:cs="Times New Roman"/>
                <w:szCs w:val="21"/>
              </w:rPr>
            </w:pPr>
            <w:r>
              <w:rPr>
                <w:rFonts w:eastAsia="仿宋" w:cs="Times New Roman"/>
                <w:szCs w:val="21"/>
              </w:rPr>
              <w:t>0.04</w:t>
            </w:r>
          </w:p>
        </w:tc>
        <w:tc>
          <w:tcPr>
            <w:tcW w:w="1701" w:type="dxa"/>
            <w:shd w:val="clear" w:color="auto" w:fill="FFFFFF"/>
            <w:vAlign w:val="center"/>
          </w:tcPr>
          <w:p w14:paraId="563454A3" w14:textId="2B454E04" w:rsidR="009C06B8" w:rsidRDefault="00732596">
            <w:pPr>
              <w:ind w:left="80"/>
              <w:jc w:val="center"/>
              <w:rPr>
                <w:rFonts w:ascii="仿宋" w:eastAsia="仿宋" w:hAnsi="仿宋" w:cs="宋体"/>
                <w:szCs w:val="21"/>
                <w:lang w:eastAsia="en-US"/>
              </w:rPr>
            </w:pPr>
            <w:r>
              <w:rPr>
                <w:rFonts w:eastAsia="仿宋" w:cs="Times New Roman"/>
                <w:szCs w:val="21"/>
                <w:lang w:eastAsia="en-US"/>
              </w:rPr>
              <w:t>0</w:t>
            </w:r>
            <w:r>
              <w:rPr>
                <w:rFonts w:ascii="仿宋" w:eastAsia="仿宋" w:hAnsi="仿宋" w:cs="宋体" w:hint="eastAsia"/>
                <w:szCs w:val="21"/>
              </w:rPr>
              <w:t>（</w:t>
            </w:r>
            <w:r>
              <w:rPr>
                <w:rFonts w:eastAsia="仿宋" w:cs="Times New Roman"/>
                <w:szCs w:val="21"/>
              </w:rPr>
              <w:t>－</w:t>
            </w:r>
            <w:r>
              <w:rPr>
                <w:rFonts w:eastAsia="仿宋" w:cs="Times New Roman" w:hint="eastAsia"/>
                <w:szCs w:val="21"/>
              </w:rPr>
              <w:t>）</w:t>
            </w:r>
            <w:r>
              <w:rPr>
                <w:rFonts w:ascii="仿宋" w:eastAsia="仿宋" w:hAnsi="仿宋" w:cs="宋体"/>
                <w:szCs w:val="21"/>
                <w:lang w:eastAsia="en-US"/>
              </w:rPr>
              <w:t>，</w:t>
            </w:r>
            <w:r>
              <w:rPr>
                <w:rFonts w:eastAsia="仿宋" w:cs="Times New Roman"/>
                <w:szCs w:val="21"/>
                <w:lang w:eastAsia="en-US"/>
              </w:rPr>
              <w:t>50</w:t>
            </w:r>
            <w:r>
              <w:rPr>
                <w:rFonts w:ascii="仿宋" w:eastAsia="仿宋" w:hAnsi="仿宋" w:cs="宋体" w:hint="eastAsia"/>
                <w:szCs w:val="21"/>
              </w:rPr>
              <w:t>（</w:t>
            </w:r>
            <w:r>
              <w:rPr>
                <w:rFonts w:eastAsia="仿宋" w:cs="Times New Roman"/>
                <w:szCs w:val="21"/>
              </w:rPr>
              <w:t>＋</w:t>
            </w:r>
            <w:r>
              <w:rPr>
                <w:rFonts w:ascii="仿宋" w:eastAsia="仿宋" w:hAnsi="仿宋" w:cs="宋体"/>
                <w:szCs w:val="21"/>
                <w:lang w:eastAsia="en-US"/>
              </w:rPr>
              <w:t>）</w:t>
            </w:r>
          </w:p>
        </w:tc>
        <w:tc>
          <w:tcPr>
            <w:tcW w:w="1240" w:type="dxa"/>
            <w:shd w:val="clear" w:color="auto" w:fill="FFFFFF"/>
            <w:vAlign w:val="center"/>
          </w:tcPr>
          <w:p w14:paraId="309FE68E" w14:textId="77777777" w:rsidR="009C06B8" w:rsidRDefault="00732596">
            <w:pPr>
              <w:ind w:left="80"/>
              <w:jc w:val="center"/>
              <w:rPr>
                <w:rFonts w:eastAsia="仿宋" w:cs="Times New Roman"/>
                <w:szCs w:val="21"/>
                <w:lang w:eastAsia="en-US"/>
              </w:rPr>
            </w:pPr>
            <w:r>
              <w:rPr>
                <w:rFonts w:eastAsia="仿宋" w:cs="Times New Roman"/>
                <w:szCs w:val="21"/>
                <w:lang w:eastAsia="en-US"/>
              </w:rPr>
              <w:t>100</w:t>
            </w:r>
          </w:p>
        </w:tc>
        <w:tc>
          <w:tcPr>
            <w:tcW w:w="1240" w:type="dxa"/>
            <w:shd w:val="clear" w:color="auto" w:fill="FFFFFF"/>
            <w:vAlign w:val="center"/>
          </w:tcPr>
          <w:p w14:paraId="015C9A4D" w14:textId="77777777" w:rsidR="009C06B8" w:rsidRDefault="00732596">
            <w:pPr>
              <w:ind w:left="80"/>
              <w:jc w:val="center"/>
              <w:rPr>
                <w:rFonts w:eastAsia="仿宋" w:cs="Times New Roman"/>
                <w:szCs w:val="21"/>
              </w:rPr>
            </w:pPr>
            <w:r>
              <w:rPr>
                <w:rFonts w:eastAsia="仿宋" w:cs="Times New Roman"/>
                <w:szCs w:val="21"/>
              </w:rPr>
              <w:t>0</w:t>
            </w:r>
          </w:p>
        </w:tc>
        <w:tc>
          <w:tcPr>
            <w:tcW w:w="1240" w:type="dxa"/>
            <w:vMerge/>
            <w:shd w:val="clear" w:color="auto" w:fill="FFFFFF"/>
            <w:vAlign w:val="center"/>
          </w:tcPr>
          <w:p w14:paraId="58981EBD" w14:textId="77777777" w:rsidR="009C06B8" w:rsidRDefault="009C06B8">
            <w:pPr>
              <w:spacing w:after="100"/>
              <w:jc w:val="center"/>
              <w:rPr>
                <w:rFonts w:ascii="仿宋" w:eastAsia="仿宋" w:hAnsi="仿宋" w:cs="宋体"/>
                <w:szCs w:val="21"/>
              </w:rPr>
            </w:pPr>
          </w:p>
        </w:tc>
        <w:tc>
          <w:tcPr>
            <w:tcW w:w="1383" w:type="dxa"/>
            <w:vMerge/>
            <w:shd w:val="clear" w:color="auto" w:fill="FFFFFF"/>
            <w:vAlign w:val="center"/>
          </w:tcPr>
          <w:p w14:paraId="5EE01D4A" w14:textId="77777777" w:rsidR="009C06B8" w:rsidRDefault="009C06B8">
            <w:pPr>
              <w:spacing w:after="100"/>
              <w:jc w:val="center"/>
              <w:rPr>
                <w:rFonts w:ascii="仿宋" w:eastAsia="仿宋" w:hAnsi="仿宋" w:cs="宋体"/>
                <w:szCs w:val="21"/>
              </w:rPr>
            </w:pPr>
          </w:p>
        </w:tc>
      </w:tr>
    </w:tbl>
    <w:p w14:paraId="183EEFD8" w14:textId="18C35601" w:rsidR="009C06B8" w:rsidRDefault="00732596">
      <w:pPr>
        <w:spacing w:after="320" w:line="360" w:lineRule="auto"/>
        <w:ind w:firstLineChars="200" w:firstLine="560"/>
        <w:rPr>
          <w:rFonts w:eastAsia="仿宋" w:cs="Times New Roman"/>
          <w:kern w:val="0"/>
          <w:sz w:val="28"/>
          <w:szCs w:val="28"/>
        </w:rPr>
      </w:pPr>
      <w:r>
        <w:rPr>
          <w:rFonts w:eastAsia="仿宋" w:cs="Times New Roman"/>
          <w:kern w:val="0"/>
          <w:sz w:val="28"/>
          <w:szCs w:val="28"/>
        </w:rPr>
        <w:t>结论：</w:t>
      </w:r>
      <w:r>
        <w:rPr>
          <w:rFonts w:eastAsia="仿宋" w:cs="Times New Roman"/>
          <w:kern w:val="0"/>
          <w:sz w:val="28"/>
          <w:szCs w:val="28"/>
        </w:rPr>
        <w:t>1</w:t>
      </w:r>
      <w:r>
        <w:rPr>
          <w:rFonts w:eastAsia="仿宋" w:cs="Times New Roman"/>
          <w:kern w:val="0"/>
          <w:sz w:val="28"/>
          <w:szCs w:val="28"/>
        </w:rPr>
        <w:t>倍检测限和</w:t>
      </w:r>
      <w:r>
        <w:rPr>
          <w:rFonts w:eastAsia="仿宋" w:cs="Times New Roman"/>
          <w:kern w:val="0"/>
          <w:sz w:val="28"/>
          <w:szCs w:val="28"/>
        </w:rPr>
        <w:t>2</w:t>
      </w:r>
      <w:r>
        <w:rPr>
          <w:rFonts w:eastAsia="仿宋" w:cs="Times New Roman"/>
          <w:kern w:val="0"/>
          <w:sz w:val="28"/>
          <w:szCs w:val="28"/>
        </w:rPr>
        <w:t>倍检测限</w:t>
      </w:r>
      <w:r>
        <w:rPr>
          <w:rFonts w:eastAsia="仿宋" w:cs="Times New Roman" w:hint="eastAsia"/>
          <w:kern w:val="0"/>
          <w:sz w:val="28"/>
          <w:szCs w:val="28"/>
        </w:rPr>
        <w:t>氟虫腈</w:t>
      </w:r>
      <w:r>
        <w:rPr>
          <w:rFonts w:eastAsia="仿宋" w:cs="Times New Roman"/>
          <w:kern w:val="0"/>
          <w:sz w:val="28"/>
          <w:szCs w:val="28"/>
        </w:rPr>
        <w:t>胶体金检测试纸条结果都为阳性，因此灵敏度</w:t>
      </w:r>
      <w:r>
        <w:rPr>
          <w:rFonts w:eastAsia="仿宋" w:cs="Times New Roman" w:hint="eastAsia"/>
          <w:kern w:val="0"/>
          <w:sz w:val="28"/>
          <w:szCs w:val="28"/>
        </w:rPr>
        <w:t>≥</w:t>
      </w:r>
      <w:r>
        <w:rPr>
          <w:rFonts w:eastAsia="仿宋" w:cs="Times New Roman" w:hint="eastAsia"/>
          <w:kern w:val="0"/>
          <w:sz w:val="28"/>
          <w:szCs w:val="28"/>
        </w:rPr>
        <w:t>95</w:t>
      </w:r>
      <w:r>
        <w:rPr>
          <w:rFonts w:eastAsia="仿宋" w:cs="Times New Roman"/>
          <w:kern w:val="0"/>
          <w:sz w:val="28"/>
          <w:szCs w:val="28"/>
        </w:rPr>
        <w:t>%</w:t>
      </w:r>
      <w:r>
        <w:rPr>
          <w:rFonts w:eastAsia="仿宋" w:cs="Times New Roman"/>
          <w:kern w:val="0"/>
          <w:sz w:val="28"/>
          <w:szCs w:val="28"/>
        </w:rPr>
        <w:t>，假阴性率</w:t>
      </w:r>
      <w:r>
        <w:rPr>
          <w:rFonts w:eastAsia="仿宋" w:cs="Times New Roman" w:hint="eastAsia"/>
          <w:kern w:val="0"/>
          <w:sz w:val="28"/>
          <w:szCs w:val="28"/>
        </w:rPr>
        <w:t>≤</w:t>
      </w:r>
      <w:r>
        <w:rPr>
          <w:rFonts w:eastAsia="仿宋" w:cs="Times New Roman" w:hint="eastAsia"/>
          <w:kern w:val="0"/>
          <w:sz w:val="28"/>
          <w:szCs w:val="28"/>
        </w:rPr>
        <w:t>5</w:t>
      </w:r>
      <w:r>
        <w:rPr>
          <w:rFonts w:eastAsia="仿宋" w:cs="Times New Roman"/>
          <w:kern w:val="0"/>
          <w:sz w:val="28"/>
          <w:szCs w:val="28"/>
        </w:rPr>
        <w:t>%</w:t>
      </w:r>
      <w:r>
        <w:rPr>
          <w:rFonts w:eastAsia="仿宋" w:cs="Times New Roman"/>
          <w:kern w:val="0"/>
          <w:sz w:val="28"/>
          <w:szCs w:val="28"/>
        </w:rPr>
        <w:t>。</w:t>
      </w:r>
    </w:p>
    <w:p w14:paraId="4183FE92" w14:textId="77777777" w:rsidR="009C06B8" w:rsidRDefault="00732596">
      <w:pPr>
        <w:pStyle w:val="2"/>
        <w:keepNext/>
        <w:keepLines/>
        <w:shd w:val="clear" w:color="auto" w:fill="auto"/>
        <w:tabs>
          <w:tab w:val="left" w:pos="651"/>
        </w:tabs>
        <w:spacing w:beforeLines="50" w:before="156" w:after="120" w:line="494" w:lineRule="exact"/>
        <w:rPr>
          <w:rFonts w:ascii="Times New Roman" w:hAnsi="Times New Roman" w:cs="Times New Roman"/>
        </w:rPr>
      </w:pPr>
      <w:bookmarkStart w:id="58" w:name="_Toc30155"/>
      <w:r>
        <w:rPr>
          <w:rFonts w:ascii="Times New Roman" w:hAnsi="Times New Roman" w:cs="Times New Roman"/>
        </w:rPr>
        <w:t>8</w:t>
      </w:r>
      <w:r>
        <w:rPr>
          <w:rFonts w:ascii="Times New Roman" w:hAnsi="Times New Roman" w:cs="Times New Roman" w:hint="eastAsia"/>
        </w:rPr>
        <w:t>.</w:t>
      </w:r>
      <w:r>
        <w:rPr>
          <w:rFonts w:ascii="Times New Roman" w:hAnsi="Times New Roman" w:cs="Times New Roman"/>
        </w:rPr>
        <w:t>4</w:t>
      </w:r>
      <w:r>
        <w:rPr>
          <w:rFonts w:ascii="Times New Roman" w:hAnsi="Times New Roman" w:cs="Times New Roman" w:hint="eastAsia"/>
        </w:rPr>
        <w:t>特异性和假阳性</w:t>
      </w:r>
      <w:bookmarkEnd w:id="58"/>
    </w:p>
    <w:p w14:paraId="7FC9FD5A" w14:textId="77777777" w:rsidR="009C06B8" w:rsidRDefault="00732596">
      <w:pPr>
        <w:ind w:firstLineChars="200" w:firstLine="652"/>
        <w:rPr>
          <w:rFonts w:ascii="仿宋" w:eastAsia="仿宋" w:hAnsi="仿宋"/>
          <w:kern w:val="0"/>
          <w:sz w:val="28"/>
          <w:szCs w:val="28"/>
        </w:rPr>
      </w:pPr>
      <w:r>
        <w:rPr>
          <w:rStyle w:val="NormalCharacter"/>
          <w:rFonts w:eastAsia="仿宋_GB2312" w:cs="Times New Roman" w:hint="eastAsia"/>
          <w:spacing w:val="23"/>
          <w:sz w:val="28"/>
          <w:szCs w:val="28"/>
        </w:rPr>
        <w:t>选用</w:t>
      </w:r>
      <w:r>
        <w:rPr>
          <w:rFonts w:eastAsia="仿宋" w:cs="Times New Roman" w:hint="eastAsia"/>
          <w:sz w:val="28"/>
          <w:szCs w:val="28"/>
        </w:rPr>
        <w:t>菜心、菠菜、草莓</w:t>
      </w:r>
      <w:r>
        <w:rPr>
          <w:rStyle w:val="NormalCharacter"/>
          <w:rFonts w:eastAsia="仿宋_GB2312" w:cs="Times New Roman" w:hint="eastAsia"/>
          <w:spacing w:val="23"/>
          <w:sz w:val="28"/>
          <w:szCs w:val="28"/>
        </w:rPr>
        <w:t>样品，采用空白基质加标的方式，制备成</w:t>
      </w:r>
      <w:r>
        <w:rPr>
          <w:rStyle w:val="NormalCharacter"/>
          <w:rFonts w:eastAsia="仿宋_GB2312" w:cs="Times New Roman"/>
          <w:spacing w:val="23"/>
          <w:sz w:val="28"/>
          <w:szCs w:val="28"/>
        </w:rPr>
        <w:t>2</w:t>
      </w:r>
      <w:r>
        <w:rPr>
          <w:rStyle w:val="NormalCharacter"/>
          <w:rFonts w:eastAsia="仿宋_GB2312" w:cs="Times New Roman" w:hint="eastAsia"/>
          <w:spacing w:val="23"/>
          <w:sz w:val="28"/>
          <w:szCs w:val="28"/>
        </w:rPr>
        <w:t>个浓度水平（</w:t>
      </w:r>
      <w:r>
        <w:rPr>
          <w:rStyle w:val="NormalCharacter"/>
          <w:rFonts w:eastAsia="仿宋_GB2312" w:cs="Times New Roman" w:hint="eastAsia"/>
          <w:spacing w:val="23"/>
          <w:sz w:val="28"/>
          <w:szCs w:val="28"/>
        </w:rPr>
        <w:t>0</w:t>
      </w:r>
      <w:r>
        <w:rPr>
          <w:rStyle w:val="NormalCharacter"/>
          <w:rFonts w:eastAsia="仿宋_GB2312" w:cs="Times New Roman" w:hint="eastAsia"/>
          <w:spacing w:val="23"/>
          <w:sz w:val="28"/>
          <w:szCs w:val="28"/>
        </w:rPr>
        <w:t>、</w:t>
      </w:r>
      <w:r>
        <w:rPr>
          <w:rStyle w:val="NormalCharacter"/>
          <w:rFonts w:eastAsia="仿宋_GB2312" w:cs="Times New Roman" w:hint="eastAsia"/>
          <w:spacing w:val="23"/>
          <w:sz w:val="28"/>
          <w:szCs w:val="28"/>
        </w:rPr>
        <w:t>0.01</w:t>
      </w:r>
      <w:r>
        <w:rPr>
          <w:rStyle w:val="NormalCharacter"/>
          <w:rFonts w:eastAsia="仿宋_GB2312" w:cs="Times New Roman"/>
          <w:spacing w:val="23"/>
          <w:sz w:val="28"/>
          <w:szCs w:val="28"/>
        </w:rPr>
        <w:t xml:space="preserve"> </w:t>
      </w:r>
      <w:r>
        <w:rPr>
          <w:rStyle w:val="NormalCharacter"/>
          <w:rFonts w:eastAsia="仿宋_GB2312" w:cs="Times New Roman" w:hint="eastAsia"/>
          <w:spacing w:val="23"/>
          <w:sz w:val="28"/>
          <w:szCs w:val="28"/>
        </w:rPr>
        <w:t>mg/kg</w:t>
      </w:r>
      <w:r>
        <w:rPr>
          <w:rStyle w:val="NormalCharacter"/>
          <w:rFonts w:eastAsia="仿宋_GB2312" w:cs="Times New Roman" w:hint="eastAsia"/>
          <w:spacing w:val="23"/>
          <w:sz w:val="28"/>
          <w:szCs w:val="28"/>
        </w:rPr>
        <w:t>）的样品各</w:t>
      </w:r>
      <w:r>
        <w:rPr>
          <w:rStyle w:val="NormalCharacter"/>
          <w:rFonts w:eastAsia="仿宋_GB2312" w:cs="Times New Roman" w:hint="eastAsia"/>
          <w:spacing w:val="23"/>
          <w:sz w:val="28"/>
          <w:szCs w:val="28"/>
        </w:rPr>
        <w:t>50</w:t>
      </w:r>
      <w:r>
        <w:rPr>
          <w:rStyle w:val="NormalCharacter"/>
          <w:rFonts w:eastAsia="仿宋_GB2312" w:cs="Times New Roman" w:hint="eastAsia"/>
          <w:spacing w:val="23"/>
          <w:sz w:val="28"/>
          <w:szCs w:val="28"/>
        </w:rPr>
        <w:t>份。采用本方法规定的样品前处理和测定步骤对样品进行检测，</w:t>
      </w:r>
      <w:r>
        <w:rPr>
          <w:rFonts w:ascii="仿宋" w:eastAsia="仿宋" w:hAnsi="仿宋" w:hint="eastAsia"/>
          <w:kern w:val="0"/>
          <w:sz w:val="28"/>
          <w:szCs w:val="28"/>
        </w:rPr>
        <w:t>试纸条检测结果如下：</w:t>
      </w:r>
    </w:p>
    <w:p w14:paraId="03096F7E" w14:textId="77777777" w:rsidR="009C06B8" w:rsidRDefault="00732596">
      <w:pPr>
        <w:jc w:val="center"/>
        <w:rPr>
          <w:rFonts w:eastAsia="仿宋" w:cs="Times New Roman"/>
          <w:kern w:val="0"/>
          <w:sz w:val="24"/>
        </w:rPr>
      </w:pPr>
      <w:r>
        <w:rPr>
          <w:rFonts w:eastAsia="仿宋" w:cs="Times New Roman"/>
          <w:sz w:val="28"/>
          <w:szCs w:val="28"/>
        </w:rPr>
        <w:t>表</w:t>
      </w:r>
      <w:r>
        <w:rPr>
          <w:rFonts w:eastAsia="仿宋" w:cs="Times New Roman" w:hint="eastAsia"/>
          <w:sz w:val="28"/>
          <w:szCs w:val="28"/>
        </w:rPr>
        <w:t>6</w:t>
      </w:r>
      <w:r>
        <w:rPr>
          <w:rFonts w:eastAsia="仿宋" w:cs="Times New Roman"/>
          <w:sz w:val="28"/>
          <w:szCs w:val="28"/>
        </w:rPr>
        <w:t xml:space="preserve">  0.5</w:t>
      </w:r>
      <w:r>
        <w:rPr>
          <w:rFonts w:eastAsia="仿宋" w:cs="Times New Roman"/>
          <w:sz w:val="28"/>
          <w:szCs w:val="28"/>
        </w:rPr>
        <w:t>倍检测限和</w:t>
      </w:r>
      <w:r>
        <w:rPr>
          <w:rFonts w:eastAsia="仿宋" w:cs="Times New Roman" w:hint="eastAsia"/>
          <w:sz w:val="28"/>
          <w:szCs w:val="28"/>
        </w:rPr>
        <w:t>空白基质</w:t>
      </w:r>
      <w:r>
        <w:rPr>
          <w:rFonts w:eastAsia="仿宋" w:cs="Times New Roman"/>
          <w:sz w:val="28"/>
          <w:szCs w:val="28"/>
        </w:rPr>
        <w:t>试纸条检测结果</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59"/>
        <w:gridCol w:w="1134"/>
        <w:gridCol w:w="1701"/>
        <w:gridCol w:w="1240"/>
        <w:gridCol w:w="1240"/>
        <w:gridCol w:w="1240"/>
        <w:gridCol w:w="1383"/>
      </w:tblGrid>
      <w:tr w:rsidR="009C06B8" w14:paraId="55C23534" w14:textId="77777777">
        <w:trPr>
          <w:trHeight w:hRule="exact" w:val="667"/>
          <w:jc w:val="center"/>
        </w:trPr>
        <w:tc>
          <w:tcPr>
            <w:tcW w:w="1359" w:type="dxa"/>
            <w:shd w:val="clear" w:color="auto" w:fill="FFFFFF"/>
            <w:vAlign w:val="center"/>
          </w:tcPr>
          <w:p w14:paraId="1C06E9C0" w14:textId="77777777" w:rsidR="009C06B8" w:rsidRDefault="00732596">
            <w:pPr>
              <w:jc w:val="center"/>
              <w:rPr>
                <w:rFonts w:ascii="仿宋" w:eastAsia="仿宋" w:hAnsi="仿宋" w:cs="Times New Roman"/>
                <w:szCs w:val="21"/>
                <w:lang w:bidi="en-US"/>
              </w:rPr>
            </w:pPr>
            <w:r>
              <w:rPr>
                <w:rFonts w:ascii="仿宋" w:eastAsia="仿宋" w:hAnsi="仿宋" w:cs="宋体" w:hint="eastAsia"/>
                <w:szCs w:val="21"/>
              </w:rPr>
              <w:t>检测对象</w:t>
            </w:r>
          </w:p>
        </w:tc>
        <w:tc>
          <w:tcPr>
            <w:tcW w:w="1134" w:type="dxa"/>
            <w:shd w:val="clear" w:color="auto" w:fill="FFFFFF"/>
            <w:vAlign w:val="center"/>
          </w:tcPr>
          <w:p w14:paraId="50422E56" w14:textId="77777777" w:rsidR="009C06B8" w:rsidRPr="00733B1E" w:rsidRDefault="00732596" w:rsidP="00733B1E">
            <w:pPr>
              <w:jc w:val="center"/>
            </w:pPr>
            <w:r w:rsidRPr="00733B1E">
              <w:t>添加浓度</w:t>
            </w:r>
          </w:p>
          <w:p w14:paraId="15F883F1" w14:textId="77777777" w:rsidR="009C06B8" w:rsidRDefault="00732596" w:rsidP="00733B1E">
            <w:pPr>
              <w:jc w:val="center"/>
              <w:rPr>
                <w:lang w:eastAsia="en-US" w:bidi="en-US"/>
              </w:rPr>
            </w:pPr>
            <w:r w:rsidRPr="00733B1E">
              <w:t>（</w:t>
            </w:r>
            <w:r w:rsidRPr="00733B1E">
              <w:t>m</w:t>
            </w:r>
            <w:r w:rsidRPr="00733B1E">
              <w:t>g/kg</w:t>
            </w:r>
            <w:r w:rsidRPr="00733B1E">
              <w:t>）</w:t>
            </w:r>
          </w:p>
        </w:tc>
        <w:tc>
          <w:tcPr>
            <w:tcW w:w="1701" w:type="dxa"/>
            <w:shd w:val="clear" w:color="auto" w:fill="FFFFFF"/>
            <w:vAlign w:val="center"/>
          </w:tcPr>
          <w:p w14:paraId="79EA8133" w14:textId="77777777" w:rsidR="009C06B8" w:rsidRDefault="00732596">
            <w:pPr>
              <w:ind w:left="80"/>
              <w:jc w:val="center"/>
              <w:rPr>
                <w:rFonts w:ascii="仿宋" w:eastAsia="仿宋" w:hAnsi="仿宋" w:cs="Times New Roman"/>
                <w:szCs w:val="21"/>
                <w:lang w:eastAsia="en-US" w:bidi="en-US"/>
              </w:rPr>
            </w:pPr>
            <w:r>
              <w:rPr>
                <w:rFonts w:ascii="仿宋" w:eastAsia="仿宋" w:hAnsi="仿宋" w:cs="宋体"/>
                <w:szCs w:val="21"/>
              </w:rPr>
              <w:t>检测结果</w:t>
            </w:r>
            <w:r>
              <w:rPr>
                <w:rFonts w:ascii="仿宋" w:eastAsia="仿宋" w:hAnsi="仿宋" w:cs="宋体"/>
                <w:szCs w:val="21"/>
              </w:rPr>
              <w:t xml:space="preserve"> </w:t>
            </w:r>
          </w:p>
        </w:tc>
        <w:tc>
          <w:tcPr>
            <w:tcW w:w="1240" w:type="dxa"/>
            <w:shd w:val="clear" w:color="auto" w:fill="FFFFFF"/>
            <w:vAlign w:val="center"/>
          </w:tcPr>
          <w:p w14:paraId="346B7AC3" w14:textId="77777777" w:rsidR="009C06B8" w:rsidRDefault="00732596">
            <w:pPr>
              <w:ind w:left="80"/>
              <w:jc w:val="center"/>
              <w:rPr>
                <w:rFonts w:eastAsia="仿宋" w:cs="Times New Roman"/>
                <w:szCs w:val="21"/>
              </w:rPr>
            </w:pPr>
            <w:r>
              <w:rPr>
                <w:rFonts w:eastAsia="仿宋" w:cs="Times New Roman"/>
                <w:szCs w:val="21"/>
              </w:rPr>
              <w:t>特异性</w:t>
            </w:r>
          </w:p>
          <w:p w14:paraId="1A5160C9" w14:textId="77777777" w:rsidR="009C06B8" w:rsidRDefault="00732596">
            <w:pPr>
              <w:ind w:left="80"/>
              <w:jc w:val="center"/>
              <w:rPr>
                <w:rFonts w:eastAsia="仿宋" w:cs="Times New Roman"/>
                <w:szCs w:val="21"/>
                <w:lang w:eastAsia="en-US"/>
              </w:rPr>
            </w:pPr>
            <w:r>
              <w:rPr>
                <w:rFonts w:eastAsia="仿宋" w:cs="Times New Roman"/>
                <w:szCs w:val="21"/>
                <w:lang w:eastAsia="en-US"/>
              </w:rPr>
              <w:t>（</w:t>
            </w:r>
            <w:r>
              <w:rPr>
                <w:rFonts w:eastAsia="仿宋" w:cs="Times New Roman"/>
                <w:szCs w:val="21"/>
                <w:lang w:eastAsia="en-US"/>
              </w:rPr>
              <w:t>%</w:t>
            </w:r>
            <w:r>
              <w:rPr>
                <w:rFonts w:eastAsia="仿宋" w:cs="Times New Roman"/>
                <w:szCs w:val="21"/>
                <w:lang w:eastAsia="en-US"/>
              </w:rPr>
              <w:t>）</w:t>
            </w:r>
          </w:p>
        </w:tc>
        <w:tc>
          <w:tcPr>
            <w:tcW w:w="1240" w:type="dxa"/>
            <w:shd w:val="clear" w:color="auto" w:fill="FFFFFF"/>
            <w:vAlign w:val="center"/>
          </w:tcPr>
          <w:p w14:paraId="3EFABF9C" w14:textId="77777777" w:rsidR="009C06B8" w:rsidRDefault="00732596">
            <w:pPr>
              <w:ind w:left="80"/>
              <w:jc w:val="center"/>
              <w:rPr>
                <w:rFonts w:eastAsia="仿宋" w:cs="Times New Roman"/>
                <w:szCs w:val="21"/>
                <w:lang w:eastAsia="en-US"/>
              </w:rPr>
            </w:pPr>
            <w:r>
              <w:rPr>
                <w:rFonts w:eastAsia="仿宋" w:cs="Times New Roman"/>
                <w:szCs w:val="21"/>
                <w:lang w:eastAsia="en-US"/>
              </w:rPr>
              <w:t>假</w:t>
            </w:r>
            <w:r>
              <w:rPr>
                <w:rFonts w:eastAsia="仿宋" w:cs="Times New Roman"/>
                <w:szCs w:val="21"/>
              </w:rPr>
              <w:t>阳</w:t>
            </w:r>
            <w:proofErr w:type="spellStart"/>
            <w:r>
              <w:rPr>
                <w:rFonts w:eastAsia="仿宋" w:cs="Times New Roman"/>
                <w:szCs w:val="21"/>
                <w:lang w:eastAsia="en-US"/>
              </w:rPr>
              <w:t>性率</w:t>
            </w:r>
            <w:proofErr w:type="spellEnd"/>
          </w:p>
          <w:p w14:paraId="34958D2D" w14:textId="77777777" w:rsidR="009C06B8" w:rsidRDefault="00732596">
            <w:pPr>
              <w:ind w:left="80"/>
              <w:jc w:val="center"/>
              <w:rPr>
                <w:rFonts w:eastAsia="仿宋" w:cs="Times New Roman"/>
                <w:szCs w:val="21"/>
                <w:lang w:eastAsia="en-US"/>
              </w:rPr>
            </w:pPr>
            <w:r>
              <w:rPr>
                <w:rFonts w:eastAsia="仿宋" w:cs="Times New Roman"/>
                <w:szCs w:val="21"/>
                <w:lang w:eastAsia="en-US"/>
              </w:rPr>
              <w:t>（</w:t>
            </w:r>
            <w:r>
              <w:rPr>
                <w:rFonts w:eastAsia="仿宋" w:cs="Times New Roman"/>
                <w:szCs w:val="21"/>
                <w:lang w:eastAsia="en-US"/>
              </w:rPr>
              <w:t>%</w:t>
            </w:r>
            <w:r>
              <w:rPr>
                <w:rFonts w:eastAsia="仿宋" w:cs="Times New Roman"/>
                <w:szCs w:val="21"/>
                <w:lang w:eastAsia="en-US"/>
              </w:rPr>
              <w:t>）</w:t>
            </w:r>
          </w:p>
        </w:tc>
        <w:tc>
          <w:tcPr>
            <w:tcW w:w="1240" w:type="dxa"/>
            <w:shd w:val="clear" w:color="auto" w:fill="FFFFFF"/>
            <w:vAlign w:val="center"/>
          </w:tcPr>
          <w:p w14:paraId="6855D874" w14:textId="18C720D5" w:rsidR="009C06B8" w:rsidRDefault="00732596">
            <w:pPr>
              <w:ind w:left="80"/>
              <w:jc w:val="center"/>
              <w:rPr>
                <w:rFonts w:eastAsia="仿宋" w:cs="Times New Roman"/>
                <w:szCs w:val="21"/>
              </w:rPr>
            </w:pPr>
            <w:proofErr w:type="spellStart"/>
            <w:r>
              <w:rPr>
                <w:rFonts w:eastAsia="仿宋" w:cs="Times New Roman"/>
                <w:szCs w:val="21"/>
                <w:lang w:eastAsia="en-US"/>
              </w:rPr>
              <w:t>总体</w:t>
            </w:r>
            <w:proofErr w:type="spellEnd"/>
            <w:r>
              <w:rPr>
                <w:rFonts w:eastAsia="仿宋" w:cs="Times New Roman" w:hint="eastAsia"/>
                <w:szCs w:val="21"/>
              </w:rPr>
              <w:t>特异性</w:t>
            </w:r>
          </w:p>
          <w:p w14:paraId="405DC391" w14:textId="77777777" w:rsidR="009C06B8" w:rsidRDefault="00732596">
            <w:pPr>
              <w:ind w:left="80"/>
              <w:jc w:val="center"/>
              <w:rPr>
                <w:rFonts w:eastAsia="仿宋" w:cs="Times New Roman"/>
                <w:szCs w:val="21"/>
                <w:lang w:eastAsia="en-US"/>
              </w:rPr>
            </w:pPr>
            <w:r>
              <w:rPr>
                <w:rFonts w:eastAsia="仿宋" w:cs="Times New Roman"/>
                <w:szCs w:val="21"/>
                <w:lang w:eastAsia="en-US"/>
              </w:rPr>
              <w:t>（</w:t>
            </w:r>
            <w:r>
              <w:rPr>
                <w:rFonts w:eastAsia="仿宋" w:cs="Times New Roman"/>
                <w:szCs w:val="21"/>
                <w:lang w:eastAsia="en-US"/>
              </w:rPr>
              <w:t>%</w:t>
            </w:r>
            <w:r>
              <w:rPr>
                <w:rFonts w:eastAsia="仿宋" w:cs="Times New Roman"/>
                <w:szCs w:val="21"/>
                <w:lang w:eastAsia="en-US"/>
              </w:rPr>
              <w:t>）</w:t>
            </w:r>
          </w:p>
        </w:tc>
        <w:tc>
          <w:tcPr>
            <w:tcW w:w="1383" w:type="dxa"/>
            <w:shd w:val="clear" w:color="auto" w:fill="FFFFFF"/>
            <w:vAlign w:val="center"/>
          </w:tcPr>
          <w:p w14:paraId="68245AF4" w14:textId="77777777" w:rsidR="009C06B8" w:rsidRDefault="00732596">
            <w:pPr>
              <w:ind w:left="80"/>
              <w:jc w:val="center"/>
              <w:rPr>
                <w:rFonts w:eastAsia="仿宋" w:cs="Times New Roman"/>
                <w:szCs w:val="21"/>
                <w:lang w:eastAsia="en-US"/>
              </w:rPr>
            </w:pPr>
            <w:proofErr w:type="spellStart"/>
            <w:r>
              <w:rPr>
                <w:rFonts w:eastAsia="仿宋" w:cs="Times New Roman"/>
                <w:szCs w:val="21"/>
                <w:lang w:eastAsia="en-US"/>
              </w:rPr>
              <w:t>总体假</w:t>
            </w:r>
            <w:proofErr w:type="spellEnd"/>
            <w:r>
              <w:rPr>
                <w:rFonts w:eastAsia="仿宋" w:cs="Times New Roman"/>
                <w:szCs w:val="21"/>
              </w:rPr>
              <w:t>阳</w:t>
            </w:r>
            <w:proofErr w:type="spellStart"/>
            <w:r>
              <w:rPr>
                <w:rFonts w:eastAsia="仿宋" w:cs="Times New Roman"/>
                <w:szCs w:val="21"/>
                <w:lang w:eastAsia="en-US"/>
              </w:rPr>
              <w:t>性率</w:t>
            </w:r>
            <w:proofErr w:type="spellEnd"/>
            <w:r>
              <w:rPr>
                <w:rFonts w:eastAsia="仿宋" w:cs="Times New Roman"/>
                <w:szCs w:val="21"/>
                <w:lang w:eastAsia="en-US"/>
              </w:rPr>
              <w:t>（</w:t>
            </w:r>
            <w:r>
              <w:rPr>
                <w:rFonts w:eastAsia="仿宋" w:cs="Times New Roman"/>
                <w:szCs w:val="21"/>
                <w:lang w:eastAsia="en-US"/>
              </w:rPr>
              <w:t>%</w:t>
            </w:r>
            <w:r>
              <w:rPr>
                <w:rFonts w:eastAsia="仿宋" w:cs="Times New Roman"/>
                <w:szCs w:val="21"/>
                <w:lang w:eastAsia="en-US"/>
              </w:rPr>
              <w:t>）</w:t>
            </w:r>
          </w:p>
        </w:tc>
      </w:tr>
      <w:tr w:rsidR="009C06B8" w14:paraId="58A9AF10" w14:textId="77777777">
        <w:trPr>
          <w:trHeight w:hRule="exact" w:val="667"/>
          <w:jc w:val="center"/>
        </w:trPr>
        <w:tc>
          <w:tcPr>
            <w:tcW w:w="1359" w:type="dxa"/>
            <w:vMerge w:val="restart"/>
            <w:shd w:val="clear" w:color="auto" w:fill="FFFFFF"/>
            <w:vAlign w:val="center"/>
          </w:tcPr>
          <w:p w14:paraId="168001AE" w14:textId="77777777" w:rsidR="009C06B8" w:rsidRDefault="00732596">
            <w:pPr>
              <w:jc w:val="center"/>
              <w:rPr>
                <w:rFonts w:ascii="仿宋" w:eastAsia="仿宋" w:hAnsi="仿宋" w:cs="宋体"/>
                <w:szCs w:val="21"/>
              </w:rPr>
            </w:pPr>
            <w:r>
              <w:rPr>
                <w:rFonts w:ascii="仿宋" w:eastAsia="仿宋" w:hAnsi="仿宋" w:cs="宋体" w:hint="eastAsia"/>
                <w:szCs w:val="21"/>
              </w:rPr>
              <w:t>菜心</w:t>
            </w:r>
          </w:p>
        </w:tc>
        <w:tc>
          <w:tcPr>
            <w:tcW w:w="1134" w:type="dxa"/>
            <w:shd w:val="clear" w:color="auto" w:fill="FFFFFF"/>
            <w:vAlign w:val="center"/>
          </w:tcPr>
          <w:p w14:paraId="47CD385E" w14:textId="77777777" w:rsidR="009C06B8" w:rsidRDefault="00732596">
            <w:pPr>
              <w:spacing w:after="100"/>
              <w:jc w:val="center"/>
              <w:rPr>
                <w:rFonts w:eastAsia="仿宋" w:cs="Times New Roman"/>
                <w:szCs w:val="21"/>
              </w:rPr>
            </w:pPr>
            <w:r>
              <w:rPr>
                <w:rFonts w:eastAsia="仿宋" w:cs="Times New Roman"/>
                <w:szCs w:val="21"/>
              </w:rPr>
              <w:t>0</w:t>
            </w:r>
          </w:p>
        </w:tc>
        <w:tc>
          <w:tcPr>
            <w:tcW w:w="1701" w:type="dxa"/>
            <w:shd w:val="clear" w:color="auto" w:fill="FFFFFF"/>
            <w:vAlign w:val="center"/>
          </w:tcPr>
          <w:p w14:paraId="26F844EB" w14:textId="742AA28F" w:rsidR="009C06B8" w:rsidRDefault="00732596">
            <w:pPr>
              <w:ind w:left="80"/>
              <w:jc w:val="center"/>
              <w:rPr>
                <w:rFonts w:ascii="仿宋" w:eastAsia="仿宋" w:hAnsi="仿宋" w:cs="宋体"/>
                <w:szCs w:val="21"/>
              </w:rPr>
            </w:pPr>
            <w:r>
              <w:rPr>
                <w:rFonts w:eastAsia="仿宋" w:cs="Times New Roman"/>
                <w:szCs w:val="21"/>
                <w:lang w:eastAsia="en-US"/>
              </w:rPr>
              <w:t>50</w:t>
            </w:r>
            <w:r>
              <w:rPr>
                <w:rFonts w:eastAsia="仿宋" w:cs="Times New Roman" w:hint="eastAsia"/>
                <w:szCs w:val="21"/>
              </w:rPr>
              <w:t>（</w:t>
            </w:r>
            <w:r>
              <w:rPr>
                <w:rFonts w:ascii="仿宋" w:eastAsia="仿宋" w:hAnsi="仿宋" w:cs="宋体"/>
                <w:szCs w:val="21"/>
                <w:lang w:eastAsia="en-US"/>
              </w:rPr>
              <w:t>－），</w:t>
            </w:r>
            <w:r>
              <w:rPr>
                <w:rFonts w:eastAsia="仿宋" w:cs="Times New Roman"/>
                <w:szCs w:val="21"/>
                <w:lang w:eastAsia="en-US"/>
              </w:rPr>
              <w:t>0</w:t>
            </w:r>
            <w:r>
              <w:rPr>
                <w:rFonts w:eastAsia="仿宋" w:cs="Times New Roman" w:hint="eastAsia"/>
                <w:szCs w:val="21"/>
              </w:rPr>
              <w:t>（</w:t>
            </w:r>
            <w:r>
              <w:rPr>
                <w:rFonts w:eastAsia="仿宋" w:cs="Times New Roman"/>
                <w:szCs w:val="21"/>
              </w:rPr>
              <w:t>＋</w:t>
            </w:r>
            <w:r>
              <w:rPr>
                <w:rFonts w:ascii="仿宋" w:eastAsia="仿宋" w:hAnsi="仿宋" w:cs="宋体"/>
                <w:szCs w:val="21"/>
                <w:lang w:eastAsia="en-US"/>
              </w:rPr>
              <w:t>）</w:t>
            </w:r>
          </w:p>
        </w:tc>
        <w:tc>
          <w:tcPr>
            <w:tcW w:w="1240" w:type="dxa"/>
            <w:shd w:val="clear" w:color="auto" w:fill="FFFFFF"/>
            <w:vAlign w:val="center"/>
          </w:tcPr>
          <w:p w14:paraId="1D78ABE3" w14:textId="77777777" w:rsidR="009C06B8" w:rsidRDefault="00732596">
            <w:pPr>
              <w:ind w:left="80"/>
              <w:jc w:val="center"/>
              <w:rPr>
                <w:rFonts w:eastAsia="Times New Roman" w:cs="Times New Roman"/>
                <w:sz w:val="20"/>
                <w:szCs w:val="20"/>
                <w:lang w:eastAsia="en-US" w:bidi="en-US"/>
              </w:rPr>
            </w:pPr>
            <w:r>
              <w:rPr>
                <w:rFonts w:eastAsia="Times New Roman" w:cs="Times New Roman"/>
                <w:sz w:val="20"/>
                <w:szCs w:val="20"/>
                <w:lang w:eastAsia="en-US" w:bidi="en-US"/>
              </w:rPr>
              <w:t>100</w:t>
            </w:r>
          </w:p>
        </w:tc>
        <w:tc>
          <w:tcPr>
            <w:tcW w:w="1240" w:type="dxa"/>
            <w:shd w:val="clear" w:color="auto" w:fill="FFFFFF"/>
            <w:vAlign w:val="center"/>
          </w:tcPr>
          <w:p w14:paraId="3966E600" w14:textId="77777777" w:rsidR="009C06B8" w:rsidRDefault="00732596">
            <w:pPr>
              <w:ind w:left="80"/>
              <w:jc w:val="center"/>
              <w:rPr>
                <w:rFonts w:eastAsia="Times New Roman" w:cs="Times New Roman"/>
                <w:sz w:val="20"/>
                <w:szCs w:val="20"/>
                <w:lang w:eastAsia="en-US" w:bidi="en-US"/>
              </w:rPr>
            </w:pPr>
            <w:r>
              <w:rPr>
                <w:rFonts w:eastAsia="Times New Roman" w:cs="Times New Roman" w:hint="eastAsia"/>
                <w:sz w:val="20"/>
                <w:szCs w:val="20"/>
                <w:lang w:eastAsia="en-US" w:bidi="en-US"/>
              </w:rPr>
              <w:t>0</w:t>
            </w:r>
          </w:p>
        </w:tc>
        <w:tc>
          <w:tcPr>
            <w:tcW w:w="1240" w:type="dxa"/>
            <w:vMerge w:val="restart"/>
            <w:shd w:val="clear" w:color="auto" w:fill="FFFFFF"/>
            <w:vAlign w:val="center"/>
          </w:tcPr>
          <w:p w14:paraId="3B92733B" w14:textId="77777777" w:rsidR="009C06B8" w:rsidRDefault="00732596">
            <w:pPr>
              <w:ind w:left="80"/>
              <w:jc w:val="center"/>
              <w:rPr>
                <w:rFonts w:eastAsia="Times New Roman" w:cs="Times New Roman"/>
                <w:sz w:val="20"/>
                <w:szCs w:val="20"/>
                <w:lang w:eastAsia="en-US" w:bidi="en-US"/>
              </w:rPr>
            </w:pPr>
            <w:r>
              <w:rPr>
                <w:rFonts w:eastAsia="Times New Roman" w:cs="Times New Roman"/>
                <w:sz w:val="20"/>
                <w:szCs w:val="20"/>
                <w:lang w:eastAsia="en-US" w:bidi="en-US"/>
              </w:rPr>
              <w:t>100</w:t>
            </w:r>
          </w:p>
        </w:tc>
        <w:tc>
          <w:tcPr>
            <w:tcW w:w="1383" w:type="dxa"/>
            <w:vMerge w:val="restart"/>
            <w:shd w:val="clear" w:color="auto" w:fill="FFFFFF"/>
            <w:vAlign w:val="center"/>
          </w:tcPr>
          <w:p w14:paraId="7C5B611E" w14:textId="77777777" w:rsidR="009C06B8" w:rsidRDefault="00732596">
            <w:pPr>
              <w:ind w:left="80"/>
              <w:jc w:val="center"/>
              <w:rPr>
                <w:rFonts w:eastAsia="Times New Roman" w:cs="Times New Roman"/>
                <w:sz w:val="20"/>
                <w:szCs w:val="20"/>
                <w:lang w:eastAsia="en-US" w:bidi="en-US"/>
              </w:rPr>
            </w:pPr>
            <w:r>
              <w:rPr>
                <w:rFonts w:eastAsia="Times New Roman" w:cs="Times New Roman" w:hint="eastAsia"/>
                <w:sz w:val="20"/>
                <w:szCs w:val="20"/>
                <w:lang w:eastAsia="en-US" w:bidi="en-US"/>
              </w:rPr>
              <w:t>0</w:t>
            </w:r>
          </w:p>
        </w:tc>
      </w:tr>
      <w:tr w:rsidR="009C06B8" w14:paraId="5F09D509" w14:textId="77777777">
        <w:trPr>
          <w:trHeight w:hRule="exact" w:val="667"/>
          <w:jc w:val="center"/>
        </w:trPr>
        <w:tc>
          <w:tcPr>
            <w:tcW w:w="1359" w:type="dxa"/>
            <w:vMerge/>
            <w:shd w:val="clear" w:color="auto" w:fill="FFFFFF"/>
            <w:vAlign w:val="center"/>
          </w:tcPr>
          <w:p w14:paraId="00ADD9B3" w14:textId="77777777" w:rsidR="009C06B8" w:rsidRDefault="009C06B8">
            <w:pPr>
              <w:jc w:val="center"/>
              <w:rPr>
                <w:rFonts w:ascii="仿宋" w:eastAsia="仿宋" w:hAnsi="仿宋" w:cs="宋体"/>
                <w:szCs w:val="21"/>
              </w:rPr>
            </w:pPr>
          </w:p>
        </w:tc>
        <w:tc>
          <w:tcPr>
            <w:tcW w:w="1134" w:type="dxa"/>
            <w:shd w:val="clear" w:color="auto" w:fill="FFFFFF"/>
            <w:vAlign w:val="center"/>
          </w:tcPr>
          <w:p w14:paraId="2885562F" w14:textId="77777777" w:rsidR="009C06B8" w:rsidRDefault="00732596">
            <w:pPr>
              <w:spacing w:after="100"/>
              <w:jc w:val="center"/>
              <w:rPr>
                <w:rFonts w:eastAsia="仿宋" w:cs="Times New Roman"/>
                <w:szCs w:val="21"/>
              </w:rPr>
            </w:pPr>
            <w:r>
              <w:rPr>
                <w:rFonts w:eastAsia="仿宋" w:cs="Times New Roman"/>
                <w:szCs w:val="21"/>
              </w:rPr>
              <w:t>0.01</w:t>
            </w:r>
          </w:p>
        </w:tc>
        <w:tc>
          <w:tcPr>
            <w:tcW w:w="1701" w:type="dxa"/>
            <w:shd w:val="clear" w:color="auto" w:fill="FFFFFF"/>
            <w:vAlign w:val="center"/>
          </w:tcPr>
          <w:p w14:paraId="1E481EB9" w14:textId="1F3B3A82" w:rsidR="009C06B8" w:rsidRDefault="00732596">
            <w:pPr>
              <w:ind w:left="80"/>
              <w:jc w:val="center"/>
              <w:rPr>
                <w:rFonts w:ascii="仿宋" w:eastAsia="仿宋" w:hAnsi="仿宋" w:cs="宋体"/>
                <w:szCs w:val="21"/>
              </w:rPr>
            </w:pPr>
            <w:r>
              <w:rPr>
                <w:rFonts w:eastAsia="仿宋" w:cs="Times New Roman"/>
                <w:szCs w:val="21"/>
                <w:lang w:eastAsia="en-US"/>
              </w:rPr>
              <w:t>50</w:t>
            </w:r>
            <w:r>
              <w:rPr>
                <w:rFonts w:eastAsia="仿宋" w:cs="Times New Roman" w:hint="eastAsia"/>
                <w:szCs w:val="21"/>
              </w:rPr>
              <w:t>（</w:t>
            </w:r>
            <w:r>
              <w:rPr>
                <w:rFonts w:ascii="仿宋" w:eastAsia="仿宋" w:hAnsi="仿宋" w:cs="宋体"/>
                <w:szCs w:val="21"/>
                <w:lang w:eastAsia="en-US"/>
              </w:rPr>
              <w:t>－），</w:t>
            </w:r>
            <w:r>
              <w:rPr>
                <w:rFonts w:eastAsia="仿宋" w:cs="Times New Roman"/>
                <w:szCs w:val="21"/>
                <w:lang w:eastAsia="en-US"/>
              </w:rPr>
              <w:t>0</w:t>
            </w:r>
            <w:r>
              <w:rPr>
                <w:rFonts w:eastAsia="仿宋" w:cs="Times New Roman" w:hint="eastAsia"/>
                <w:szCs w:val="21"/>
              </w:rPr>
              <w:t>（</w:t>
            </w:r>
            <w:r>
              <w:rPr>
                <w:rFonts w:eastAsia="仿宋" w:cs="Times New Roman"/>
                <w:szCs w:val="21"/>
              </w:rPr>
              <w:t>＋</w:t>
            </w:r>
            <w:r>
              <w:rPr>
                <w:rFonts w:ascii="仿宋" w:eastAsia="仿宋" w:hAnsi="仿宋" w:cs="宋体"/>
                <w:szCs w:val="21"/>
                <w:lang w:eastAsia="en-US"/>
              </w:rPr>
              <w:t>）</w:t>
            </w:r>
          </w:p>
        </w:tc>
        <w:tc>
          <w:tcPr>
            <w:tcW w:w="1240" w:type="dxa"/>
            <w:shd w:val="clear" w:color="auto" w:fill="FFFFFF"/>
            <w:vAlign w:val="center"/>
          </w:tcPr>
          <w:p w14:paraId="4FCF4F6C" w14:textId="77777777" w:rsidR="009C06B8" w:rsidRDefault="00732596">
            <w:pPr>
              <w:ind w:left="80"/>
              <w:jc w:val="center"/>
              <w:rPr>
                <w:rFonts w:eastAsia="Times New Roman" w:cs="Times New Roman"/>
                <w:sz w:val="20"/>
                <w:szCs w:val="20"/>
                <w:lang w:eastAsia="en-US" w:bidi="en-US"/>
              </w:rPr>
            </w:pPr>
            <w:r>
              <w:rPr>
                <w:rFonts w:eastAsia="Times New Roman" w:cs="Times New Roman"/>
                <w:sz w:val="20"/>
                <w:szCs w:val="20"/>
                <w:lang w:eastAsia="en-US" w:bidi="en-US"/>
              </w:rPr>
              <w:t>100</w:t>
            </w:r>
          </w:p>
        </w:tc>
        <w:tc>
          <w:tcPr>
            <w:tcW w:w="1240" w:type="dxa"/>
            <w:shd w:val="clear" w:color="auto" w:fill="FFFFFF"/>
            <w:vAlign w:val="center"/>
          </w:tcPr>
          <w:p w14:paraId="5F26CADF" w14:textId="77777777" w:rsidR="009C06B8" w:rsidRDefault="00732596">
            <w:pPr>
              <w:ind w:left="80"/>
              <w:jc w:val="center"/>
              <w:rPr>
                <w:rFonts w:eastAsia="Times New Roman" w:cs="Times New Roman"/>
                <w:sz w:val="20"/>
                <w:szCs w:val="20"/>
                <w:lang w:eastAsia="en-US" w:bidi="en-US"/>
              </w:rPr>
            </w:pPr>
            <w:r>
              <w:rPr>
                <w:rFonts w:eastAsia="Times New Roman" w:cs="Times New Roman" w:hint="eastAsia"/>
                <w:sz w:val="20"/>
                <w:szCs w:val="20"/>
                <w:lang w:eastAsia="en-US" w:bidi="en-US"/>
              </w:rPr>
              <w:t>0</w:t>
            </w:r>
          </w:p>
        </w:tc>
        <w:tc>
          <w:tcPr>
            <w:tcW w:w="1240" w:type="dxa"/>
            <w:vMerge/>
            <w:shd w:val="clear" w:color="auto" w:fill="FFFFFF"/>
            <w:vAlign w:val="center"/>
          </w:tcPr>
          <w:p w14:paraId="6E41AD11" w14:textId="77777777" w:rsidR="009C06B8" w:rsidRDefault="009C06B8">
            <w:pPr>
              <w:ind w:left="80"/>
              <w:jc w:val="center"/>
              <w:rPr>
                <w:rFonts w:eastAsia="Times New Roman" w:cs="Times New Roman"/>
                <w:sz w:val="20"/>
                <w:szCs w:val="20"/>
                <w:lang w:eastAsia="en-US" w:bidi="en-US"/>
              </w:rPr>
            </w:pPr>
          </w:p>
        </w:tc>
        <w:tc>
          <w:tcPr>
            <w:tcW w:w="1383" w:type="dxa"/>
            <w:vMerge/>
            <w:shd w:val="clear" w:color="auto" w:fill="FFFFFF"/>
            <w:vAlign w:val="center"/>
          </w:tcPr>
          <w:p w14:paraId="68996022" w14:textId="77777777" w:rsidR="009C06B8" w:rsidRDefault="009C06B8">
            <w:pPr>
              <w:ind w:left="80"/>
              <w:jc w:val="center"/>
              <w:rPr>
                <w:rFonts w:eastAsia="Times New Roman" w:cs="Times New Roman"/>
                <w:sz w:val="20"/>
                <w:szCs w:val="20"/>
                <w:lang w:eastAsia="en-US" w:bidi="en-US"/>
              </w:rPr>
            </w:pPr>
          </w:p>
        </w:tc>
      </w:tr>
      <w:tr w:rsidR="009C06B8" w14:paraId="1C6469B6" w14:textId="77777777">
        <w:trPr>
          <w:trHeight w:hRule="exact" w:val="667"/>
          <w:jc w:val="center"/>
        </w:trPr>
        <w:tc>
          <w:tcPr>
            <w:tcW w:w="1359" w:type="dxa"/>
            <w:vMerge w:val="restart"/>
            <w:shd w:val="clear" w:color="auto" w:fill="FFFFFF"/>
            <w:vAlign w:val="center"/>
          </w:tcPr>
          <w:p w14:paraId="173EAE90" w14:textId="77777777" w:rsidR="009C06B8" w:rsidRDefault="00732596">
            <w:pPr>
              <w:jc w:val="center"/>
              <w:rPr>
                <w:rFonts w:ascii="仿宋" w:eastAsia="仿宋" w:hAnsi="仿宋" w:cs="宋体"/>
                <w:szCs w:val="21"/>
              </w:rPr>
            </w:pPr>
            <w:r>
              <w:rPr>
                <w:rFonts w:ascii="仿宋" w:eastAsia="仿宋" w:hAnsi="仿宋" w:cs="宋体" w:hint="eastAsia"/>
                <w:szCs w:val="21"/>
              </w:rPr>
              <w:t>菠菜</w:t>
            </w:r>
          </w:p>
        </w:tc>
        <w:tc>
          <w:tcPr>
            <w:tcW w:w="1134" w:type="dxa"/>
            <w:shd w:val="clear" w:color="auto" w:fill="FFFFFF"/>
            <w:vAlign w:val="center"/>
          </w:tcPr>
          <w:p w14:paraId="5ABB7A31" w14:textId="77777777" w:rsidR="009C06B8" w:rsidRDefault="00732596">
            <w:pPr>
              <w:spacing w:after="100"/>
              <w:jc w:val="center"/>
              <w:rPr>
                <w:rFonts w:eastAsia="仿宋" w:cs="Times New Roman"/>
                <w:szCs w:val="21"/>
              </w:rPr>
            </w:pPr>
            <w:r>
              <w:rPr>
                <w:rFonts w:eastAsia="仿宋" w:cs="Times New Roman"/>
                <w:szCs w:val="21"/>
              </w:rPr>
              <w:t>0</w:t>
            </w:r>
          </w:p>
        </w:tc>
        <w:tc>
          <w:tcPr>
            <w:tcW w:w="1701" w:type="dxa"/>
            <w:shd w:val="clear" w:color="auto" w:fill="FFFFFF"/>
            <w:vAlign w:val="center"/>
          </w:tcPr>
          <w:p w14:paraId="654B8643" w14:textId="43101EC7" w:rsidR="009C06B8" w:rsidRDefault="00732596">
            <w:pPr>
              <w:ind w:left="80"/>
              <w:jc w:val="center"/>
              <w:rPr>
                <w:rFonts w:ascii="仿宋" w:eastAsia="仿宋" w:hAnsi="仿宋" w:cs="宋体"/>
                <w:szCs w:val="21"/>
                <w:lang w:eastAsia="en-US"/>
              </w:rPr>
            </w:pPr>
            <w:r>
              <w:rPr>
                <w:rFonts w:eastAsia="仿宋" w:cs="Times New Roman"/>
                <w:szCs w:val="21"/>
                <w:lang w:eastAsia="en-US"/>
              </w:rPr>
              <w:t>50</w:t>
            </w:r>
            <w:r>
              <w:rPr>
                <w:rFonts w:eastAsia="仿宋" w:cs="Times New Roman" w:hint="eastAsia"/>
                <w:szCs w:val="21"/>
              </w:rPr>
              <w:t>（</w:t>
            </w:r>
            <w:r>
              <w:rPr>
                <w:rFonts w:ascii="仿宋" w:eastAsia="仿宋" w:hAnsi="仿宋" w:cs="宋体"/>
                <w:szCs w:val="21"/>
                <w:lang w:eastAsia="en-US"/>
              </w:rPr>
              <w:t>－），</w:t>
            </w:r>
            <w:r>
              <w:rPr>
                <w:rFonts w:eastAsia="仿宋" w:cs="Times New Roman"/>
                <w:szCs w:val="21"/>
                <w:lang w:eastAsia="en-US"/>
              </w:rPr>
              <w:t>0</w:t>
            </w:r>
            <w:r>
              <w:rPr>
                <w:rFonts w:eastAsia="仿宋" w:cs="Times New Roman" w:hint="eastAsia"/>
                <w:szCs w:val="21"/>
              </w:rPr>
              <w:t>（</w:t>
            </w:r>
            <w:r>
              <w:rPr>
                <w:rFonts w:eastAsia="仿宋" w:cs="Times New Roman"/>
                <w:szCs w:val="21"/>
              </w:rPr>
              <w:t>＋</w:t>
            </w:r>
            <w:r>
              <w:rPr>
                <w:rFonts w:ascii="仿宋" w:eastAsia="仿宋" w:hAnsi="仿宋" w:cs="宋体"/>
                <w:szCs w:val="21"/>
                <w:lang w:eastAsia="en-US"/>
              </w:rPr>
              <w:t>）</w:t>
            </w:r>
          </w:p>
        </w:tc>
        <w:tc>
          <w:tcPr>
            <w:tcW w:w="1240" w:type="dxa"/>
            <w:shd w:val="clear" w:color="auto" w:fill="FFFFFF"/>
            <w:vAlign w:val="center"/>
          </w:tcPr>
          <w:p w14:paraId="1D6A97BA" w14:textId="77777777" w:rsidR="009C06B8" w:rsidRDefault="00732596">
            <w:pPr>
              <w:ind w:left="80"/>
              <w:jc w:val="center"/>
              <w:rPr>
                <w:rFonts w:eastAsia="Times New Roman" w:cs="Times New Roman"/>
                <w:sz w:val="20"/>
                <w:szCs w:val="20"/>
                <w:lang w:bidi="en-US"/>
              </w:rPr>
            </w:pPr>
            <w:r>
              <w:rPr>
                <w:rFonts w:eastAsia="Times New Roman" w:cs="Times New Roman" w:hint="eastAsia"/>
                <w:sz w:val="20"/>
                <w:szCs w:val="20"/>
                <w:lang w:bidi="en-US"/>
              </w:rPr>
              <w:t>100</w:t>
            </w:r>
          </w:p>
        </w:tc>
        <w:tc>
          <w:tcPr>
            <w:tcW w:w="1240" w:type="dxa"/>
            <w:shd w:val="clear" w:color="auto" w:fill="FFFFFF"/>
            <w:vAlign w:val="center"/>
          </w:tcPr>
          <w:p w14:paraId="1D4B76D1" w14:textId="77777777" w:rsidR="009C06B8" w:rsidRDefault="00732596">
            <w:pPr>
              <w:ind w:left="80"/>
              <w:jc w:val="center"/>
              <w:rPr>
                <w:rFonts w:eastAsia="Times New Roman" w:cs="Times New Roman"/>
                <w:sz w:val="20"/>
                <w:szCs w:val="20"/>
                <w:lang w:bidi="en-US"/>
              </w:rPr>
            </w:pPr>
            <w:r>
              <w:rPr>
                <w:rFonts w:eastAsia="Times New Roman" w:cs="Times New Roman" w:hint="eastAsia"/>
                <w:sz w:val="20"/>
                <w:szCs w:val="20"/>
                <w:lang w:bidi="en-US"/>
              </w:rPr>
              <w:t>0</w:t>
            </w:r>
          </w:p>
        </w:tc>
        <w:tc>
          <w:tcPr>
            <w:tcW w:w="1240" w:type="dxa"/>
            <w:vMerge w:val="restart"/>
            <w:shd w:val="clear" w:color="auto" w:fill="FFFFFF"/>
            <w:vAlign w:val="center"/>
          </w:tcPr>
          <w:p w14:paraId="7319E4E6" w14:textId="5C7989D0" w:rsidR="009C06B8" w:rsidRDefault="00732596">
            <w:pPr>
              <w:ind w:left="80"/>
              <w:jc w:val="center"/>
              <w:rPr>
                <w:rFonts w:cs="Times New Roman"/>
                <w:sz w:val="20"/>
                <w:szCs w:val="20"/>
                <w:lang w:bidi="en-US"/>
              </w:rPr>
            </w:pPr>
            <w:r>
              <w:rPr>
                <w:rFonts w:cs="Times New Roman" w:hint="eastAsia"/>
                <w:sz w:val="20"/>
                <w:szCs w:val="20"/>
                <w:lang w:bidi="en-US"/>
              </w:rPr>
              <w:t>99</w:t>
            </w:r>
          </w:p>
        </w:tc>
        <w:tc>
          <w:tcPr>
            <w:tcW w:w="1383" w:type="dxa"/>
            <w:vMerge w:val="restart"/>
            <w:shd w:val="clear" w:color="auto" w:fill="FFFFFF"/>
            <w:vAlign w:val="center"/>
          </w:tcPr>
          <w:p w14:paraId="436F3581" w14:textId="3DA8E261" w:rsidR="009C06B8" w:rsidRDefault="00732596">
            <w:pPr>
              <w:ind w:left="80"/>
              <w:jc w:val="center"/>
              <w:rPr>
                <w:rFonts w:cs="Times New Roman"/>
                <w:sz w:val="20"/>
                <w:szCs w:val="20"/>
                <w:lang w:bidi="en-US"/>
              </w:rPr>
            </w:pPr>
            <w:r>
              <w:rPr>
                <w:rFonts w:cs="Times New Roman" w:hint="eastAsia"/>
                <w:sz w:val="20"/>
                <w:szCs w:val="20"/>
                <w:lang w:bidi="en-US"/>
              </w:rPr>
              <w:t>1</w:t>
            </w:r>
          </w:p>
        </w:tc>
      </w:tr>
      <w:tr w:rsidR="009C06B8" w14:paraId="0C0114CE" w14:textId="77777777">
        <w:trPr>
          <w:trHeight w:hRule="exact" w:val="667"/>
          <w:jc w:val="center"/>
        </w:trPr>
        <w:tc>
          <w:tcPr>
            <w:tcW w:w="1359" w:type="dxa"/>
            <w:vMerge/>
            <w:shd w:val="clear" w:color="auto" w:fill="FFFFFF"/>
            <w:vAlign w:val="center"/>
          </w:tcPr>
          <w:p w14:paraId="53382868" w14:textId="77777777" w:rsidR="009C06B8" w:rsidRDefault="009C06B8">
            <w:pPr>
              <w:jc w:val="center"/>
              <w:rPr>
                <w:rFonts w:ascii="仿宋" w:eastAsia="仿宋" w:hAnsi="仿宋" w:cs="宋体"/>
                <w:szCs w:val="21"/>
              </w:rPr>
            </w:pPr>
          </w:p>
        </w:tc>
        <w:tc>
          <w:tcPr>
            <w:tcW w:w="1134" w:type="dxa"/>
            <w:shd w:val="clear" w:color="auto" w:fill="FFFFFF"/>
            <w:vAlign w:val="center"/>
          </w:tcPr>
          <w:p w14:paraId="2C730DF3" w14:textId="77777777" w:rsidR="009C06B8" w:rsidRDefault="00732596">
            <w:pPr>
              <w:spacing w:after="100"/>
              <w:jc w:val="center"/>
              <w:rPr>
                <w:rFonts w:eastAsia="仿宋" w:cs="Times New Roman"/>
                <w:szCs w:val="21"/>
              </w:rPr>
            </w:pPr>
            <w:r>
              <w:rPr>
                <w:rFonts w:eastAsia="仿宋" w:cs="Times New Roman"/>
                <w:szCs w:val="21"/>
              </w:rPr>
              <w:t>0.01</w:t>
            </w:r>
          </w:p>
        </w:tc>
        <w:tc>
          <w:tcPr>
            <w:tcW w:w="1701" w:type="dxa"/>
            <w:shd w:val="clear" w:color="auto" w:fill="FFFFFF"/>
            <w:vAlign w:val="center"/>
          </w:tcPr>
          <w:p w14:paraId="54EAF9E5" w14:textId="51FE33DE" w:rsidR="009C06B8" w:rsidRDefault="00732596">
            <w:pPr>
              <w:ind w:left="80"/>
              <w:jc w:val="center"/>
              <w:rPr>
                <w:rFonts w:ascii="仿宋" w:eastAsia="仿宋" w:hAnsi="仿宋" w:cs="宋体"/>
                <w:szCs w:val="21"/>
                <w:lang w:eastAsia="en-US"/>
              </w:rPr>
            </w:pPr>
            <w:r>
              <w:rPr>
                <w:rFonts w:eastAsia="仿宋" w:cs="Times New Roman" w:hint="eastAsia"/>
                <w:szCs w:val="21"/>
              </w:rPr>
              <w:t>49</w:t>
            </w:r>
            <w:r>
              <w:rPr>
                <w:rFonts w:eastAsia="仿宋" w:cs="Times New Roman" w:hint="eastAsia"/>
                <w:szCs w:val="21"/>
              </w:rPr>
              <w:t>（</w:t>
            </w:r>
            <w:r>
              <w:rPr>
                <w:rFonts w:ascii="仿宋" w:eastAsia="仿宋" w:hAnsi="仿宋" w:cs="宋体"/>
                <w:szCs w:val="21"/>
                <w:lang w:eastAsia="en-US"/>
              </w:rPr>
              <w:t>－），</w:t>
            </w:r>
            <w:r>
              <w:rPr>
                <w:rFonts w:eastAsia="仿宋" w:cs="Times New Roman" w:hint="eastAsia"/>
                <w:szCs w:val="21"/>
              </w:rPr>
              <w:t>1</w:t>
            </w:r>
            <w:r>
              <w:rPr>
                <w:rFonts w:eastAsia="仿宋" w:cs="Times New Roman" w:hint="eastAsia"/>
                <w:szCs w:val="21"/>
              </w:rPr>
              <w:t>（</w:t>
            </w:r>
            <w:r>
              <w:rPr>
                <w:rFonts w:eastAsia="仿宋" w:cs="Times New Roman"/>
                <w:szCs w:val="21"/>
              </w:rPr>
              <w:t>＋</w:t>
            </w:r>
            <w:r>
              <w:rPr>
                <w:rFonts w:ascii="仿宋" w:eastAsia="仿宋" w:hAnsi="仿宋" w:cs="宋体"/>
                <w:szCs w:val="21"/>
                <w:lang w:eastAsia="en-US"/>
              </w:rPr>
              <w:t>）</w:t>
            </w:r>
          </w:p>
        </w:tc>
        <w:tc>
          <w:tcPr>
            <w:tcW w:w="1240" w:type="dxa"/>
            <w:shd w:val="clear" w:color="auto" w:fill="FFFFFF"/>
            <w:vAlign w:val="center"/>
          </w:tcPr>
          <w:p w14:paraId="55819F21" w14:textId="20189C6C" w:rsidR="009C06B8" w:rsidRDefault="00732596">
            <w:pPr>
              <w:ind w:left="80"/>
              <w:jc w:val="center"/>
              <w:rPr>
                <w:rFonts w:cs="Times New Roman"/>
                <w:sz w:val="20"/>
                <w:szCs w:val="20"/>
                <w:lang w:bidi="en-US"/>
              </w:rPr>
            </w:pPr>
            <w:r>
              <w:rPr>
                <w:rFonts w:cs="Times New Roman" w:hint="eastAsia"/>
                <w:sz w:val="20"/>
                <w:szCs w:val="20"/>
                <w:lang w:bidi="en-US"/>
              </w:rPr>
              <w:t>98</w:t>
            </w:r>
          </w:p>
        </w:tc>
        <w:tc>
          <w:tcPr>
            <w:tcW w:w="1240" w:type="dxa"/>
            <w:shd w:val="clear" w:color="auto" w:fill="FFFFFF"/>
            <w:vAlign w:val="center"/>
          </w:tcPr>
          <w:p w14:paraId="68C2A621" w14:textId="6B35ADBA" w:rsidR="009C06B8" w:rsidRDefault="00732596">
            <w:pPr>
              <w:ind w:left="80"/>
              <w:jc w:val="center"/>
              <w:rPr>
                <w:rFonts w:cs="Times New Roman"/>
                <w:sz w:val="20"/>
                <w:szCs w:val="20"/>
                <w:lang w:bidi="en-US"/>
              </w:rPr>
            </w:pPr>
            <w:r>
              <w:rPr>
                <w:rFonts w:cs="Times New Roman" w:hint="eastAsia"/>
                <w:sz w:val="20"/>
                <w:szCs w:val="20"/>
                <w:lang w:bidi="en-US"/>
              </w:rPr>
              <w:t>2</w:t>
            </w:r>
          </w:p>
        </w:tc>
        <w:tc>
          <w:tcPr>
            <w:tcW w:w="1240" w:type="dxa"/>
            <w:vMerge/>
            <w:shd w:val="clear" w:color="auto" w:fill="FFFFFF"/>
            <w:vAlign w:val="center"/>
          </w:tcPr>
          <w:p w14:paraId="0E6C2478" w14:textId="77777777" w:rsidR="009C06B8" w:rsidRDefault="009C06B8">
            <w:pPr>
              <w:ind w:left="80"/>
              <w:jc w:val="center"/>
              <w:rPr>
                <w:rFonts w:eastAsia="Times New Roman" w:cs="Times New Roman"/>
                <w:sz w:val="20"/>
                <w:szCs w:val="20"/>
                <w:lang w:eastAsia="en-US" w:bidi="en-US"/>
              </w:rPr>
            </w:pPr>
          </w:p>
        </w:tc>
        <w:tc>
          <w:tcPr>
            <w:tcW w:w="1383" w:type="dxa"/>
            <w:vMerge/>
            <w:shd w:val="clear" w:color="auto" w:fill="FFFFFF"/>
            <w:vAlign w:val="center"/>
          </w:tcPr>
          <w:p w14:paraId="65BFD952" w14:textId="77777777" w:rsidR="009C06B8" w:rsidRDefault="009C06B8">
            <w:pPr>
              <w:ind w:left="80"/>
              <w:jc w:val="center"/>
              <w:rPr>
                <w:rFonts w:eastAsia="Times New Roman" w:cs="Times New Roman"/>
                <w:sz w:val="20"/>
                <w:szCs w:val="20"/>
                <w:lang w:eastAsia="en-US" w:bidi="en-US"/>
              </w:rPr>
            </w:pPr>
          </w:p>
        </w:tc>
      </w:tr>
      <w:tr w:rsidR="009C06B8" w14:paraId="03D97DAA" w14:textId="77777777">
        <w:trPr>
          <w:trHeight w:hRule="exact" w:val="667"/>
          <w:jc w:val="center"/>
        </w:trPr>
        <w:tc>
          <w:tcPr>
            <w:tcW w:w="1359" w:type="dxa"/>
            <w:vMerge w:val="restart"/>
            <w:shd w:val="clear" w:color="auto" w:fill="FFFFFF"/>
            <w:vAlign w:val="center"/>
          </w:tcPr>
          <w:p w14:paraId="2087D989" w14:textId="77777777" w:rsidR="009C06B8" w:rsidRDefault="00732596">
            <w:pPr>
              <w:jc w:val="center"/>
              <w:rPr>
                <w:rFonts w:ascii="仿宋" w:eastAsia="仿宋" w:hAnsi="仿宋" w:cs="宋体"/>
                <w:szCs w:val="21"/>
              </w:rPr>
            </w:pPr>
            <w:r>
              <w:rPr>
                <w:rFonts w:ascii="仿宋" w:eastAsia="仿宋" w:hAnsi="仿宋" w:cs="宋体" w:hint="eastAsia"/>
                <w:szCs w:val="21"/>
              </w:rPr>
              <w:t>草莓</w:t>
            </w:r>
          </w:p>
        </w:tc>
        <w:tc>
          <w:tcPr>
            <w:tcW w:w="1134" w:type="dxa"/>
            <w:shd w:val="clear" w:color="auto" w:fill="FFFFFF"/>
            <w:vAlign w:val="center"/>
          </w:tcPr>
          <w:p w14:paraId="16B1272D" w14:textId="77777777" w:rsidR="009C06B8" w:rsidRDefault="00732596">
            <w:pPr>
              <w:spacing w:after="100"/>
              <w:jc w:val="center"/>
              <w:rPr>
                <w:rFonts w:eastAsia="仿宋" w:cs="Times New Roman"/>
                <w:szCs w:val="21"/>
              </w:rPr>
            </w:pPr>
            <w:r>
              <w:rPr>
                <w:rFonts w:eastAsia="仿宋" w:cs="Times New Roman"/>
                <w:szCs w:val="21"/>
              </w:rPr>
              <w:t>0</w:t>
            </w:r>
          </w:p>
        </w:tc>
        <w:tc>
          <w:tcPr>
            <w:tcW w:w="1701" w:type="dxa"/>
            <w:shd w:val="clear" w:color="auto" w:fill="FFFFFF"/>
            <w:vAlign w:val="center"/>
          </w:tcPr>
          <w:p w14:paraId="2538AAFD" w14:textId="6AE73681" w:rsidR="009C06B8" w:rsidRDefault="00732596">
            <w:pPr>
              <w:ind w:left="80"/>
              <w:jc w:val="center"/>
              <w:rPr>
                <w:rFonts w:ascii="仿宋" w:eastAsia="仿宋" w:hAnsi="仿宋" w:cs="宋体"/>
                <w:szCs w:val="21"/>
                <w:lang w:eastAsia="en-US"/>
              </w:rPr>
            </w:pPr>
            <w:r>
              <w:rPr>
                <w:rFonts w:eastAsia="仿宋" w:cs="Times New Roman"/>
                <w:szCs w:val="21"/>
                <w:lang w:eastAsia="en-US"/>
              </w:rPr>
              <w:t>50</w:t>
            </w:r>
            <w:r>
              <w:rPr>
                <w:rFonts w:eastAsia="仿宋" w:cs="Times New Roman" w:hint="eastAsia"/>
                <w:szCs w:val="21"/>
              </w:rPr>
              <w:t>（</w:t>
            </w:r>
            <w:r>
              <w:rPr>
                <w:rFonts w:ascii="仿宋" w:eastAsia="仿宋" w:hAnsi="仿宋" w:cs="宋体"/>
                <w:szCs w:val="21"/>
                <w:lang w:eastAsia="en-US"/>
              </w:rPr>
              <w:t>－），</w:t>
            </w:r>
            <w:r>
              <w:rPr>
                <w:rFonts w:eastAsia="仿宋" w:cs="Times New Roman"/>
                <w:szCs w:val="21"/>
                <w:lang w:eastAsia="en-US"/>
              </w:rPr>
              <w:t>0</w:t>
            </w:r>
            <w:r>
              <w:rPr>
                <w:rFonts w:eastAsia="仿宋" w:cs="Times New Roman" w:hint="eastAsia"/>
                <w:szCs w:val="21"/>
              </w:rPr>
              <w:t>（</w:t>
            </w:r>
            <w:r>
              <w:rPr>
                <w:rFonts w:eastAsia="仿宋" w:cs="Times New Roman"/>
                <w:szCs w:val="21"/>
              </w:rPr>
              <w:t>＋</w:t>
            </w:r>
            <w:r>
              <w:rPr>
                <w:rFonts w:ascii="仿宋" w:eastAsia="仿宋" w:hAnsi="仿宋" w:cs="宋体"/>
                <w:szCs w:val="21"/>
                <w:lang w:eastAsia="en-US"/>
              </w:rPr>
              <w:t>）</w:t>
            </w:r>
          </w:p>
        </w:tc>
        <w:tc>
          <w:tcPr>
            <w:tcW w:w="1240" w:type="dxa"/>
            <w:shd w:val="clear" w:color="auto" w:fill="FFFFFF"/>
            <w:vAlign w:val="center"/>
          </w:tcPr>
          <w:p w14:paraId="0A0463E3" w14:textId="77777777" w:rsidR="009C06B8" w:rsidRDefault="00732596">
            <w:pPr>
              <w:ind w:left="80"/>
              <w:jc w:val="center"/>
              <w:rPr>
                <w:rFonts w:eastAsia="Times New Roman" w:cs="Times New Roman"/>
                <w:sz w:val="20"/>
                <w:szCs w:val="20"/>
                <w:lang w:bidi="en-US"/>
              </w:rPr>
            </w:pPr>
            <w:r>
              <w:rPr>
                <w:rFonts w:eastAsia="Times New Roman" w:cs="Times New Roman" w:hint="eastAsia"/>
                <w:sz w:val="20"/>
                <w:szCs w:val="20"/>
                <w:lang w:bidi="en-US"/>
              </w:rPr>
              <w:t>100</w:t>
            </w:r>
          </w:p>
        </w:tc>
        <w:tc>
          <w:tcPr>
            <w:tcW w:w="1240" w:type="dxa"/>
            <w:shd w:val="clear" w:color="auto" w:fill="FFFFFF"/>
            <w:vAlign w:val="center"/>
          </w:tcPr>
          <w:p w14:paraId="6578A2E0" w14:textId="77777777" w:rsidR="009C06B8" w:rsidRDefault="00732596">
            <w:pPr>
              <w:ind w:left="80"/>
              <w:jc w:val="center"/>
              <w:rPr>
                <w:rFonts w:eastAsia="Times New Roman" w:cs="Times New Roman"/>
                <w:sz w:val="20"/>
                <w:szCs w:val="20"/>
                <w:lang w:bidi="en-US"/>
              </w:rPr>
            </w:pPr>
            <w:r>
              <w:rPr>
                <w:rFonts w:eastAsia="Times New Roman" w:cs="Times New Roman" w:hint="eastAsia"/>
                <w:sz w:val="20"/>
                <w:szCs w:val="20"/>
                <w:lang w:bidi="en-US"/>
              </w:rPr>
              <w:t>0</w:t>
            </w:r>
          </w:p>
        </w:tc>
        <w:tc>
          <w:tcPr>
            <w:tcW w:w="1240" w:type="dxa"/>
            <w:vMerge w:val="restart"/>
            <w:shd w:val="clear" w:color="auto" w:fill="FFFFFF"/>
            <w:vAlign w:val="center"/>
          </w:tcPr>
          <w:p w14:paraId="600D5A0B" w14:textId="4322E91A" w:rsidR="009C06B8" w:rsidRDefault="00732596">
            <w:pPr>
              <w:ind w:left="80"/>
              <w:jc w:val="center"/>
              <w:rPr>
                <w:rFonts w:cs="Times New Roman"/>
                <w:sz w:val="20"/>
                <w:szCs w:val="20"/>
                <w:lang w:bidi="en-US"/>
              </w:rPr>
            </w:pPr>
            <w:r>
              <w:rPr>
                <w:rFonts w:cs="Times New Roman" w:hint="eastAsia"/>
                <w:sz w:val="20"/>
                <w:szCs w:val="20"/>
                <w:lang w:bidi="en-US"/>
              </w:rPr>
              <w:t>98</w:t>
            </w:r>
          </w:p>
        </w:tc>
        <w:tc>
          <w:tcPr>
            <w:tcW w:w="1383" w:type="dxa"/>
            <w:vMerge w:val="restart"/>
            <w:shd w:val="clear" w:color="auto" w:fill="FFFFFF"/>
            <w:vAlign w:val="center"/>
          </w:tcPr>
          <w:p w14:paraId="7B443CB2" w14:textId="2D555633" w:rsidR="009C06B8" w:rsidRDefault="00732596">
            <w:pPr>
              <w:ind w:left="80"/>
              <w:jc w:val="center"/>
              <w:rPr>
                <w:rFonts w:cs="Times New Roman"/>
                <w:sz w:val="20"/>
                <w:szCs w:val="20"/>
                <w:lang w:bidi="en-US"/>
              </w:rPr>
            </w:pPr>
            <w:r>
              <w:rPr>
                <w:rFonts w:cs="Times New Roman" w:hint="eastAsia"/>
                <w:sz w:val="20"/>
                <w:szCs w:val="20"/>
                <w:lang w:bidi="en-US"/>
              </w:rPr>
              <w:t>2</w:t>
            </w:r>
          </w:p>
        </w:tc>
      </w:tr>
      <w:tr w:rsidR="009C06B8" w14:paraId="27E30F8C" w14:textId="77777777">
        <w:trPr>
          <w:trHeight w:hRule="exact" w:val="667"/>
          <w:jc w:val="center"/>
        </w:trPr>
        <w:tc>
          <w:tcPr>
            <w:tcW w:w="1359" w:type="dxa"/>
            <w:vMerge/>
            <w:shd w:val="clear" w:color="auto" w:fill="FFFFFF"/>
            <w:vAlign w:val="center"/>
          </w:tcPr>
          <w:p w14:paraId="49B6A61E" w14:textId="77777777" w:rsidR="009C06B8" w:rsidRDefault="009C06B8">
            <w:pPr>
              <w:jc w:val="center"/>
              <w:rPr>
                <w:rFonts w:ascii="仿宋" w:eastAsia="仿宋" w:hAnsi="仿宋" w:cs="宋体"/>
                <w:szCs w:val="21"/>
              </w:rPr>
            </w:pPr>
          </w:p>
        </w:tc>
        <w:tc>
          <w:tcPr>
            <w:tcW w:w="1134" w:type="dxa"/>
            <w:shd w:val="clear" w:color="auto" w:fill="FFFFFF"/>
            <w:vAlign w:val="center"/>
          </w:tcPr>
          <w:p w14:paraId="7F0FB20C" w14:textId="77777777" w:rsidR="009C06B8" w:rsidRDefault="00732596">
            <w:pPr>
              <w:spacing w:after="100"/>
              <w:jc w:val="center"/>
              <w:rPr>
                <w:rFonts w:eastAsia="仿宋" w:cs="Times New Roman"/>
                <w:szCs w:val="21"/>
              </w:rPr>
            </w:pPr>
            <w:r>
              <w:rPr>
                <w:rFonts w:eastAsia="仿宋" w:cs="Times New Roman"/>
                <w:szCs w:val="21"/>
              </w:rPr>
              <w:t>0.01</w:t>
            </w:r>
          </w:p>
        </w:tc>
        <w:tc>
          <w:tcPr>
            <w:tcW w:w="1701" w:type="dxa"/>
            <w:shd w:val="clear" w:color="auto" w:fill="FFFFFF"/>
            <w:vAlign w:val="center"/>
          </w:tcPr>
          <w:p w14:paraId="182E7ECE" w14:textId="25E663ED" w:rsidR="009C06B8" w:rsidRDefault="00732596">
            <w:pPr>
              <w:ind w:left="80"/>
              <w:jc w:val="center"/>
              <w:rPr>
                <w:rFonts w:ascii="仿宋" w:eastAsia="仿宋" w:hAnsi="仿宋" w:cs="宋体"/>
                <w:szCs w:val="21"/>
                <w:lang w:eastAsia="en-US"/>
              </w:rPr>
            </w:pPr>
            <w:r>
              <w:rPr>
                <w:rFonts w:eastAsia="仿宋" w:cs="Times New Roman" w:hint="eastAsia"/>
                <w:szCs w:val="21"/>
              </w:rPr>
              <w:t>48</w:t>
            </w:r>
            <w:r>
              <w:rPr>
                <w:rFonts w:eastAsia="仿宋" w:cs="Times New Roman" w:hint="eastAsia"/>
                <w:szCs w:val="21"/>
              </w:rPr>
              <w:t>（</w:t>
            </w:r>
            <w:r>
              <w:rPr>
                <w:rFonts w:ascii="仿宋" w:eastAsia="仿宋" w:hAnsi="仿宋" w:cs="宋体"/>
                <w:szCs w:val="21"/>
                <w:lang w:eastAsia="en-US"/>
              </w:rPr>
              <w:t>－），</w:t>
            </w:r>
            <w:r>
              <w:rPr>
                <w:rFonts w:eastAsia="仿宋" w:cs="Times New Roman" w:hint="eastAsia"/>
                <w:szCs w:val="21"/>
              </w:rPr>
              <w:t>2</w:t>
            </w:r>
            <w:r>
              <w:rPr>
                <w:rFonts w:eastAsia="仿宋" w:cs="Times New Roman" w:hint="eastAsia"/>
                <w:szCs w:val="21"/>
              </w:rPr>
              <w:t>（</w:t>
            </w:r>
            <w:r>
              <w:rPr>
                <w:rFonts w:eastAsia="仿宋" w:cs="Times New Roman"/>
                <w:szCs w:val="21"/>
              </w:rPr>
              <w:t>＋</w:t>
            </w:r>
            <w:r>
              <w:rPr>
                <w:rFonts w:ascii="仿宋" w:eastAsia="仿宋" w:hAnsi="仿宋" w:cs="宋体"/>
                <w:szCs w:val="21"/>
                <w:lang w:eastAsia="en-US"/>
              </w:rPr>
              <w:t>）</w:t>
            </w:r>
          </w:p>
        </w:tc>
        <w:tc>
          <w:tcPr>
            <w:tcW w:w="1240" w:type="dxa"/>
            <w:shd w:val="clear" w:color="auto" w:fill="FFFFFF"/>
            <w:vAlign w:val="center"/>
          </w:tcPr>
          <w:p w14:paraId="4AC375D5" w14:textId="1294462E" w:rsidR="009C06B8" w:rsidRDefault="00732596">
            <w:pPr>
              <w:ind w:left="80"/>
              <w:jc w:val="center"/>
              <w:rPr>
                <w:rFonts w:ascii="仿宋" w:eastAsia="仿宋" w:hAnsi="仿宋" w:cs="宋体"/>
                <w:szCs w:val="21"/>
              </w:rPr>
            </w:pPr>
            <w:r>
              <w:rPr>
                <w:rFonts w:eastAsia="仿宋" w:cs="Times New Roman"/>
                <w:szCs w:val="21"/>
              </w:rPr>
              <w:t>96</w:t>
            </w:r>
          </w:p>
        </w:tc>
        <w:tc>
          <w:tcPr>
            <w:tcW w:w="1240" w:type="dxa"/>
            <w:shd w:val="clear" w:color="auto" w:fill="FFFFFF"/>
            <w:vAlign w:val="center"/>
          </w:tcPr>
          <w:p w14:paraId="478C53C8" w14:textId="5D550656" w:rsidR="009C06B8" w:rsidRDefault="00732596">
            <w:pPr>
              <w:ind w:left="80"/>
              <w:jc w:val="center"/>
              <w:rPr>
                <w:rFonts w:ascii="仿宋" w:eastAsia="仿宋" w:hAnsi="仿宋" w:cs="宋体"/>
                <w:szCs w:val="21"/>
              </w:rPr>
            </w:pPr>
            <w:r>
              <w:rPr>
                <w:rFonts w:eastAsia="仿宋" w:cs="Times New Roman"/>
                <w:szCs w:val="21"/>
              </w:rPr>
              <w:t>4</w:t>
            </w:r>
          </w:p>
        </w:tc>
        <w:tc>
          <w:tcPr>
            <w:tcW w:w="1240" w:type="dxa"/>
            <w:vMerge/>
            <w:shd w:val="clear" w:color="auto" w:fill="FFFFFF"/>
            <w:vAlign w:val="center"/>
          </w:tcPr>
          <w:p w14:paraId="6D76EC9B" w14:textId="77777777" w:rsidR="009C06B8" w:rsidRDefault="009C06B8">
            <w:pPr>
              <w:spacing w:after="100"/>
              <w:jc w:val="center"/>
              <w:rPr>
                <w:rFonts w:ascii="仿宋" w:eastAsia="仿宋" w:hAnsi="仿宋" w:cs="宋体"/>
                <w:szCs w:val="21"/>
              </w:rPr>
            </w:pPr>
          </w:p>
        </w:tc>
        <w:tc>
          <w:tcPr>
            <w:tcW w:w="1383" w:type="dxa"/>
            <w:vMerge/>
            <w:shd w:val="clear" w:color="auto" w:fill="FFFFFF"/>
            <w:vAlign w:val="center"/>
          </w:tcPr>
          <w:p w14:paraId="065FE50E" w14:textId="77777777" w:rsidR="009C06B8" w:rsidRDefault="009C06B8">
            <w:pPr>
              <w:spacing w:after="100"/>
              <w:jc w:val="center"/>
              <w:rPr>
                <w:rFonts w:ascii="仿宋" w:eastAsia="仿宋" w:hAnsi="仿宋" w:cs="宋体"/>
                <w:szCs w:val="21"/>
              </w:rPr>
            </w:pPr>
          </w:p>
        </w:tc>
      </w:tr>
    </w:tbl>
    <w:p w14:paraId="4CD82FF2" w14:textId="737D5A9F" w:rsidR="009C06B8" w:rsidRDefault="00732596">
      <w:pPr>
        <w:spacing w:after="320" w:line="360" w:lineRule="auto"/>
        <w:ind w:firstLineChars="200" w:firstLine="560"/>
        <w:rPr>
          <w:rFonts w:eastAsia="仿宋" w:cs="Times New Roman"/>
          <w:kern w:val="0"/>
          <w:sz w:val="28"/>
          <w:szCs w:val="28"/>
        </w:rPr>
      </w:pPr>
      <w:r>
        <w:rPr>
          <w:rFonts w:eastAsia="仿宋" w:cs="Times New Roman"/>
          <w:kern w:val="0"/>
          <w:sz w:val="28"/>
          <w:szCs w:val="28"/>
        </w:rPr>
        <w:t>结论：</w:t>
      </w:r>
      <w:r>
        <w:rPr>
          <w:rFonts w:eastAsia="仿宋" w:cs="Times New Roman"/>
          <w:kern w:val="0"/>
          <w:sz w:val="28"/>
          <w:szCs w:val="28"/>
        </w:rPr>
        <w:t>0.5</w:t>
      </w:r>
      <w:r>
        <w:rPr>
          <w:rFonts w:eastAsia="仿宋" w:cs="Times New Roman"/>
          <w:kern w:val="0"/>
          <w:sz w:val="28"/>
          <w:szCs w:val="28"/>
        </w:rPr>
        <w:t>倍检测限和</w:t>
      </w:r>
      <w:r>
        <w:rPr>
          <w:rFonts w:eastAsia="仿宋" w:cs="Times New Roman" w:hint="eastAsia"/>
          <w:kern w:val="0"/>
          <w:sz w:val="28"/>
          <w:szCs w:val="28"/>
        </w:rPr>
        <w:t>空白基质氟虫腈</w:t>
      </w:r>
      <w:r>
        <w:rPr>
          <w:rFonts w:eastAsia="仿宋" w:cs="Times New Roman"/>
          <w:kern w:val="0"/>
          <w:sz w:val="28"/>
          <w:szCs w:val="28"/>
        </w:rPr>
        <w:t>胶体金检测试纸条结果都为</w:t>
      </w:r>
      <w:r>
        <w:rPr>
          <w:rFonts w:eastAsia="仿宋" w:cs="Times New Roman" w:hint="eastAsia"/>
          <w:kern w:val="0"/>
          <w:sz w:val="28"/>
          <w:szCs w:val="28"/>
        </w:rPr>
        <w:t>阴性</w:t>
      </w:r>
      <w:r>
        <w:rPr>
          <w:rFonts w:eastAsia="仿宋" w:cs="Times New Roman"/>
          <w:kern w:val="0"/>
          <w:sz w:val="28"/>
          <w:szCs w:val="28"/>
        </w:rPr>
        <w:t>，因此</w:t>
      </w:r>
      <w:r>
        <w:rPr>
          <w:rFonts w:eastAsia="仿宋" w:cs="Times New Roman" w:hint="eastAsia"/>
          <w:kern w:val="0"/>
          <w:sz w:val="28"/>
          <w:szCs w:val="28"/>
        </w:rPr>
        <w:t>特异性</w:t>
      </w:r>
      <w:r>
        <w:rPr>
          <w:rFonts w:eastAsia="仿宋" w:cs="Times New Roman" w:hint="eastAsia"/>
          <w:kern w:val="0"/>
          <w:sz w:val="28"/>
          <w:szCs w:val="28"/>
        </w:rPr>
        <w:t>≥</w:t>
      </w:r>
      <w:r>
        <w:rPr>
          <w:rFonts w:eastAsia="仿宋" w:cs="Times New Roman" w:hint="eastAsia"/>
          <w:kern w:val="0"/>
          <w:sz w:val="28"/>
          <w:szCs w:val="28"/>
        </w:rPr>
        <w:t>90</w:t>
      </w:r>
      <w:r>
        <w:rPr>
          <w:rFonts w:eastAsia="仿宋" w:cs="Times New Roman"/>
          <w:kern w:val="0"/>
          <w:sz w:val="28"/>
          <w:szCs w:val="28"/>
        </w:rPr>
        <w:t>%</w:t>
      </w:r>
      <w:r>
        <w:rPr>
          <w:rFonts w:eastAsia="仿宋" w:cs="Times New Roman"/>
          <w:kern w:val="0"/>
          <w:sz w:val="28"/>
          <w:szCs w:val="28"/>
        </w:rPr>
        <w:t>，假</w:t>
      </w:r>
      <w:r>
        <w:rPr>
          <w:rFonts w:eastAsia="仿宋" w:cs="Times New Roman" w:hint="eastAsia"/>
          <w:kern w:val="0"/>
          <w:sz w:val="28"/>
          <w:szCs w:val="28"/>
        </w:rPr>
        <w:t>阳性</w:t>
      </w:r>
      <w:r>
        <w:rPr>
          <w:rFonts w:eastAsia="仿宋" w:cs="Times New Roman"/>
          <w:kern w:val="0"/>
          <w:sz w:val="28"/>
          <w:szCs w:val="28"/>
        </w:rPr>
        <w:t>率</w:t>
      </w:r>
      <w:r>
        <w:rPr>
          <w:rFonts w:eastAsia="仿宋" w:cs="Times New Roman" w:hint="eastAsia"/>
          <w:kern w:val="0"/>
          <w:sz w:val="28"/>
          <w:szCs w:val="28"/>
        </w:rPr>
        <w:t>≤</w:t>
      </w:r>
      <w:r>
        <w:rPr>
          <w:rFonts w:eastAsia="仿宋" w:cs="Times New Roman" w:hint="eastAsia"/>
          <w:kern w:val="0"/>
          <w:sz w:val="28"/>
          <w:szCs w:val="28"/>
        </w:rPr>
        <w:t>10</w:t>
      </w:r>
      <w:r>
        <w:rPr>
          <w:rFonts w:eastAsia="仿宋" w:cs="Times New Roman"/>
          <w:kern w:val="0"/>
          <w:sz w:val="28"/>
          <w:szCs w:val="28"/>
        </w:rPr>
        <w:t>%</w:t>
      </w:r>
      <w:r>
        <w:rPr>
          <w:rFonts w:eastAsia="仿宋" w:cs="Times New Roman"/>
          <w:kern w:val="0"/>
          <w:sz w:val="28"/>
          <w:szCs w:val="28"/>
        </w:rPr>
        <w:t>。</w:t>
      </w:r>
    </w:p>
    <w:p w14:paraId="1CB438B3" w14:textId="77777777" w:rsidR="009C06B8" w:rsidRDefault="00732596">
      <w:pPr>
        <w:pStyle w:val="2"/>
        <w:keepNext/>
        <w:keepLines/>
        <w:shd w:val="clear" w:color="auto" w:fill="auto"/>
        <w:tabs>
          <w:tab w:val="left" w:pos="651"/>
        </w:tabs>
        <w:spacing w:beforeLines="50" w:before="156" w:after="120" w:line="494" w:lineRule="exact"/>
        <w:rPr>
          <w:rStyle w:val="NormalCharacter"/>
          <w:rFonts w:ascii="Times New Roman" w:hAnsi="Times New Roman" w:cs="Times New Roman"/>
        </w:rPr>
      </w:pPr>
      <w:bookmarkStart w:id="59" w:name="_Toc25412"/>
      <w:r>
        <w:rPr>
          <w:rFonts w:ascii="Times New Roman" w:hAnsi="Times New Roman" w:cs="Times New Roman"/>
        </w:rPr>
        <w:t>8</w:t>
      </w:r>
      <w:r>
        <w:rPr>
          <w:rFonts w:ascii="Times New Roman" w:hAnsi="Times New Roman" w:cs="Times New Roman" w:hint="eastAsia"/>
        </w:rPr>
        <w:t>.</w:t>
      </w:r>
      <w:r>
        <w:rPr>
          <w:rFonts w:ascii="Times New Roman" w:hAnsi="Times New Roman" w:cs="Times New Roman"/>
        </w:rPr>
        <w:t xml:space="preserve">5 </w:t>
      </w:r>
      <w:r>
        <w:rPr>
          <w:rFonts w:ascii="Times New Roman" w:hAnsi="Times New Roman" w:cs="Times New Roman" w:hint="eastAsia"/>
        </w:rPr>
        <w:t>与参比方法一致性</w:t>
      </w:r>
      <w:bookmarkEnd w:id="59"/>
    </w:p>
    <w:p w14:paraId="48EFE014" w14:textId="77777777" w:rsidR="009C06B8" w:rsidRDefault="00732596">
      <w:pPr>
        <w:spacing w:line="288" w:lineRule="auto"/>
        <w:ind w:firstLineChars="200" w:firstLine="560"/>
        <w:rPr>
          <w:rFonts w:eastAsia="仿宋" w:cs="Times New Roman"/>
          <w:sz w:val="28"/>
          <w:szCs w:val="28"/>
        </w:rPr>
      </w:pPr>
      <w:r>
        <w:rPr>
          <w:rFonts w:eastAsia="仿宋" w:cs="Times New Roman"/>
          <w:sz w:val="28"/>
          <w:szCs w:val="28"/>
        </w:rPr>
        <w:t>选取自然样品，</w:t>
      </w:r>
      <w:r>
        <w:rPr>
          <w:rFonts w:eastAsia="仿宋" w:cs="Times New Roman" w:hint="eastAsia"/>
          <w:sz w:val="28"/>
          <w:szCs w:val="28"/>
        </w:rPr>
        <w:t>菜心、菠菜、草莓各</w:t>
      </w:r>
      <w:r>
        <w:rPr>
          <w:rFonts w:eastAsia="仿宋" w:cs="Times New Roman"/>
          <w:sz w:val="28"/>
          <w:szCs w:val="28"/>
        </w:rPr>
        <w:t>10</w:t>
      </w:r>
      <w:r>
        <w:rPr>
          <w:rFonts w:eastAsia="仿宋" w:cs="Times New Roman"/>
          <w:sz w:val="28"/>
          <w:szCs w:val="28"/>
        </w:rPr>
        <w:t>份，分别用胶体金免疫层析方法和参比方法</w:t>
      </w:r>
      <w:r>
        <w:rPr>
          <w:rFonts w:eastAsia="仿宋" w:cs="Times New Roman"/>
          <w:sz w:val="28"/>
          <w:szCs w:val="28"/>
        </w:rPr>
        <w:t>SN/T 1982-2007</w:t>
      </w:r>
      <w:r>
        <w:rPr>
          <w:rFonts w:ascii="仿宋" w:eastAsia="仿宋" w:hAnsi="仿宋" w:hint="eastAsia"/>
          <w:sz w:val="28"/>
          <w:szCs w:val="28"/>
        </w:rPr>
        <w:t xml:space="preserve"> </w:t>
      </w:r>
      <w:r>
        <w:rPr>
          <w:rFonts w:ascii="仿宋" w:eastAsia="仿宋" w:hAnsi="仿宋" w:hint="eastAsia"/>
          <w:sz w:val="28"/>
          <w:szCs w:val="28"/>
        </w:rPr>
        <w:t>《进出口食品中氟虫腈残留量检测方法</w:t>
      </w:r>
      <w:r>
        <w:rPr>
          <w:rFonts w:ascii="仿宋" w:eastAsia="仿宋" w:hAnsi="仿宋" w:hint="eastAsia"/>
          <w:sz w:val="28"/>
          <w:szCs w:val="28"/>
        </w:rPr>
        <w:t xml:space="preserve"> </w:t>
      </w:r>
      <w:r>
        <w:rPr>
          <w:rFonts w:ascii="仿宋" w:eastAsia="仿宋" w:hAnsi="仿宋" w:hint="eastAsia"/>
          <w:sz w:val="28"/>
          <w:szCs w:val="28"/>
        </w:rPr>
        <w:t>气相色谱</w:t>
      </w:r>
      <w:r>
        <w:rPr>
          <w:rFonts w:ascii="仿宋" w:eastAsia="仿宋" w:hAnsi="仿宋" w:hint="eastAsia"/>
          <w:sz w:val="28"/>
          <w:szCs w:val="28"/>
        </w:rPr>
        <w:t>-</w:t>
      </w:r>
      <w:r>
        <w:rPr>
          <w:rFonts w:ascii="仿宋" w:eastAsia="仿宋" w:hAnsi="仿宋" w:hint="eastAsia"/>
          <w:sz w:val="28"/>
          <w:szCs w:val="28"/>
        </w:rPr>
        <w:t>质谱法》</w:t>
      </w:r>
      <w:r>
        <w:rPr>
          <w:rFonts w:eastAsia="仿宋" w:cs="Times New Roman"/>
          <w:sz w:val="28"/>
          <w:szCs w:val="28"/>
        </w:rPr>
        <w:t>进行检测。两种方法的一致性分析按照《食品快速检测方法评价技术规范》（食药监办科【</w:t>
      </w:r>
      <w:r>
        <w:rPr>
          <w:rFonts w:eastAsia="仿宋" w:cs="Times New Roman"/>
          <w:sz w:val="28"/>
          <w:szCs w:val="28"/>
        </w:rPr>
        <w:t>2017</w:t>
      </w:r>
      <w:r>
        <w:rPr>
          <w:rFonts w:eastAsia="仿宋" w:cs="Times New Roman"/>
          <w:sz w:val="28"/>
          <w:szCs w:val="28"/>
        </w:rPr>
        <w:t>】</w:t>
      </w:r>
      <w:r>
        <w:rPr>
          <w:rFonts w:eastAsia="仿宋" w:cs="Times New Roman"/>
          <w:sz w:val="28"/>
          <w:szCs w:val="28"/>
        </w:rPr>
        <w:t xml:space="preserve">43 </w:t>
      </w:r>
      <w:r>
        <w:rPr>
          <w:rFonts w:eastAsia="仿宋" w:cs="Times New Roman"/>
          <w:sz w:val="28"/>
          <w:szCs w:val="28"/>
        </w:rPr>
        <w:t>号）要求进行卡方检验与显著性差异分析。</w:t>
      </w:r>
    </w:p>
    <w:p w14:paraId="357429D2" w14:textId="77777777" w:rsidR="009C06B8" w:rsidRDefault="00732596">
      <w:pPr>
        <w:spacing w:line="288" w:lineRule="auto"/>
        <w:jc w:val="center"/>
        <w:rPr>
          <w:rFonts w:ascii="仿宋" w:eastAsia="仿宋" w:hAnsi="仿宋"/>
          <w:sz w:val="28"/>
          <w:szCs w:val="28"/>
        </w:rPr>
      </w:pPr>
      <w:r>
        <w:rPr>
          <w:rFonts w:ascii="仿宋" w:eastAsia="仿宋" w:hAnsi="仿宋" w:hint="eastAsia"/>
          <w:sz w:val="28"/>
          <w:szCs w:val="28"/>
        </w:rPr>
        <w:t>表</w:t>
      </w:r>
      <w:r>
        <w:rPr>
          <w:rFonts w:ascii="仿宋" w:eastAsia="仿宋" w:hAnsi="仿宋" w:hint="eastAsia"/>
          <w:sz w:val="28"/>
          <w:szCs w:val="28"/>
        </w:rPr>
        <w:t xml:space="preserve">7  </w:t>
      </w:r>
      <w:r>
        <w:rPr>
          <w:rFonts w:ascii="仿宋" w:eastAsia="仿宋" w:hAnsi="仿宋" w:hint="eastAsia"/>
          <w:sz w:val="28"/>
          <w:szCs w:val="28"/>
        </w:rPr>
        <w:t>菜心比对实验结果</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3"/>
        <w:gridCol w:w="627"/>
        <w:gridCol w:w="712"/>
        <w:gridCol w:w="602"/>
        <w:gridCol w:w="564"/>
        <w:gridCol w:w="627"/>
        <w:gridCol w:w="625"/>
        <w:gridCol w:w="628"/>
        <w:gridCol w:w="624"/>
        <w:gridCol w:w="628"/>
        <w:gridCol w:w="622"/>
      </w:tblGrid>
      <w:tr w:rsidR="009C06B8" w14:paraId="0FDB98B4" w14:textId="77777777">
        <w:trPr>
          <w:trHeight w:val="397"/>
          <w:jc w:val="center"/>
        </w:trPr>
        <w:tc>
          <w:tcPr>
            <w:tcW w:w="1398" w:type="pct"/>
            <w:shd w:val="clear" w:color="auto" w:fill="auto"/>
            <w:vAlign w:val="center"/>
          </w:tcPr>
          <w:p w14:paraId="44752CDD" w14:textId="77777777" w:rsidR="009C06B8" w:rsidRDefault="00732596">
            <w:pPr>
              <w:jc w:val="center"/>
              <w:rPr>
                <w:rFonts w:ascii="仿宋" w:eastAsia="仿宋" w:hAnsi="仿宋"/>
                <w:szCs w:val="21"/>
              </w:rPr>
            </w:pPr>
            <w:r>
              <w:rPr>
                <w:rFonts w:ascii="仿宋" w:eastAsia="仿宋" w:hAnsi="仿宋"/>
                <w:szCs w:val="21"/>
              </w:rPr>
              <w:t>样品编号</w:t>
            </w:r>
          </w:p>
        </w:tc>
        <w:tc>
          <w:tcPr>
            <w:tcW w:w="360" w:type="pct"/>
            <w:shd w:val="clear" w:color="auto" w:fill="auto"/>
            <w:vAlign w:val="center"/>
          </w:tcPr>
          <w:p w14:paraId="5E46F060" w14:textId="77777777" w:rsidR="009C06B8" w:rsidRDefault="00732596">
            <w:pPr>
              <w:jc w:val="center"/>
              <w:rPr>
                <w:rFonts w:eastAsia="仿宋" w:cs="Times New Roman"/>
                <w:szCs w:val="21"/>
              </w:rPr>
            </w:pPr>
            <w:r>
              <w:rPr>
                <w:rFonts w:eastAsia="仿宋" w:cs="Times New Roman"/>
                <w:szCs w:val="21"/>
              </w:rPr>
              <w:t>1</w:t>
            </w:r>
          </w:p>
        </w:tc>
        <w:tc>
          <w:tcPr>
            <w:tcW w:w="409" w:type="pct"/>
            <w:shd w:val="clear" w:color="auto" w:fill="auto"/>
            <w:vAlign w:val="center"/>
          </w:tcPr>
          <w:p w14:paraId="628087C3" w14:textId="77777777" w:rsidR="009C06B8" w:rsidRDefault="00732596">
            <w:pPr>
              <w:jc w:val="center"/>
              <w:rPr>
                <w:rFonts w:eastAsia="仿宋" w:cs="Times New Roman"/>
                <w:szCs w:val="21"/>
              </w:rPr>
            </w:pPr>
            <w:r>
              <w:rPr>
                <w:rFonts w:eastAsia="仿宋" w:cs="Times New Roman"/>
                <w:szCs w:val="21"/>
              </w:rPr>
              <w:t>2</w:t>
            </w:r>
          </w:p>
        </w:tc>
        <w:tc>
          <w:tcPr>
            <w:tcW w:w="346" w:type="pct"/>
            <w:shd w:val="clear" w:color="auto" w:fill="auto"/>
            <w:vAlign w:val="center"/>
          </w:tcPr>
          <w:p w14:paraId="77E52B76" w14:textId="77777777" w:rsidR="009C06B8" w:rsidRDefault="00732596">
            <w:pPr>
              <w:jc w:val="center"/>
              <w:rPr>
                <w:rFonts w:eastAsia="仿宋" w:cs="Times New Roman"/>
                <w:szCs w:val="21"/>
              </w:rPr>
            </w:pPr>
            <w:r>
              <w:rPr>
                <w:rFonts w:eastAsia="仿宋" w:cs="Times New Roman"/>
                <w:szCs w:val="21"/>
              </w:rPr>
              <w:t>3</w:t>
            </w:r>
          </w:p>
        </w:tc>
        <w:tc>
          <w:tcPr>
            <w:tcW w:w="324" w:type="pct"/>
            <w:shd w:val="clear" w:color="auto" w:fill="auto"/>
            <w:vAlign w:val="center"/>
          </w:tcPr>
          <w:p w14:paraId="2DC15617" w14:textId="77777777" w:rsidR="009C06B8" w:rsidRDefault="00732596">
            <w:pPr>
              <w:jc w:val="center"/>
              <w:rPr>
                <w:rFonts w:eastAsia="仿宋" w:cs="Times New Roman"/>
                <w:szCs w:val="21"/>
              </w:rPr>
            </w:pPr>
            <w:r>
              <w:rPr>
                <w:rFonts w:eastAsia="仿宋" w:cs="Times New Roman"/>
                <w:szCs w:val="21"/>
              </w:rPr>
              <w:t>4</w:t>
            </w:r>
          </w:p>
        </w:tc>
        <w:tc>
          <w:tcPr>
            <w:tcW w:w="360" w:type="pct"/>
            <w:shd w:val="clear" w:color="auto" w:fill="auto"/>
            <w:vAlign w:val="center"/>
          </w:tcPr>
          <w:p w14:paraId="6D106C85" w14:textId="77777777" w:rsidR="009C06B8" w:rsidRDefault="00732596">
            <w:pPr>
              <w:jc w:val="center"/>
              <w:rPr>
                <w:rFonts w:eastAsia="仿宋" w:cs="Times New Roman"/>
                <w:szCs w:val="21"/>
              </w:rPr>
            </w:pPr>
            <w:r>
              <w:rPr>
                <w:rFonts w:eastAsia="仿宋" w:cs="Times New Roman"/>
                <w:szCs w:val="21"/>
              </w:rPr>
              <w:t>5</w:t>
            </w:r>
          </w:p>
        </w:tc>
        <w:tc>
          <w:tcPr>
            <w:tcW w:w="359" w:type="pct"/>
            <w:shd w:val="clear" w:color="auto" w:fill="auto"/>
            <w:vAlign w:val="center"/>
          </w:tcPr>
          <w:p w14:paraId="2A20250D" w14:textId="77777777" w:rsidR="009C06B8" w:rsidRDefault="00732596">
            <w:pPr>
              <w:jc w:val="center"/>
              <w:rPr>
                <w:rFonts w:eastAsia="仿宋" w:cs="Times New Roman"/>
                <w:szCs w:val="21"/>
              </w:rPr>
            </w:pPr>
            <w:r>
              <w:rPr>
                <w:rFonts w:eastAsia="仿宋" w:cs="Times New Roman"/>
                <w:szCs w:val="21"/>
              </w:rPr>
              <w:t>6</w:t>
            </w:r>
          </w:p>
        </w:tc>
        <w:tc>
          <w:tcPr>
            <w:tcW w:w="361" w:type="pct"/>
            <w:shd w:val="clear" w:color="auto" w:fill="auto"/>
            <w:vAlign w:val="center"/>
          </w:tcPr>
          <w:p w14:paraId="2E3A2B95" w14:textId="77777777" w:rsidR="009C06B8" w:rsidRDefault="00732596">
            <w:pPr>
              <w:jc w:val="center"/>
              <w:rPr>
                <w:rFonts w:eastAsia="仿宋" w:cs="Times New Roman"/>
                <w:szCs w:val="21"/>
              </w:rPr>
            </w:pPr>
            <w:r>
              <w:rPr>
                <w:rFonts w:eastAsia="仿宋" w:cs="Times New Roman"/>
                <w:szCs w:val="21"/>
              </w:rPr>
              <w:t>7</w:t>
            </w:r>
          </w:p>
        </w:tc>
        <w:tc>
          <w:tcPr>
            <w:tcW w:w="359" w:type="pct"/>
            <w:shd w:val="clear" w:color="auto" w:fill="auto"/>
            <w:vAlign w:val="center"/>
          </w:tcPr>
          <w:p w14:paraId="08A6AE07" w14:textId="77777777" w:rsidR="009C06B8" w:rsidRDefault="00732596">
            <w:pPr>
              <w:jc w:val="center"/>
              <w:rPr>
                <w:rFonts w:eastAsia="仿宋" w:cs="Times New Roman"/>
                <w:szCs w:val="21"/>
              </w:rPr>
            </w:pPr>
            <w:r>
              <w:rPr>
                <w:rFonts w:eastAsia="仿宋" w:cs="Times New Roman"/>
                <w:szCs w:val="21"/>
              </w:rPr>
              <w:t>8</w:t>
            </w:r>
          </w:p>
        </w:tc>
        <w:tc>
          <w:tcPr>
            <w:tcW w:w="361" w:type="pct"/>
            <w:shd w:val="clear" w:color="auto" w:fill="auto"/>
            <w:vAlign w:val="center"/>
          </w:tcPr>
          <w:p w14:paraId="7D6EED2C" w14:textId="77777777" w:rsidR="009C06B8" w:rsidRDefault="00732596">
            <w:pPr>
              <w:jc w:val="center"/>
              <w:rPr>
                <w:rFonts w:eastAsia="仿宋" w:cs="Times New Roman"/>
                <w:szCs w:val="21"/>
              </w:rPr>
            </w:pPr>
            <w:r>
              <w:rPr>
                <w:rFonts w:eastAsia="仿宋" w:cs="Times New Roman"/>
                <w:szCs w:val="21"/>
              </w:rPr>
              <w:t>9</w:t>
            </w:r>
          </w:p>
        </w:tc>
        <w:tc>
          <w:tcPr>
            <w:tcW w:w="358" w:type="pct"/>
            <w:shd w:val="clear" w:color="auto" w:fill="auto"/>
            <w:vAlign w:val="center"/>
          </w:tcPr>
          <w:p w14:paraId="238DBEC0" w14:textId="77777777" w:rsidR="009C06B8" w:rsidRDefault="00732596">
            <w:pPr>
              <w:jc w:val="center"/>
              <w:rPr>
                <w:rFonts w:eastAsia="仿宋" w:cs="Times New Roman"/>
                <w:szCs w:val="21"/>
              </w:rPr>
            </w:pPr>
            <w:r>
              <w:rPr>
                <w:rFonts w:eastAsia="仿宋" w:cs="Times New Roman"/>
                <w:szCs w:val="21"/>
              </w:rPr>
              <w:t>10</w:t>
            </w:r>
          </w:p>
        </w:tc>
      </w:tr>
      <w:tr w:rsidR="009C06B8" w14:paraId="4DAECA7B" w14:textId="77777777">
        <w:trPr>
          <w:trHeight w:val="397"/>
          <w:jc w:val="center"/>
        </w:trPr>
        <w:tc>
          <w:tcPr>
            <w:tcW w:w="1398" w:type="pct"/>
            <w:shd w:val="clear" w:color="auto" w:fill="auto"/>
            <w:vAlign w:val="center"/>
          </w:tcPr>
          <w:p w14:paraId="767DF9C5" w14:textId="77777777" w:rsidR="009C06B8" w:rsidRDefault="00732596">
            <w:pPr>
              <w:jc w:val="center"/>
              <w:rPr>
                <w:rFonts w:ascii="仿宋" w:eastAsia="仿宋" w:hAnsi="仿宋"/>
                <w:szCs w:val="21"/>
              </w:rPr>
            </w:pPr>
            <w:r>
              <w:rPr>
                <w:rFonts w:ascii="仿宋" w:eastAsia="仿宋" w:hAnsi="仿宋"/>
                <w:szCs w:val="21"/>
              </w:rPr>
              <w:t>胶体金法检测结果</w:t>
            </w:r>
          </w:p>
        </w:tc>
        <w:tc>
          <w:tcPr>
            <w:tcW w:w="360" w:type="pct"/>
            <w:shd w:val="clear" w:color="auto" w:fill="auto"/>
            <w:vAlign w:val="center"/>
          </w:tcPr>
          <w:p w14:paraId="59E3E63D" w14:textId="77777777" w:rsidR="009C06B8" w:rsidRDefault="00732596">
            <w:pPr>
              <w:jc w:val="center"/>
              <w:rPr>
                <w:rFonts w:eastAsia="仿宋" w:cs="Times New Roman"/>
                <w:szCs w:val="21"/>
              </w:rPr>
            </w:pPr>
            <w:r>
              <w:rPr>
                <w:rFonts w:eastAsia="仿宋" w:cs="Times New Roman"/>
                <w:szCs w:val="21"/>
              </w:rPr>
              <w:t>－</w:t>
            </w:r>
          </w:p>
        </w:tc>
        <w:tc>
          <w:tcPr>
            <w:tcW w:w="409" w:type="pct"/>
            <w:shd w:val="clear" w:color="auto" w:fill="auto"/>
            <w:vAlign w:val="center"/>
          </w:tcPr>
          <w:p w14:paraId="17048CC0" w14:textId="77777777" w:rsidR="009C06B8" w:rsidRDefault="00732596">
            <w:pPr>
              <w:jc w:val="center"/>
              <w:rPr>
                <w:rFonts w:eastAsia="仿宋" w:cs="Times New Roman"/>
                <w:szCs w:val="21"/>
              </w:rPr>
            </w:pPr>
            <w:r>
              <w:rPr>
                <w:rFonts w:eastAsia="仿宋" w:cs="Times New Roman"/>
                <w:szCs w:val="21"/>
              </w:rPr>
              <w:t>+</w:t>
            </w:r>
          </w:p>
        </w:tc>
        <w:tc>
          <w:tcPr>
            <w:tcW w:w="346" w:type="pct"/>
            <w:shd w:val="clear" w:color="auto" w:fill="auto"/>
            <w:vAlign w:val="center"/>
          </w:tcPr>
          <w:p w14:paraId="24986C61" w14:textId="77777777" w:rsidR="009C06B8" w:rsidRDefault="00732596">
            <w:pPr>
              <w:jc w:val="center"/>
              <w:rPr>
                <w:rFonts w:eastAsia="仿宋" w:cs="Times New Roman"/>
                <w:szCs w:val="21"/>
              </w:rPr>
            </w:pPr>
            <w:r>
              <w:rPr>
                <w:rFonts w:eastAsia="仿宋" w:cs="Times New Roman"/>
                <w:szCs w:val="21"/>
              </w:rPr>
              <w:t>－</w:t>
            </w:r>
          </w:p>
        </w:tc>
        <w:tc>
          <w:tcPr>
            <w:tcW w:w="324" w:type="pct"/>
            <w:shd w:val="clear" w:color="auto" w:fill="auto"/>
            <w:vAlign w:val="center"/>
          </w:tcPr>
          <w:p w14:paraId="06829BC9" w14:textId="77777777" w:rsidR="009C06B8" w:rsidRDefault="00732596">
            <w:pPr>
              <w:jc w:val="center"/>
              <w:rPr>
                <w:rFonts w:eastAsia="仿宋" w:cs="Times New Roman"/>
                <w:szCs w:val="21"/>
              </w:rPr>
            </w:pPr>
            <w:r>
              <w:rPr>
                <w:rFonts w:eastAsia="仿宋" w:cs="Times New Roman"/>
                <w:szCs w:val="21"/>
              </w:rPr>
              <w:t>－</w:t>
            </w:r>
          </w:p>
        </w:tc>
        <w:tc>
          <w:tcPr>
            <w:tcW w:w="360" w:type="pct"/>
            <w:shd w:val="clear" w:color="auto" w:fill="auto"/>
            <w:vAlign w:val="center"/>
          </w:tcPr>
          <w:p w14:paraId="5B9F19A0" w14:textId="77777777" w:rsidR="009C06B8" w:rsidRDefault="00732596">
            <w:pPr>
              <w:jc w:val="center"/>
              <w:rPr>
                <w:rFonts w:eastAsia="仿宋" w:cs="Times New Roman"/>
                <w:szCs w:val="21"/>
              </w:rPr>
            </w:pPr>
            <w:r>
              <w:rPr>
                <w:rFonts w:eastAsia="仿宋" w:cs="Times New Roman"/>
                <w:szCs w:val="21"/>
              </w:rPr>
              <w:t>－</w:t>
            </w:r>
          </w:p>
        </w:tc>
        <w:tc>
          <w:tcPr>
            <w:tcW w:w="359" w:type="pct"/>
            <w:shd w:val="clear" w:color="auto" w:fill="auto"/>
            <w:vAlign w:val="center"/>
          </w:tcPr>
          <w:p w14:paraId="01A70464" w14:textId="77777777" w:rsidR="009C06B8" w:rsidRDefault="00732596">
            <w:pPr>
              <w:jc w:val="center"/>
              <w:rPr>
                <w:rFonts w:eastAsia="仿宋" w:cs="Times New Roman"/>
                <w:szCs w:val="21"/>
              </w:rPr>
            </w:pPr>
            <w:r>
              <w:rPr>
                <w:rFonts w:eastAsia="仿宋" w:cs="Times New Roman"/>
                <w:szCs w:val="21"/>
              </w:rPr>
              <w:t>－</w:t>
            </w:r>
          </w:p>
        </w:tc>
        <w:tc>
          <w:tcPr>
            <w:tcW w:w="361" w:type="pct"/>
            <w:shd w:val="clear" w:color="auto" w:fill="auto"/>
            <w:vAlign w:val="center"/>
          </w:tcPr>
          <w:p w14:paraId="7F602E11" w14:textId="77777777" w:rsidR="009C06B8" w:rsidRDefault="00732596">
            <w:pPr>
              <w:jc w:val="center"/>
              <w:rPr>
                <w:rFonts w:eastAsia="仿宋" w:cs="Times New Roman"/>
                <w:szCs w:val="21"/>
              </w:rPr>
            </w:pPr>
            <w:r>
              <w:rPr>
                <w:rFonts w:eastAsia="仿宋" w:cs="Times New Roman"/>
                <w:szCs w:val="21"/>
              </w:rPr>
              <w:t>－</w:t>
            </w:r>
          </w:p>
        </w:tc>
        <w:tc>
          <w:tcPr>
            <w:tcW w:w="359" w:type="pct"/>
            <w:shd w:val="clear" w:color="auto" w:fill="auto"/>
            <w:vAlign w:val="center"/>
          </w:tcPr>
          <w:p w14:paraId="27D435CB" w14:textId="77777777" w:rsidR="009C06B8" w:rsidRDefault="00732596">
            <w:pPr>
              <w:jc w:val="center"/>
              <w:rPr>
                <w:rFonts w:eastAsia="仿宋" w:cs="Times New Roman"/>
                <w:szCs w:val="21"/>
              </w:rPr>
            </w:pPr>
            <w:r>
              <w:rPr>
                <w:rFonts w:eastAsia="仿宋" w:cs="Times New Roman"/>
                <w:szCs w:val="21"/>
              </w:rPr>
              <w:t>－</w:t>
            </w:r>
          </w:p>
        </w:tc>
        <w:tc>
          <w:tcPr>
            <w:tcW w:w="361" w:type="pct"/>
            <w:shd w:val="clear" w:color="auto" w:fill="auto"/>
            <w:vAlign w:val="center"/>
          </w:tcPr>
          <w:p w14:paraId="13207641" w14:textId="77777777" w:rsidR="009C06B8" w:rsidRDefault="00732596">
            <w:pPr>
              <w:jc w:val="center"/>
              <w:rPr>
                <w:rFonts w:eastAsia="仿宋" w:cs="Times New Roman"/>
                <w:szCs w:val="21"/>
              </w:rPr>
            </w:pPr>
            <w:r>
              <w:rPr>
                <w:rFonts w:eastAsia="仿宋" w:cs="Times New Roman"/>
                <w:szCs w:val="21"/>
              </w:rPr>
              <w:t>－</w:t>
            </w:r>
          </w:p>
        </w:tc>
        <w:tc>
          <w:tcPr>
            <w:tcW w:w="358" w:type="pct"/>
            <w:shd w:val="clear" w:color="auto" w:fill="auto"/>
            <w:vAlign w:val="center"/>
          </w:tcPr>
          <w:p w14:paraId="5F65565B" w14:textId="77777777" w:rsidR="009C06B8" w:rsidRDefault="00732596">
            <w:pPr>
              <w:jc w:val="center"/>
              <w:rPr>
                <w:rFonts w:eastAsia="仿宋" w:cs="Times New Roman"/>
                <w:szCs w:val="21"/>
              </w:rPr>
            </w:pPr>
            <w:r>
              <w:rPr>
                <w:rFonts w:eastAsia="仿宋" w:cs="Times New Roman"/>
                <w:szCs w:val="21"/>
              </w:rPr>
              <w:t>－</w:t>
            </w:r>
          </w:p>
        </w:tc>
      </w:tr>
      <w:tr w:rsidR="009C06B8" w14:paraId="63DD3A0B" w14:textId="77777777">
        <w:trPr>
          <w:trHeight w:val="397"/>
          <w:jc w:val="center"/>
        </w:trPr>
        <w:tc>
          <w:tcPr>
            <w:tcW w:w="1398" w:type="pct"/>
            <w:shd w:val="clear" w:color="auto" w:fill="auto"/>
            <w:vAlign w:val="center"/>
          </w:tcPr>
          <w:p w14:paraId="459AC054" w14:textId="77777777" w:rsidR="009C06B8" w:rsidRDefault="00732596">
            <w:pPr>
              <w:jc w:val="center"/>
              <w:rPr>
                <w:rFonts w:ascii="仿宋" w:eastAsia="仿宋" w:hAnsi="仿宋"/>
                <w:szCs w:val="21"/>
              </w:rPr>
            </w:pPr>
            <w:r>
              <w:rPr>
                <w:rFonts w:ascii="仿宋" w:eastAsia="仿宋" w:hAnsi="仿宋"/>
                <w:szCs w:val="21"/>
              </w:rPr>
              <w:t>参比法检测结果</w:t>
            </w:r>
            <w:r>
              <w:rPr>
                <w:rFonts w:eastAsia="仿宋" w:cs="Times New Roman"/>
                <w:szCs w:val="21"/>
              </w:rPr>
              <w:t>(mg/kg)</w:t>
            </w:r>
          </w:p>
        </w:tc>
        <w:tc>
          <w:tcPr>
            <w:tcW w:w="360" w:type="pct"/>
            <w:shd w:val="clear" w:color="auto" w:fill="auto"/>
            <w:vAlign w:val="center"/>
          </w:tcPr>
          <w:p w14:paraId="5CD122B7" w14:textId="77777777" w:rsidR="009C06B8" w:rsidRDefault="00732596">
            <w:pPr>
              <w:jc w:val="center"/>
              <w:rPr>
                <w:rFonts w:eastAsia="仿宋" w:cs="Times New Roman"/>
                <w:szCs w:val="21"/>
              </w:rPr>
            </w:pPr>
            <w:r>
              <w:rPr>
                <w:rFonts w:eastAsia="仿宋" w:cs="Times New Roman"/>
                <w:szCs w:val="21"/>
              </w:rPr>
              <w:t>ND</w:t>
            </w:r>
          </w:p>
        </w:tc>
        <w:tc>
          <w:tcPr>
            <w:tcW w:w="409" w:type="pct"/>
            <w:shd w:val="clear" w:color="auto" w:fill="auto"/>
            <w:vAlign w:val="center"/>
          </w:tcPr>
          <w:p w14:paraId="5E2DBC44" w14:textId="77777777" w:rsidR="009C06B8" w:rsidRDefault="00732596">
            <w:pPr>
              <w:jc w:val="center"/>
              <w:rPr>
                <w:rFonts w:eastAsia="仿宋" w:cs="Times New Roman"/>
                <w:szCs w:val="21"/>
              </w:rPr>
            </w:pPr>
            <w:r>
              <w:rPr>
                <w:rFonts w:eastAsia="仿宋" w:cs="Times New Roman"/>
                <w:szCs w:val="21"/>
              </w:rPr>
              <w:t>0.09</w:t>
            </w:r>
          </w:p>
        </w:tc>
        <w:tc>
          <w:tcPr>
            <w:tcW w:w="346" w:type="pct"/>
            <w:shd w:val="clear" w:color="auto" w:fill="auto"/>
            <w:vAlign w:val="center"/>
          </w:tcPr>
          <w:p w14:paraId="1B9C6B3A" w14:textId="77777777" w:rsidR="009C06B8" w:rsidRDefault="00732596">
            <w:pPr>
              <w:jc w:val="center"/>
              <w:rPr>
                <w:rFonts w:eastAsia="仿宋" w:cs="Times New Roman"/>
                <w:szCs w:val="21"/>
              </w:rPr>
            </w:pPr>
            <w:r>
              <w:rPr>
                <w:rFonts w:eastAsia="仿宋" w:cs="Times New Roman"/>
                <w:szCs w:val="21"/>
              </w:rPr>
              <w:t>ND</w:t>
            </w:r>
          </w:p>
        </w:tc>
        <w:tc>
          <w:tcPr>
            <w:tcW w:w="324" w:type="pct"/>
            <w:shd w:val="clear" w:color="auto" w:fill="auto"/>
            <w:vAlign w:val="center"/>
          </w:tcPr>
          <w:p w14:paraId="5ACA4079" w14:textId="77777777" w:rsidR="009C06B8" w:rsidRDefault="00732596">
            <w:pPr>
              <w:jc w:val="center"/>
              <w:rPr>
                <w:rFonts w:eastAsia="仿宋" w:cs="Times New Roman"/>
                <w:szCs w:val="21"/>
              </w:rPr>
            </w:pPr>
            <w:r>
              <w:rPr>
                <w:rFonts w:eastAsia="仿宋" w:cs="Times New Roman"/>
                <w:szCs w:val="21"/>
              </w:rPr>
              <w:t>ND</w:t>
            </w:r>
          </w:p>
        </w:tc>
        <w:tc>
          <w:tcPr>
            <w:tcW w:w="360" w:type="pct"/>
            <w:shd w:val="clear" w:color="auto" w:fill="auto"/>
            <w:vAlign w:val="center"/>
          </w:tcPr>
          <w:p w14:paraId="1C1848D6" w14:textId="77777777" w:rsidR="009C06B8" w:rsidRDefault="00732596">
            <w:pPr>
              <w:jc w:val="center"/>
              <w:rPr>
                <w:rFonts w:eastAsia="仿宋" w:cs="Times New Roman"/>
                <w:szCs w:val="21"/>
              </w:rPr>
            </w:pPr>
            <w:r>
              <w:rPr>
                <w:rFonts w:eastAsia="仿宋" w:cs="Times New Roman"/>
                <w:szCs w:val="21"/>
              </w:rPr>
              <w:t>ND</w:t>
            </w:r>
          </w:p>
        </w:tc>
        <w:tc>
          <w:tcPr>
            <w:tcW w:w="359" w:type="pct"/>
            <w:shd w:val="clear" w:color="auto" w:fill="auto"/>
            <w:vAlign w:val="center"/>
          </w:tcPr>
          <w:p w14:paraId="6AAEFC47" w14:textId="77777777" w:rsidR="009C06B8" w:rsidRDefault="00732596">
            <w:pPr>
              <w:jc w:val="center"/>
              <w:rPr>
                <w:rFonts w:eastAsia="仿宋" w:cs="Times New Roman"/>
                <w:szCs w:val="21"/>
              </w:rPr>
            </w:pPr>
            <w:r>
              <w:rPr>
                <w:rFonts w:eastAsia="仿宋" w:cs="Times New Roman"/>
                <w:szCs w:val="21"/>
              </w:rPr>
              <w:t>ND</w:t>
            </w:r>
          </w:p>
        </w:tc>
        <w:tc>
          <w:tcPr>
            <w:tcW w:w="361" w:type="pct"/>
            <w:shd w:val="clear" w:color="auto" w:fill="auto"/>
            <w:vAlign w:val="center"/>
          </w:tcPr>
          <w:p w14:paraId="56111505" w14:textId="77777777" w:rsidR="009C06B8" w:rsidRDefault="00732596">
            <w:pPr>
              <w:jc w:val="center"/>
              <w:rPr>
                <w:rFonts w:eastAsia="仿宋" w:cs="Times New Roman"/>
                <w:szCs w:val="21"/>
              </w:rPr>
            </w:pPr>
            <w:r>
              <w:rPr>
                <w:rFonts w:eastAsia="仿宋" w:cs="Times New Roman"/>
                <w:szCs w:val="21"/>
              </w:rPr>
              <w:t>ND</w:t>
            </w:r>
          </w:p>
        </w:tc>
        <w:tc>
          <w:tcPr>
            <w:tcW w:w="359" w:type="pct"/>
            <w:shd w:val="clear" w:color="auto" w:fill="auto"/>
            <w:vAlign w:val="center"/>
          </w:tcPr>
          <w:p w14:paraId="686049DD" w14:textId="77777777" w:rsidR="009C06B8" w:rsidRDefault="00732596">
            <w:pPr>
              <w:jc w:val="center"/>
              <w:rPr>
                <w:rFonts w:eastAsia="仿宋" w:cs="Times New Roman"/>
                <w:szCs w:val="21"/>
              </w:rPr>
            </w:pPr>
            <w:r>
              <w:rPr>
                <w:rFonts w:eastAsia="仿宋" w:cs="Times New Roman"/>
                <w:szCs w:val="21"/>
              </w:rPr>
              <w:t>ND</w:t>
            </w:r>
          </w:p>
        </w:tc>
        <w:tc>
          <w:tcPr>
            <w:tcW w:w="361" w:type="pct"/>
            <w:shd w:val="clear" w:color="auto" w:fill="auto"/>
            <w:vAlign w:val="center"/>
          </w:tcPr>
          <w:p w14:paraId="50FE9673" w14:textId="77777777" w:rsidR="009C06B8" w:rsidRDefault="00732596">
            <w:pPr>
              <w:jc w:val="center"/>
              <w:rPr>
                <w:rFonts w:eastAsia="仿宋" w:cs="Times New Roman"/>
                <w:szCs w:val="21"/>
              </w:rPr>
            </w:pPr>
            <w:r>
              <w:rPr>
                <w:rFonts w:eastAsia="仿宋" w:cs="Times New Roman"/>
                <w:szCs w:val="21"/>
              </w:rPr>
              <w:t>ND</w:t>
            </w:r>
          </w:p>
        </w:tc>
        <w:tc>
          <w:tcPr>
            <w:tcW w:w="358" w:type="pct"/>
            <w:shd w:val="clear" w:color="auto" w:fill="auto"/>
            <w:vAlign w:val="center"/>
          </w:tcPr>
          <w:p w14:paraId="51DE9A95" w14:textId="77777777" w:rsidR="009C06B8" w:rsidRDefault="00732596">
            <w:pPr>
              <w:jc w:val="center"/>
              <w:rPr>
                <w:rFonts w:eastAsia="仿宋" w:cs="Times New Roman"/>
                <w:szCs w:val="21"/>
              </w:rPr>
            </w:pPr>
            <w:r>
              <w:rPr>
                <w:rFonts w:eastAsia="仿宋" w:cs="Times New Roman"/>
                <w:szCs w:val="21"/>
              </w:rPr>
              <w:t>ND</w:t>
            </w:r>
          </w:p>
        </w:tc>
      </w:tr>
    </w:tbl>
    <w:p w14:paraId="390891C3" w14:textId="77777777" w:rsidR="009C06B8" w:rsidRDefault="00732596">
      <w:pPr>
        <w:spacing w:line="288" w:lineRule="auto"/>
        <w:jc w:val="center"/>
        <w:rPr>
          <w:rFonts w:ascii="仿宋" w:eastAsia="仿宋" w:hAnsi="仿宋"/>
          <w:sz w:val="28"/>
          <w:szCs w:val="28"/>
        </w:rPr>
      </w:pPr>
      <w:r>
        <w:rPr>
          <w:rFonts w:ascii="仿宋" w:eastAsia="仿宋" w:hAnsi="仿宋" w:hint="eastAsia"/>
          <w:sz w:val="28"/>
          <w:szCs w:val="28"/>
        </w:rPr>
        <w:t>表</w:t>
      </w:r>
      <w:r>
        <w:rPr>
          <w:rFonts w:ascii="仿宋" w:eastAsia="仿宋" w:hAnsi="仿宋" w:hint="eastAsia"/>
          <w:sz w:val="28"/>
          <w:szCs w:val="28"/>
        </w:rPr>
        <w:t xml:space="preserve">8  </w:t>
      </w:r>
      <w:r>
        <w:rPr>
          <w:rFonts w:ascii="仿宋" w:eastAsia="仿宋" w:hAnsi="仿宋" w:hint="eastAsia"/>
          <w:sz w:val="28"/>
          <w:szCs w:val="28"/>
        </w:rPr>
        <w:t>菠菜比对实验结果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2"/>
        <w:gridCol w:w="627"/>
        <w:gridCol w:w="627"/>
        <w:gridCol w:w="625"/>
        <w:gridCol w:w="627"/>
        <w:gridCol w:w="627"/>
        <w:gridCol w:w="625"/>
        <w:gridCol w:w="627"/>
        <w:gridCol w:w="625"/>
        <w:gridCol w:w="682"/>
        <w:gridCol w:w="570"/>
      </w:tblGrid>
      <w:tr w:rsidR="009C06B8" w14:paraId="67D5CD35" w14:textId="77777777">
        <w:trPr>
          <w:trHeight w:val="397"/>
          <w:jc w:val="center"/>
        </w:trPr>
        <w:tc>
          <w:tcPr>
            <w:tcW w:w="1396" w:type="pct"/>
            <w:shd w:val="clear" w:color="auto" w:fill="auto"/>
            <w:vAlign w:val="center"/>
          </w:tcPr>
          <w:p w14:paraId="18CCB08C" w14:textId="77777777" w:rsidR="009C06B8" w:rsidRDefault="00732596">
            <w:pPr>
              <w:jc w:val="center"/>
              <w:rPr>
                <w:rFonts w:eastAsia="仿宋" w:cs="Times New Roman"/>
                <w:szCs w:val="21"/>
              </w:rPr>
            </w:pPr>
            <w:r>
              <w:rPr>
                <w:rFonts w:eastAsia="仿宋" w:cs="Times New Roman"/>
                <w:szCs w:val="21"/>
              </w:rPr>
              <w:t>样品编号</w:t>
            </w:r>
          </w:p>
        </w:tc>
        <w:tc>
          <w:tcPr>
            <w:tcW w:w="360" w:type="pct"/>
            <w:shd w:val="clear" w:color="auto" w:fill="auto"/>
            <w:vAlign w:val="center"/>
          </w:tcPr>
          <w:p w14:paraId="7F9DA201" w14:textId="77777777" w:rsidR="009C06B8" w:rsidRDefault="00732596">
            <w:pPr>
              <w:jc w:val="center"/>
              <w:rPr>
                <w:rFonts w:eastAsia="仿宋" w:cs="Times New Roman"/>
                <w:szCs w:val="21"/>
              </w:rPr>
            </w:pPr>
            <w:r>
              <w:rPr>
                <w:rFonts w:eastAsia="仿宋" w:cs="Times New Roman"/>
                <w:szCs w:val="21"/>
              </w:rPr>
              <w:t>1</w:t>
            </w:r>
          </w:p>
        </w:tc>
        <w:tc>
          <w:tcPr>
            <w:tcW w:w="360" w:type="pct"/>
            <w:shd w:val="clear" w:color="auto" w:fill="auto"/>
            <w:vAlign w:val="center"/>
          </w:tcPr>
          <w:p w14:paraId="5D5CF493" w14:textId="77777777" w:rsidR="009C06B8" w:rsidRDefault="00732596">
            <w:pPr>
              <w:jc w:val="center"/>
              <w:rPr>
                <w:rFonts w:eastAsia="仿宋" w:cs="Times New Roman"/>
                <w:szCs w:val="21"/>
              </w:rPr>
            </w:pPr>
            <w:r>
              <w:rPr>
                <w:rFonts w:eastAsia="仿宋" w:cs="Times New Roman"/>
                <w:szCs w:val="21"/>
              </w:rPr>
              <w:t>2</w:t>
            </w:r>
          </w:p>
        </w:tc>
        <w:tc>
          <w:tcPr>
            <w:tcW w:w="359" w:type="pct"/>
            <w:shd w:val="clear" w:color="auto" w:fill="auto"/>
            <w:vAlign w:val="center"/>
          </w:tcPr>
          <w:p w14:paraId="521FA11D" w14:textId="77777777" w:rsidR="009C06B8" w:rsidRDefault="00732596">
            <w:pPr>
              <w:jc w:val="center"/>
              <w:rPr>
                <w:rFonts w:eastAsia="仿宋" w:cs="Times New Roman"/>
                <w:szCs w:val="21"/>
              </w:rPr>
            </w:pPr>
            <w:r>
              <w:rPr>
                <w:rFonts w:eastAsia="仿宋" w:cs="Times New Roman"/>
                <w:szCs w:val="21"/>
              </w:rPr>
              <w:t>3</w:t>
            </w:r>
          </w:p>
        </w:tc>
        <w:tc>
          <w:tcPr>
            <w:tcW w:w="360" w:type="pct"/>
            <w:shd w:val="clear" w:color="auto" w:fill="auto"/>
            <w:vAlign w:val="center"/>
          </w:tcPr>
          <w:p w14:paraId="2274BD17" w14:textId="77777777" w:rsidR="009C06B8" w:rsidRDefault="00732596">
            <w:pPr>
              <w:jc w:val="center"/>
              <w:rPr>
                <w:rFonts w:eastAsia="仿宋" w:cs="Times New Roman"/>
                <w:szCs w:val="21"/>
              </w:rPr>
            </w:pPr>
            <w:r>
              <w:rPr>
                <w:rFonts w:eastAsia="仿宋" w:cs="Times New Roman"/>
                <w:szCs w:val="21"/>
              </w:rPr>
              <w:t>4</w:t>
            </w:r>
          </w:p>
        </w:tc>
        <w:tc>
          <w:tcPr>
            <w:tcW w:w="360" w:type="pct"/>
            <w:shd w:val="clear" w:color="auto" w:fill="auto"/>
            <w:vAlign w:val="center"/>
          </w:tcPr>
          <w:p w14:paraId="7386CFE1" w14:textId="77777777" w:rsidR="009C06B8" w:rsidRDefault="00732596">
            <w:pPr>
              <w:jc w:val="center"/>
              <w:rPr>
                <w:rFonts w:eastAsia="仿宋" w:cs="Times New Roman"/>
                <w:szCs w:val="21"/>
              </w:rPr>
            </w:pPr>
            <w:r>
              <w:rPr>
                <w:rFonts w:eastAsia="仿宋" w:cs="Times New Roman"/>
                <w:szCs w:val="21"/>
              </w:rPr>
              <w:t>5</w:t>
            </w:r>
          </w:p>
        </w:tc>
        <w:tc>
          <w:tcPr>
            <w:tcW w:w="359" w:type="pct"/>
            <w:shd w:val="clear" w:color="auto" w:fill="auto"/>
            <w:vAlign w:val="center"/>
          </w:tcPr>
          <w:p w14:paraId="15E1D13E" w14:textId="77777777" w:rsidR="009C06B8" w:rsidRDefault="00732596">
            <w:pPr>
              <w:jc w:val="center"/>
              <w:rPr>
                <w:rFonts w:eastAsia="仿宋" w:cs="Times New Roman"/>
                <w:szCs w:val="21"/>
              </w:rPr>
            </w:pPr>
            <w:r>
              <w:rPr>
                <w:rFonts w:eastAsia="仿宋" w:cs="Times New Roman"/>
                <w:szCs w:val="21"/>
              </w:rPr>
              <w:t>6</w:t>
            </w:r>
          </w:p>
        </w:tc>
        <w:tc>
          <w:tcPr>
            <w:tcW w:w="360" w:type="pct"/>
            <w:shd w:val="clear" w:color="auto" w:fill="auto"/>
            <w:vAlign w:val="center"/>
          </w:tcPr>
          <w:p w14:paraId="1324FD96" w14:textId="77777777" w:rsidR="009C06B8" w:rsidRDefault="00732596">
            <w:pPr>
              <w:jc w:val="center"/>
              <w:rPr>
                <w:rFonts w:eastAsia="仿宋" w:cs="Times New Roman"/>
                <w:szCs w:val="21"/>
              </w:rPr>
            </w:pPr>
            <w:r>
              <w:rPr>
                <w:rFonts w:eastAsia="仿宋" w:cs="Times New Roman"/>
                <w:szCs w:val="21"/>
              </w:rPr>
              <w:t>7</w:t>
            </w:r>
          </w:p>
        </w:tc>
        <w:tc>
          <w:tcPr>
            <w:tcW w:w="359" w:type="pct"/>
            <w:shd w:val="clear" w:color="auto" w:fill="auto"/>
            <w:vAlign w:val="center"/>
          </w:tcPr>
          <w:p w14:paraId="0D21109A" w14:textId="77777777" w:rsidR="009C06B8" w:rsidRDefault="00732596">
            <w:pPr>
              <w:jc w:val="center"/>
              <w:rPr>
                <w:rFonts w:eastAsia="仿宋" w:cs="Times New Roman"/>
                <w:szCs w:val="21"/>
              </w:rPr>
            </w:pPr>
            <w:r>
              <w:rPr>
                <w:rFonts w:eastAsia="仿宋" w:cs="Times New Roman"/>
                <w:szCs w:val="21"/>
              </w:rPr>
              <w:t>8</w:t>
            </w:r>
          </w:p>
        </w:tc>
        <w:tc>
          <w:tcPr>
            <w:tcW w:w="391" w:type="pct"/>
            <w:shd w:val="clear" w:color="auto" w:fill="auto"/>
            <w:vAlign w:val="center"/>
          </w:tcPr>
          <w:p w14:paraId="4886A4C2" w14:textId="77777777" w:rsidR="009C06B8" w:rsidRDefault="00732596">
            <w:pPr>
              <w:jc w:val="center"/>
              <w:rPr>
                <w:rFonts w:eastAsia="仿宋" w:cs="Times New Roman"/>
                <w:szCs w:val="21"/>
              </w:rPr>
            </w:pPr>
            <w:r>
              <w:rPr>
                <w:rFonts w:eastAsia="仿宋" w:cs="Times New Roman"/>
                <w:szCs w:val="21"/>
              </w:rPr>
              <w:t>9</w:t>
            </w:r>
          </w:p>
        </w:tc>
        <w:tc>
          <w:tcPr>
            <w:tcW w:w="327" w:type="pct"/>
            <w:shd w:val="clear" w:color="auto" w:fill="auto"/>
            <w:vAlign w:val="center"/>
          </w:tcPr>
          <w:p w14:paraId="706B84E2" w14:textId="77777777" w:rsidR="009C06B8" w:rsidRDefault="00732596">
            <w:pPr>
              <w:jc w:val="center"/>
              <w:rPr>
                <w:rFonts w:eastAsia="仿宋" w:cs="Times New Roman"/>
                <w:szCs w:val="21"/>
              </w:rPr>
            </w:pPr>
            <w:r>
              <w:rPr>
                <w:rFonts w:eastAsia="仿宋" w:cs="Times New Roman"/>
                <w:szCs w:val="21"/>
              </w:rPr>
              <w:t>10</w:t>
            </w:r>
          </w:p>
        </w:tc>
      </w:tr>
      <w:tr w:rsidR="009C06B8" w14:paraId="069ADA0C" w14:textId="77777777">
        <w:trPr>
          <w:trHeight w:val="397"/>
          <w:jc w:val="center"/>
        </w:trPr>
        <w:tc>
          <w:tcPr>
            <w:tcW w:w="1396" w:type="pct"/>
            <w:shd w:val="clear" w:color="auto" w:fill="auto"/>
            <w:vAlign w:val="center"/>
          </w:tcPr>
          <w:p w14:paraId="102E54E1" w14:textId="77777777" w:rsidR="009C06B8" w:rsidRDefault="00732596">
            <w:pPr>
              <w:jc w:val="center"/>
              <w:rPr>
                <w:rFonts w:eastAsia="仿宋" w:cs="Times New Roman"/>
                <w:szCs w:val="21"/>
              </w:rPr>
            </w:pPr>
            <w:r>
              <w:rPr>
                <w:rFonts w:eastAsia="仿宋" w:cs="Times New Roman"/>
                <w:szCs w:val="21"/>
              </w:rPr>
              <w:t>胶体金法检测结果</w:t>
            </w:r>
          </w:p>
        </w:tc>
        <w:tc>
          <w:tcPr>
            <w:tcW w:w="360" w:type="pct"/>
            <w:shd w:val="clear" w:color="auto" w:fill="auto"/>
            <w:vAlign w:val="center"/>
          </w:tcPr>
          <w:p w14:paraId="5C7B016C" w14:textId="77777777" w:rsidR="009C06B8" w:rsidRDefault="00732596">
            <w:pPr>
              <w:jc w:val="center"/>
              <w:rPr>
                <w:rFonts w:eastAsia="仿宋" w:cs="Times New Roman"/>
                <w:szCs w:val="21"/>
              </w:rPr>
            </w:pPr>
            <w:r>
              <w:rPr>
                <w:rFonts w:eastAsia="仿宋" w:cs="Times New Roman"/>
                <w:szCs w:val="21"/>
              </w:rPr>
              <w:t>－</w:t>
            </w:r>
          </w:p>
        </w:tc>
        <w:tc>
          <w:tcPr>
            <w:tcW w:w="360" w:type="pct"/>
            <w:shd w:val="clear" w:color="auto" w:fill="auto"/>
            <w:vAlign w:val="center"/>
          </w:tcPr>
          <w:p w14:paraId="75F26339" w14:textId="77777777" w:rsidR="009C06B8" w:rsidRDefault="00732596">
            <w:pPr>
              <w:jc w:val="center"/>
              <w:rPr>
                <w:rFonts w:eastAsia="仿宋" w:cs="Times New Roman"/>
                <w:szCs w:val="21"/>
              </w:rPr>
            </w:pPr>
            <w:r>
              <w:rPr>
                <w:rFonts w:eastAsia="仿宋" w:cs="Times New Roman"/>
                <w:szCs w:val="21"/>
              </w:rPr>
              <w:t>－</w:t>
            </w:r>
          </w:p>
        </w:tc>
        <w:tc>
          <w:tcPr>
            <w:tcW w:w="359" w:type="pct"/>
            <w:shd w:val="clear" w:color="auto" w:fill="auto"/>
            <w:vAlign w:val="center"/>
          </w:tcPr>
          <w:p w14:paraId="6ED57D7C" w14:textId="77777777" w:rsidR="009C06B8" w:rsidRDefault="00732596">
            <w:pPr>
              <w:jc w:val="center"/>
              <w:rPr>
                <w:rFonts w:eastAsia="仿宋" w:cs="Times New Roman"/>
                <w:szCs w:val="21"/>
              </w:rPr>
            </w:pPr>
            <w:r>
              <w:rPr>
                <w:rFonts w:eastAsia="仿宋" w:cs="Times New Roman"/>
                <w:szCs w:val="21"/>
              </w:rPr>
              <w:t>－</w:t>
            </w:r>
          </w:p>
        </w:tc>
        <w:tc>
          <w:tcPr>
            <w:tcW w:w="360" w:type="pct"/>
            <w:shd w:val="clear" w:color="auto" w:fill="auto"/>
            <w:vAlign w:val="center"/>
          </w:tcPr>
          <w:p w14:paraId="0F3C00F3" w14:textId="77777777" w:rsidR="009C06B8" w:rsidRDefault="00732596">
            <w:pPr>
              <w:jc w:val="center"/>
              <w:rPr>
                <w:rFonts w:eastAsia="仿宋" w:cs="Times New Roman"/>
                <w:szCs w:val="21"/>
              </w:rPr>
            </w:pPr>
            <w:r>
              <w:rPr>
                <w:rFonts w:eastAsia="仿宋" w:cs="Times New Roman"/>
                <w:szCs w:val="21"/>
              </w:rPr>
              <w:t>－</w:t>
            </w:r>
          </w:p>
        </w:tc>
        <w:tc>
          <w:tcPr>
            <w:tcW w:w="360" w:type="pct"/>
            <w:shd w:val="clear" w:color="auto" w:fill="auto"/>
            <w:vAlign w:val="center"/>
          </w:tcPr>
          <w:p w14:paraId="0BFD2A58" w14:textId="77777777" w:rsidR="009C06B8" w:rsidRDefault="00732596">
            <w:pPr>
              <w:jc w:val="center"/>
              <w:rPr>
                <w:rFonts w:eastAsia="仿宋" w:cs="Times New Roman"/>
                <w:szCs w:val="21"/>
              </w:rPr>
            </w:pPr>
            <w:r>
              <w:rPr>
                <w:rFonts w:eastAsia="仿宋" w:cs="Times New Roman"/>
                <w:szCs w:val="21"/>
              </w:rPr>
              <w:t>－</w:t>
            </w:r>
          </w:p>
        </w:tc>
        <w:tc>
          <w:tcPr>
            <w:tcW w:w="359" w:type="pct"/>
            <w:shd w:val="clear" w:color="auto" w:fill="auto"/>
            <w:vAlign w:val="center"/>
          </w:tcPr>
          <w:p w14:paraId="0A4E3110" w14:textId="77777777" w:rsidR="009C06B8" w:rsidRDefault="00732596">
            <w:pPr>
              <w:jc w:val="center"/>
              <w:rPr>
                <w:rFonts w:eastAsia="仿宋" w:cs="Times New Roman"/>
                <w:szCs w:val="21"/>
              </w:rPr>
            </w:pPr>
            <w:r>
              <w:rPr>
                <w:rFonts w:eastAsia="仿宋" w:cs="Times New Roman"/>
                <w:szCs w:val="21"/>
              </w:rPr>
              <w:t>－</w:t>
            </w:r>
          </w:p>
        </w:tc>
        <w:tc>
          <w:tcPr>
            <w:tcW w:w="360" w:type="pct"/>
            <w:shd w:val="clear" w:color="auto" w:fill="auto"/>
            <w:vAlign w:val="center"/>
          </w:tcPr>
          <w:p w14:paraId="74BCE40A" w14:textId="77777777" w:rsidR="009C06B8" w:rsidRDefault="00732596">
            <w:pPr>
              <w:jc w:val="center"/>
              <w:rPr>
                <w:rFonts w:eastAsia="仿宋" w:cs="Times New Roman"/>
                <w:szCs w:val="21"/>
              </w:rPr>
            </w:pPr>
            <w:r>
              <w:rPr>
                <w:rFonts w:eastAsia="仿宋" w:cs="Times New Roman"/>
                <w:szCs w:val="21"/>
              </w:rPr>
              <w:t>－</w:t>
            </w:r>
          </w:p>
        </w:tc>
        <w:tc>
          <w:tcPr>
            <w:tcW w:w="359" w:type="pct"/>
            <w:shd w:val="clear" w:color="auto" w:fill="auto"/>
            <w:vAlign w:val="center"/>
          </w:tcPr>
          <w:p w14:paraId="0D853A70" w14:textId="77777777" w:rsidR="009C06B8" w:rsidRDefault="00732596">
            <w:pPr>
              <w:jc w:val="center"/>
              <w:rPr>
                <w:rFonts w:eastAsia="仿宋" w:cs="Times New Roman"/>
                <w:szCs w:val="21"/>
              </w:rPr>
            </w:pPr>
            <w:r>
              <w:rPr>
                <w:rFonts w:eastAsia="仿宋" w:cs="Times New Roman"/>
                <w:szCs w:val="21"/>
              </w:rPr>
              <w:t>－</w:t>
            </w:r>
          </w:p>
        </w:tc>
        <w:tc>
          <w:tcPr>
            <w:tcW w:w="391" w:type="pct"/>
            <w:shd w:val="clear" w:color="auto" w:fill="auto"/>
            <w:vAlign w:val="center"/>
          </w:tcPr>
          <w:p w14:paraId="4B1F9641" w14:textId="77777777" w:rsidR="009C06B8" w:rsidRDefault="00732596">
            <w:pPr>
              <w:jc w:val="center"/>
              <w:rPr>
                <w:rFonts w:eastAsia="仿宋" w:cs="Times New Roman"/>
                <w:szCs w:val="21"/>
              </w:rPr>
            </w:pPr>
            <w:r>
              <w:rPr>
                <w:rFonts w:eastAsia="仿宋" w:cs="Times New Roman"/>
                <w:szCs w:val="21"/>
              </w:rPr>
              <w:t>+</w:t>
            </w:r>
          </w:p>
        </w:tc>
        <w:tc>
          <w:tcPr>
            <w:tcW w:w="327" w:type="pct"/>
            <w:shd w:val="clear" w:color="auto" w:fill="auto"/>
            <w:vAlign w:val="center"/>
          </w:tcPr>
          <w:p w14:paraId="15D424F7" w14:textId="77777777" w:rsidR="009C06B8" w:rsidRDefault="00732596">
            <w:pPr>
              <w:jc w:val="center"/>
              <w:rPr>
                <w:rFonts w:eastAsia="仿宋" w:cs="Times New Roman"/>
                <w:szCs w:val="21"/>
              </w:rPr>
            </w:pPr>
            <w:r>
              <w:rPr>
                <w:rFonts w:eastAsia="仿宋" w:cs="Times New Roman"/>
                <w:szCs w:val="21"/>
              </w:rPr>
              <w:t>－</w:t>
            </w:r>
          </w:p>
        </w:tc>
      </w:tr>
      <w:tr w:rsidR="009C06B8" w14:paraId="3F3D184F" w14:textId="77777777">
        <w:trPr>
          <w:trHeight w:val="397"/>
          <w:jc w:val="center"/>
        </w:trPr>
        <w:tc>
          <w:tcPr>
            <w:tcW w:w="1396" w:type="pct"/>
            <w:shd w:val="clear" w:color="auto" w:fill="auto"/>
            <w:vAlign w:val="center"/>
          </w:tcPr>
          <w:p w14:paraId="7DABA851" w14:textId="77777777" w:rsidR="009C06B8" w:rsidRDefault="00732596">
            <w:pPr>
              <w:jc w:val="center"/>
              <w:rPr>
                <w:rFonts w:eastAsia="仿宋" w:cs="Times New Roman"/>
                <w:szCs w:val="21"/>
              </w:rPr>
            </w:pPr>
            <w:r>
              <w:rPr>
                <w:rFonts w:eastAsia="仿宋" w:cs="Times New Roman"/>
                <w:szCs w:val="21"/>
              </w:rPr>
              <w:t>参比法检测结果</w:t>
            </w:r>
            <w:r>
              <w:rPr>
                <w:rFonts w:eastAsia="仿宋" w:cs="Times New Roman"/>
                <w:szCs w:val="21"/>
              </w:rPr>
              <w:t>(mg/kg)</w:t>
            </w:r>
          </w:p>
        </w:tc>
        <w:tc>
          <w:tcPr>
            <w:tcW w:w="360" w:type="pct"/>
            <w:shd w:val="clear" w:color="auto" w:fill="auto"/>
            <w:vAlign w:val="center"/>
          </w:tcPr>
          <w:p w14:paraId="3D6520D7" w14:textId="77777777" w:rsidR="009C06B8" w:rsidRDefault="00732596">
            <w:pPr>
              <w:jc w:val="center"/>
              <w:rPr>
                <w:rFonts w:eastAsia="仿宋" w:cs="Times New Roman"/>
                <w:szCs w:val="21"/>
              </w:rPr>
            </w:pPr>
            <w:r>
              <w:rPr>
                <w:rFonts w:eastAsia="仿宋" w:cs="Times New Roman"/>
                <w:szCs w:val="21"/>
              </w:rPr>
              <w:t>ND</w:t>
            </w:r>
          </w:p>
        </w:tc>
        <w:tc>
          <w:tcPr>
            <w:tcW w:w="360" w:type="pct"/>
            <w:shd w:val="clear" w:color="auto" w:fill="auto"/>
            <w:vAlign w:val="center"/>
          </w:tcPr>
          <w:p w14:paraId="6BA9A3DB" w14:textId="77777777" w:rsidR="009C06B8" w:rsidRDefault="00732596">
            <w:pPr>
              <w:jc w:val="center"/>
              <w:rPr>
                <w:rFonts w:eastAsia="仿宋" w:cs="Times New Roman"/>
                <w:szCs w:val="21"/>
              </w:rPr>
            </w:pPr>
            <w:r>
              <w:rPr>
                <w:rFonts w:eastAsia="仿宋" w:cs="Times New Roman"/>
                <w:szCs w:val="21"/>
              </w:rPr>
              <w:t>ND</w:t>
            </w:r>
          </w:p>
        </w:tc>
        <w:tc>
          <w:tcPr>
            <w:tcW w:w="359" w:type="pct"/>
            <w:shd w:val="clear" w:color="auto" w:fill="auto"/>
            <w:vAlign w:val="center"/>
          </w:tcPr>
          <w:p w14:paraId="65FFFAE6" w14:textId="77777777" w:rsidR="009C06B8" w:rsidRDefault="00732596">
            <w:pPr>
              <w:jc w:val="center"/>
              <w:rPr>
                <w:rFonts w:eastAsia="仿宋" w:cs="Times New Roman"/>
                <w:szCs w:val="21"/>
              </w:rPr>
            </w:pPr>
            <w:r>
              <w:rPr>
                <w:rFonts w:eastAsia="仿宋" w:cs="Times New Roman"/>
                <w:szCs w:val="21"/>
              </w:rPr>
              <w:t>ND</w:t>
            </w:r>
          </w:p>
        </w:tc>
        <w:tc>
          <w:tcPr>
            <w:tcW w:w="360" w:type="pct"/>
            <w:shd w:val="clear" w:color="auto" w:fill="auto"/>
            <w:vAlign w:val="center"/>
          </w:tcPr>
          <w:p w14:paraId="28492A97" w14:textId="77777777" w:rsidR="009C06B8" w:rsidRDefault="00732596">
            <w:pPr>
              <w:jc w:val="center"/>
              <w:rPr>
                <w:rFonts w:eastAsia="仿宋" w:cs="Times New Roman"/>
                <w:szCs w:val="21"/>
              </w:rPr>
            </w:pPr>
            <w:r>
              <w:rPr>
                <w:rFonts w:eastAsia="仿宋" w:cs="Times New Roman"/>
                <w:szCs w:val="21"/>
              </w:rPr>
              <w:t>ND</w:t>
            </w:r>
          </w:p>
        </w:tc>
        <w:tc>
          <w:tcPr>
            <w:tcW w:w="360" w:type="pct"/>
            <w:shd w:val="clear" w:color="auto" w:fill="auto"/>
            <w:vAlign w:val="center"/>
          </w:tcPr>
          <w:p w14:paraId="19F39EF3" w14:textId="77777777" w:rsidR="009C06B8" w:rsidRDefault="00732596">
            <w:pPr>
              <w:jc w:val="center"/>
              <w:rPr>
                <w:rFonts w:eastAsia="仿宋" w:cs="Times New Roman"/>
                <w:szCs w:val="21"/>
              </w:rPr>
            </w:pPr>
            <w:r>
              <w:rPr>
                <w:rFonts w:eastAsia="仿宋" w:cs="Times New Roman"/>
                <w:szCs w:val="21"/>
              </w:rPr>
              <w:t>ND</w:t>
            </w:r>
          </w:p>
        </w:tc>
        <w:tc>
          <w:tcPr>
            <w:tcW w:w="359" w:type="pct"/>
            <w:shd w:val="clear" w:color="auto" w:fill="auto"/>
            <w:vAlign w:val="center"/>
          </w:tcPr>
          <w:p w14:paraId="32259DAE" w14:textId="77777777" w:rsidR="009C06B8" w:rsidRDefault="00732596">
            <w:pPr>
              <w:jc w:val="center"/>
              <w:rPr>
                <w:rFonts w:eastAsia="仿宋" w:cs="Times New Roman"/>
                <w:szCs w:val="21"/>
              </w:rPr>
            </w:pPr>
            <w:r>
              <w:rPr>
                <w:rFonts w:eastAsia="仿宋" w:cs="Times New Roman"/>
                <w:szCs w:val="21"/>
              </w:rPr>
              <w:t>ND</w:t>
            </w:r>
          </w:p>
        </w:tc>
        <w:tc>
          <w:tcPr>
            <w:tcW w:w="360" w:type="pct"/>
            <w:shd w:val="clear" w:color="auto" w:fill="auto"/>
            <w:vAlign w:val="center"/>
          </w:tcPr>
          <w:p w14:paraId="681EE809" w14:textId="77777777" w:rsidR="009C06B8" w:rsidRDefault="00732596">
            <w:pPr>
              <w:jc w:val="center"/>
              <w:rPr>
                <w:rFonts w:eastAsia="仿宋" w:cs="Times New Roman"/>
                <w:szCs w:val="21"/>
              </w:rPr>
            </w:pPr>
            <w:r>
              <w:rPr>
                <w:rFonts w:eastAsia="仿宋" w:cs="Times New Roman"/>
                <w:szCs w:val="21"/>
              </w:rPr>
              <w:t>ND</w:t>
            </w:r>
          </w:p>
        </w:tc>
        <w:tc>
          <w:tcPr>
            <w:tcW w:w="359" w:type="pct"/>
            <w:shd w:val="clear" w:color="auto" w:fill="auto"/>
            <w:vAlign w:val="center"/>
          </w:tcPr>
          <w:p w14:paraId="04B89A95" w14:textId="77777777" w:rsidR="009C06B8" w:rsidRDefault="00732596">
            <w:pPr>
              <w:jc w:val="center"/>
              <w:rPr>
                <w:rFonts w:eastAsia="仿宋" w:cs="Times New Roman"/>
                <w:szCs w:val="21"/>
              </w:rPr>
            </w:pPr>
            <w:r>
              <w:rPr>
                <w:rFonts w:eastAsia="仿宋" w:cs="Times New Roman"/>
                <w:szCs w:val="21"/>
              </w:rPr>
              <w:t>ND</w:t>
            </w:r>
          </w:p>
        </w:tc>
        <w:tc>
          <w:tcPr>
            <w:tcW w:w="391" w:type="pct"/>
            <w:shd w:val="clear" w:color="auto" w:fill="auto"/>
            <w:vAlign w:val="center"/>
          </w:tcPr>
          <w:p w14:paraId="390EFC87" w14:textId="77777777" w:rsidR="009C06B8" w:rsidRDefault="00732596">
            <w:pPr>
              <w:jc w:val="center"/>
              <w:rPr>
                <w:rFonts w:eastAsia="仿宋" w:cs="Times New Roman"/>
                <w:szCs w:val="21"/>
              </w:rPr>
            </w:pPr>
            <w:r>
              <w:rPr>
                <w:rFonts w:eastAsia="仿宋" w:cs="Times New Roman"/>
                <w:szCs w:val="21"/>
              </w:rPr>
              <w:t>0.12</w:t>
            </w:r>
          </w:p>
        </w:tc>
        <w:tc>
          <w:tcPr>
            <w:tcW w:w="327" w:type="pct"/>
            <w:shd w:val="clear" w:color="auto" w:fill="auto"/>
            <w:vAlign w:val="center"/>
          </w:tcPr>
          <w:p w14:paraId="0EFA9BF1" w14:textId="77777777" w:rsidR="009C06B8" w:rsidRDefault="00732596">
            <w:pPr>
              <w:jc w:val="center"/>
              <w:rPr>
                <w:rFonts w:eastAsia="仿宋" w:cs="Times New Roman"/>
                <w:szCs w:val="21"/>
              </w:rPr>
            </w:pPr>
            <w:r>
              <w:rPr>
                <w:rFonts w:eastAsia="仿宋" w:cs="Times New Roman"/>
                <w:szCs w:val="21"/>
              </w:rPr>
              <w:t>ND</w:t>
            </w:r>
          </w:p>
        </w:tc>
      </w:tr>
    </w:tbl>
    <w:p w14:paraId="25DA6B8A" w14:textId="77777777" w:rsidR="009C06B8" w:rsidRDefault="00732596">
      <w:pPr>
        <w:spacing w:line="288" w:lineRule="auto"/>
        <w:jc w:val="center"/>
        <w:rPr>
          <w:rFonts w:ascii="仿宋" w:eastAsia="仿宋" w:hAnsi="仿宋"/>
          <w:sz w:val="28"/>
          <w:szCs w:val="28"/>
        </w:rPr>
      </w:pPr>
      <w:r>
        <w:rPr>
          <w:rFonts w:ascii="仿宋" w:eastAsia="仿宋" w:hAnsi="仿宋" w:hint="eastAsia"/>
          <w:sz w:val="28"/>
          <w:szCs w:val="28"/>
        </w:rPr>
        <w:t>表</w:t>
      </w:r>
      <w:r>
        <w:rPr>
          <w:rFonts w:ascii="仿宋" w:eastAsia="仿宋" w:hAnsi="仿宋" w:hint="eastAsia"/>
          <w:sz w:val="28"/>
          <w:szCs w:val="28"/>
        </w:rPr>
        <w:t xml:space="preserve">9  </w:t>
      </w:r>
      <w:r>
        <w:rPr>
          <w:rFonts w:ascii="仿宋" w:eastAsia="仿宋" w:hAnsi="仿宋" w:hint="eastAsia"/>
          <w:sz w:val="28"/>
          <w:szCs w:val="28"/>
        </w:rPr>
        <w:t>草莓比对实验结果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27"/>
        <w:gridCol w:w="627"/>
        <w:gridCol w:w="700"/>
        <w:gridCol w:w="554"/>
        <w:gridCol w:w="627"/>
        <w:gridCol w:w="625"/>
        <w:gridCol w:w="627"/>
        <w:gridCol w:w="625"/>
        <w:gridCol w:w="628"/>
        <w:gridCol w:w="624"/>
      </w:tblGrid>
      <w:tr w:rsidR="009C06B8" w14:paraId="47B4A1AB" w14:textId="77777777">
        <w:trPr>
          <w:trHeight w:val="397"/>
          <w:jc w:val="center"/>
        </w:trPr>
        <w:tc>
          <w:tcPr>
            <w:tcW w:w="1396" w:type="pct"/>
            <w:shd w:val="clear" w:color="auto" w:fill="auto"/>
            <w:vAlign w:val="center"/>
          </w:tcPr>
          <w:p w14:paraId="475C42A2" w14:textId="77777777" w:rsidR="009C06B8" w:rsidRDefault="00732596">
            <w:pPr>
              <w:jc w:val="center"/>
              <w:rPr>
                <w:rFonts w:eastAsia="仿宋" w:cs="Times New Roman"/>
                <w:szCs w:val="21"/>
              </w:rPr>
            </w:pPr>
            <w:r>
              <w:rPr>
                <w:rFonts w:eastAsia="仿宋" w:cs="Times New Roman"/>
                <w:szCs w:val="21"/>
              </w:rPr>
              <w:t>样品编号</w:t>
            </w:r>
          </w:p>
        </w:tc>
        <w:tc>
          <w:tcPr>
            <w:tcW w:w="360" w:type="pct"/>
            <w:shd w:val="clear" w:color="auto" w:fill="auto"/>
            <w:vAlign w:val="center"/>
          </w:tcPr>
          <w:p w14:paraId="39750EDA" w14:textId="77777777" w:rsidR="009C06B8" w:rsidRDefault="00732596">
            <w:pPr>
              <w:jc w:val="center"/>
              <w:rPr>
                <w:rFonts w:eastAsia="仿宋" w:cs="Times New Roman"/>
                <w:szCs w:val="21"/>
              </w:rPr>
            </w:pPr>
            <w:r>
              <w:rPr>
                <w:rFonts w:eastAsia="仿宋" w:cs="Times New Roman"/>
                <w:szCs w:val="21"/>
              </w:rPr>
              <w:t>1</w:t>
            </w:r>
          </w:p>
        </w:tc>
        <w:tc>
          <w:tcPr>
            <w:tcW w:w="360" w:type="pct"/>
            <w:shd w:val="clear" w:color="auto" w:fill="auto"/>
            <w:vAlign w:val="center"/>
          </w:tcPr>
          <w:p w14:paraId="5AC79E68" w14:textId="77777777" w:rsidR="009C06B8" w:rsidRDefault="00732596">
            <w:pPr>
              <w:jc w:val="center"/>
              <w:rPr>
                <w:rFonts w:eastAsia="仿宋" w:cs="Times New Roman"/>
                <w:szCs w:val="21"/>
              </w:rPr>
            </w:pPr>
            <w:r>
              <w:rPr>
                <w:rFonts w:eastAsia="仿宋" w:cs="Times New Roman"/>
                <w:szCs w:val="21"/>
              </w:rPr>
              <w:t>2</w:t>
            </w:r>
          </w:p>
        </w:tc>
        <w:tc>
          <w:tcPr>
            <w:tcW w:w="402" w:type="pct"/>
            <w:shd w:val="clear" w:color="auto" w:fill="auto"/>
            <w:vAlign w:val="center"/>
          </w:tcPr>
          <w:p w14:paraId="3714D41F" w14:textId="77777777" w:rsidR="009C06B8" w:rsidRDefault="00732596">
            <w:pPr>
              <w:jc w:val="center"/>
              <w:rPr>
                <w:rFonts w:eastAsia="仿宋" w:cs="Times New Roman"/>
                <w:szCs w:val="21"/>
              </w:rPr>
            </w:pPr>
            <w:r>
              <w:rPr>
                <w:rFonts w:eastAsia="仿宋" w:cs="Times New Roman"/>
                <w:szCs w:val="21"/>
              </w:rPr>
              <w:t>3</w:t>
            </w:r>
          </w:p>
        </w:tc>
        <w:tc>
          <w:tcPr>
            <w:tcW w:w="318" w:type="pct"/>
            <w:shd w:val="clear" w:color="auto" w:fill="auto"/>
            <w:vAlign w:val="center"/>
          </w:tcPr>
          <w:p w14:paraId="351A8905" w14:textId="77777777" w:rsidR="009C06B8" w:rsidRDefault="00732596">
            <w:pPr>
              <w:jc w:val="center"/>
              <w:rPr>
                <w:rFonts w:eastAsia="仿宋" w:cs="Times New Roman"/>
                <w:szCs w:val="21"/>
              </w:rPr>
            </w:pPr>
            <w:r>
              <w:rPr>
                <w:rFonts w:eastAsia="仿宋" w:cs="Times New Roman"/>
                <w:szCs w:val="21"/>
              </w:rPr>
              <w:t>4</w:t>
            </w:r>
          </w:p>
        </w:tc>
        <w:tc>
          <w:tcPr>
            <w:tcW w:w="360" w:type="pct"/>
            <w:shd w:val="clear" w:color="auto" w:fill="auto"/>
            <w:vAlign w:val="center"/>
          </w:tcPr>
          <w:p w14:paraId="560763E6" w14:textId="77777777" w:rsidR="009C06B8" w:rsidRDefault="00732596">
            <w:pPr>
              <w:jc w:val="center"/>
              <w:rPr>
                <w:rFonts w:eastAsia="仿宋" w:cs="Times New Roman"/>
                <w:szCs w:val="21"/>
              </w:rPr>
            </w:pPr>
            <w:r>
              <w:rPr>
                <w:rFonts w:eastAsia="仿宋" w:cs="Times New Roman"/>
                <w:szCs w:val="21"/>
              </w:rPr>
              <w:t>5</w:t>
            </w:r>
          </w:p>
        </w:tc>
        <w:tc>
          <w:tcPr>
            <w:tcW w:w="359" w:type="pct"/>
            <w:shd w:val="clear" w:color="auto" w:fill="auto"/>
            <w:vAlign w:val="center"/>
          </w:tcPr>
          <w:p w14:paraId="74905BA6" w14:textId="77777777" w:rsidR="009C06B8" w:rsidRDefault="00732596">
            <w:pPr>
              <w:jc w:val="center"/>
              <w:rPr>
                <w:rFonts w:eastAsia="仿宋" w:cs="Times New Roman"/>
                <w:szCs w:val="21"/>
              </w:rPr>
            </w:pPr>
            <w:r>
              <w:rPr>
                <w:rFonts w:eastAsia="仿宋" w:cs="Times New Roman"/>
                <w:szCs w:val="21"/>
              </w:rPr>
              <w:t>6</w:t>
            </w:r>
          </w:p>
        </w:tc>
        <w:tc>
          <w:tcPr>
            <w:tcW w:w="360" w:type="pct"/>
            <w:shd w:val="clear" w:color="auto" w:fill="auto"/>
            <w:vAlign w:val="center"/>
          </w:tcPr>
          <w:p w14:paraId="6118DB20" w14:textId="77777777" w:rsidR="009C06B8" w:rsidRDefault="00732596">
            <w:pPr>
              <w:jc w:val="center"/>
              <w:rPr>
                <w:rFonts w:eastAsia="仿宋" w:cs="Times New Roman"/>
                <w:szCs w:val="21"/>
              </w:rPr>
            </w:pPr>
            <w:r>
              <w:rPr>
                <w:rFonts w:eastAsia="仿宋" w:cs="Times New Roman"/>
                <w:szCs w:val="21"/>
              </w:rPr>
              <w:t>7</w:t>
            </w:r>
          </w:p>
        </w:tc>
        <w:tc>
          <w:tcPr>
            <w:tcW w:w="359" w:type="pct"/>
            <w:shd w:val="clear" w:color="auto" w:fill="auto"/>
            <w:vAlign w:val="center"/>
          </w:tcPr>
          <w:p w14:paraId="119B4327" w14:textId="77777777" w:rsidR="009C06B8" w:rsidRDefault="00732596">
            <w:pPr>
              <w:jc w:val="center"/>
              <w:rPr>
                <w:rFonts w:eastAsia="仿宋" w:cs="Times New Roman"/>
                <w:szCs w:val="21"/>
              </w:rPr>
            </w:pPr>
            <w:r>
              <w:rPr>
                <w:rFonts w:eastAsia="仿宋" w:cs="Times New Roman"/>
                <w:szCs w:val="21"/>
              </w:rPr>
              <w:t>8</w:t>
            </w:r>
          </w:p>
        </w:tc>
        <w:tc>
          <w:tcPr>
            <w:tcW w:w="360" w:type="pct"/>
            <w:shd w:val="clear" w:color="auto" w:fill="auto"/>
            <w:vAlign w:val="center"/>
          </w:tcPr>
          <w:p w14:paraId="0C6BF18F" w14:textId="77777777" w:rsidR="009C06B8" w:rsidRDefault="00732596">
            <w:pPr>
              <w:jc w:val="center"/>
              <w:rPr>
                <w:rFonts w:eastAsia="仿宋" w:cs="Times New Roman"/>
                <w:szCs w:val="21"/>
              </w:rPr>
            </w:pPr>
            <w:r>
              <w:rPr>
                <w:rFonts w:eastAsia="仿宋" w:cs="Times New Roman"/>
                <w:szCs w:val="21"/>
              </w:rPr>
              <w:t>9</w:t>
            </w:r>
          </w:p>
        </w:tc>
        <w:tc>
          <w:tcPr>
            <w:tcW w:w="358" w:type="pct"/>
            <w:shd w:val="clear" w:color="auto" w:fill="auto"/>
            <w:vAlign w:val="center"/>
          </w:tcPr>
          <w:p w14:paraId="241EABE1" w14:textId="77777777" w:rsidR="009C06B8" w:rsidRDefault="00732596">
            <w:pPr>
              <w:jc w:val="center"/>
              <w:rPr>
                <w:rFonts w:eastAsia="仿宋" w:cs="Times New Roman"/>
                <w:szCs w:val="21"/>
              </w:rPr>
            </w:pPr>
            <w:r>
              <w:rPr>
                <w:rFonts w:eastAsia="仿宋" w:cs="Times New Roman"/>
                <w:szCs w:val="21"/>
              </w:rPr>
              <w:t>10</w:t>
            </w:r>
          </w:p>
        </w:tc>
      </w:tr>
      <w:tr w:rsidR="009C06B8" w14:paraId="2B60A253" w14:textId="77777777">
        <w:trPr>
          <w:trHeight w:val="397"/>
          <w:jc w:val="center"/>
        </w:trPr>
        <w:tc>
          <w:tcPr>
            <w:tcW w:w="1396" w:type="pct"/>
            <w:shd w:val="clear" w:color="auto" w:fill="auto"/>
            <w:vAlign w:val="center"/>
          </w:tcPr>
          <w:p w14:paraId="77AAE92C" w14:textId="77777777" w:rsidR="009C06B8" w:rsidRDefault="00732596">
            <w:pPr>
              <w:jc w:val="center"/>
              <w:rPr>
                <w:rFonts w:eastAsia="仿宋" w:cs="Times New Roman"/>
                <w:szCs w:val="21"/>
              </w:rPr>
            </w:pPr>
            <w:r>
              <w:rPr>
                <w:rFonts w:eastAsia="仿宋" w:cs="Times New Roman"/>
                <w:szCs w:val="21"/>
              </w:rPr>
              <w:t>胶体金法检测结果</w:t>
            </w:r>
          </w:p>
        </w:tc>
        <w:tc>
          <w:tcPr>
            <w:tcW w:w="360" w:type="pct"/>
            <w:shd w:val="clear" w:color="auto" w:fill="auto"/>
            <w:vAlign w:val="center"/>
          </w:tcPr>
          <w:p w14:paraId="72C024D5" w14:textId="77777777" w:rsidR="009C06B8" w:rsidRDefault="00732596">
            <w:pPr>
              <w:jc w:val="center"/>
              <w:rPr>
                <w:rFonts w:eastAsia="仿宋" w:cs="Times New Roman"/>
                <w:szCs w:val="21"/>
              </w:rPr>
            </w:pPr>
            <w:r>
              <w:rPr>
                <w:rFonts w:eastAsia="仿宋" w:cs="Times New Roman"/>
                <w:szCs w:val="21"/>
              </w:rPr>
              <w:t>－</w:t>
            </w:r>
          </w:p>
        </w:tc>
        <w:tc>
          <w:tcPr>
            <w:tcW w:w="360" w:type="pct"/>
            <w:shd w:val="clear" w:color="auto" w:fill="auto"/>
            <w:vAlign w:val="center"/>
          </w:tcPr>
          <w:p w14:paraId="5051F64A" w14:textId="77777777" w:rsidR="009C06B8" w:rsidRDefault="00732596">
            <w:pPr>
              <w:jc w:val="center"/>
              <w:rPr>
                <w:rFonts w:eastAsia="仿宋" w:cs="Times New Roman"/>
                <w:szCs w:val="21"/>
              </w:rPr>
            </w:pPr>
            <w:r>
              <w:rPr>
                <w:rFonts w:eastAsia="仿宋" w:cs="Times New Roman"/>
                <w:szCs w:val="21"/>
              </w:rPr>
              <w:t>－</w:t>
            </w:r>
          </w:p>
        </w:tc>
        <w:tc>
          <w:tcPr>
            <w:tcW w:w="402" w:type="pct"/>
            <w:shd w:val="clear" w:color="auto" w:fill="auto"/>
            <w:vAlign w:val="center"/>
          </w:tcPr>
          <w:p w14:paraId="736258E9" w14:textId="77777777" w:rsidR="009C06B8" w:rsidRDefault="00732596">
            <w:pPr>
              <w:jc w:val="center"/>
              <w:rPr>
                <w:rFonts w:eastAsia="仿宋" w:cs="Times New Roman"/>
                <w:szCs w:val="21"/>
              </w:rPr>
            </w:pPr>
            <w:r>
              <w:rPr>
                <w:rFonts w:eastAsia="仿宋" w:cs="Times New Roman"/>
                <w:szCs w:val="21"/>
              </w:rPr>
              <w:t>+</w:t>
            </w:r>
          </w:p>
        </w:tc>
        <w:tc>
          <w:tcPr>
            <w:tcW w:w="318" w:type="pct"/>
            <w:shd w:val="clear" w:color="auto" w:fill="auto"/>
            <w:vAlign w:val="center"/>
          </w:tcPr>
          <w:p w14:paraId="1EF9CF4B" w14:textId="77777777" w:rsidR="009C06B8" w:rsidRDefault="00732596">
            <w:pPr>
              <w:jc w:val="center"/>
              <w:rPr>
                <w:rFonts w:eastAsia="仿宋" w:cs="Times New Roman"/>
                <w:szCs w:val="21"/>
              </w:rPr>
            </w:pPr>
            <w:r>
              <w:rPr>
                <w:rFonts w:eastAsia="仿宋" w:cs="Times New Roman"/>
                <w:szCs w:val="21"/>
              </w:rPr>
              <w:t>－</w:t>
            </w:r>
          </w:p>
        </w:tc>
        <w:tc>
          <w:tcPr>
            <w:tcW w:w="360" w:type="pct"/>
            <w:shd w:val="clear" w:color="auto" w:fill="auto"/>
            <w:vAlign w:val="center"/>
          </w:tcPr>
          <w:p w14:paraId="70923268" w14:textId="77777777" w:rsidR="009C06B8" w:rsidRDefault="00732596">
            <w:pPr>
              <w:jc w:val="center"/>
              <w:rPr>
                <w:rFonts w:eastAsia="仿宋" w:cs="Times New Roman"/>
                <w:szCs w:val="21"/>
              </w:rPr>
            </w:pPr>
            <w:r>
              <w:rPr>
                <w:rFonts w:eastAsia="仿宋" w:cs="Times New Roman"/>
                <w:szCs w:val="21"/>
              </w:rPr>
              <w:t>－</w:t>
            </w:r>
          </w:p>
        </w:tc>
        <w:tc>
          <w:tcPr>
            <w:tcW w:w="359" w:type="pct"/>
            <w:shd w:val="clear" w:color="auto" w:fill="auto"/>
            <w:vAlign w:val="center"/>
          </w:tcPr>
          <w:p w14:paraId="33A4A888" w14:textId="77777777" w:rsidR="009C06B8" w:rsidRDefault="00732596">
            <w:pPr>
              <w:jc w:val="center"/>
              <w:rPr>
                <w:rFonts w:eastAsia="仿宋" w:cs="Times New Roman"/>
                <w:szCs w:val="21"/>
              </w:rPr>
            </w:pPr>
            <w:r>
              <w:rPr>
                <w:rFonts w:eastAsia="仿宋" w:cs="Times New Roman"/>
                <w:szCs w:val="21"/>
              </w:rPr>
              <w:t>－</w:t>
            </w:r>
          </w:p>
        </w:tc>
        <w:tc>
          <w:tcPr>
            <w:tcW w:w="360" w:type="pct"/>
            <w:shd w:val="clear" w:color="auto" w:fill="auto"/>
            <w:vAlign w:val="center"/>
          </w:tcPr>
          <w:p w14:paraId="4EE240D9" w14:textId="77777777" w:rsidR="009C06B8" w:rsidRDefault="00732596">
            <w:pPr>
              <w:jc w:val="center"/>
              <w:rPr>
                <w:rFonts w:eastAsia="仿宋" w:cs="Times New Roman"/>
                <w:szCs w:val="21"/>
              </w:rPr>
            </w:pPr>
            <w:r>
              <w:rPr>
                <w:rFonts w:eastAsia="仿宋" w:cs="Times New Roman"/>
                <w:szCs w:val="21"/>
              </w:rPr>
              <w:t>－</w:t>
            </w:r>
          </w:p>
        </w:tc>
        <w:tc>
          <w:tcPr>
            <w:tcW w:w="359" w:type="pct"/>
            <w:shd w:val="clear" w:color="auto" w:fill="auto"/>
            <w:vAlign w:val="center"/>
          </w:tcPr>
          <w:p w14:paraId="58DE9DB2" w14:textId="77777777" w:rsidR="009C06B8" w:rsidRDefault="00732596">
            <w:pPr>
              <w:jc w:val="center"/>
              <w:rPr>
                <w:rFonts w:eastAsia="仿宋" w:cs="Times New Roman"/>
                <w:szCs w:val="21"/>
              </w:rPr>
            </w:pPr>
            <w:r>
              <w:rPr>
                <w:rFonts w:eastAsia="仿宋" w:cs="Times New Roman"/>
                <w:szCs w:val="21"/>
              </w:rPr>
              <w:t>－</w:t>
            </w:r>
          </w:p>
        </w:tc>
        <w:tc>
          <w:tcPr>
            <w:tcW w:w="360" w:type="pct"/>
            <w:shd w:val="clear" w:color="auto" w:fill="auto"/>
            <w:vAlign w:val="center"/>
          </w:tcPr>
          <w:p w14:paraId="6F549FD6" w14:textId="77777777" w:rsidR="009C06B8" w:rsidRDefault="00732596">
            <w:pPr>
              <w:jc w:val="center"/>
              <w:rPr>
                <w:rFonts w:eastAsia="仿宋" w:cs="Times New Roman"/>
                <w:szCs w:val="21"/>
              </w:rPr>
            </w:pPr>
            <w:r>
              <w:rPr>
                <w:rFonts w:eastAsia="仿宋" w:cs="Times New Roman"/>
                <w:szCs w:val="21"/>
              </w:rPr>
              <w:t>－</w:t>
            </w:r>
          </w:p>
        </w:tc>
        <w:tc>
          <w:tcPr>
            <w:tcW w:w="358" w:type="pct"/>
            <w:shd w:val="clear" w:color="auto" w:fill="auto"/>
            <w:vAlign w:val="center"/>
          </w:tcPr>
          <w:p w14:paraId="1C84BD58" w14:textId="77777777" w:rsidR="009C06B8" w:rsidRDefault="00732596">
            <w:pPr>
              <w:jc w:val="center"/>
              <w:rPr>
                <w:rFonts w:eastAsia="仿宋" w:cs="Times New Roman"/>
                <w:szCs w:val="21"/>
              </w:rPr>
            </w:pPr>
            <w:r>
              <w:rPr>
                <w:rFonts w:eastAsia="仿宋" w:cs="Times New Roman"/>
                <w:szCs w:val="21"/>
              </w:rPr>
              <w:t>－</w:t>
            </w:r>
          </w:p>
        </w:tc>
      </w:tr>
      <w:tr w:rsidR="009C06B8" w14:paraId="2ED028C0" w14:textId="77777777">
        <w:trPr>
          <w:trHeight w:val="397"/>
          <w:jc w:val="center"/>
        </w:trPr>
        <w:tc>
          <w:tcPr>
            <w:tcW w:w="1396" w:type="pct"/>
            <w:shd w:val="clear" w:color="auto" w:fill="auto"/>
            <w:vAlign w:val="center"/>
          </w:tcPr>
          <w:p w14:paraId="35401D53" w14:textId="77777777" w:rsidR="009C06B8" w:rsidRDefault="00732596">
            <w:pPr>
              <w:jc w:val="center"/>
              <w:rPr>
                <w:rFonts w:eastAsia="仿宋" w:cs="Times New Roman"/>
                <w:szCs w:val="21"/>
              </w:rPr>
            </w:pPr>
            <w:r>
              <w:rPr>
                <w:rFonts w:eastAsia="仿宋" w:cs="Times New Roman"/>
                <w:szCs w:val="21"/>
              </w:rPr>
              <w:t>参比法检测结果</w:t>
            </w:r>
            <w:r>
              <w:rPr>
                <w:rFonts w:eastAsia="仿宋" w:cs="Times New Roman"/>
                <w:szCs w:val="21"/>
              </w:rPr>
              <w:t>(mg/kg)</w:t>
            </w:r>
          </w:p>
        </w:tc>
        <w:tc>
          <w:tcPr>
            <w:tcW w:w="360" w:type="pct"/>
            <w:shd w:val="clear" w:color="auto" w:fill="auto"/>
            <w:vAlign w:val="center"/>
          </w:tcPr>
          <w:p w14:paraId="77B1C474" w14:textId="77777777" w:rsidR="009C06B8" w:rsidRDefault="00732596">
            <w:pPr>
              <w:jc w:val="center"/>
              <w:rPr>
                <w:rFonts w:eastAsia="仿宋" w:cs="Times New Roman"/>
                <w:szCs w:val="21"/>
              </w:rPr>
            </w:pPr>
            <w:r>
              <w:rPr>
                <w:rFonts w:eastAsia="仿宋" w:cs="Times New Roman"/>
                <w:szCs w:val="21"/>
              </w:rPr>
              <w:t>ND</w:t>
            </w:r>
          </w:p>
        </w:tc>
        <w:tc>
          <w:tcPr>
            <w:tcW w:w="360" w:type="pct"/>
            <w:shd w:val="clear" w:color="auto" w:fill="auto"/>
            <w:vAlign w:val="center"/>
          </w:tcPr>
          <w:p w14:paraId="79CA8508" w14:textId="77777777" w:rsidR="009C06B8" w:rsidRDefault="00732596">
            <w:pPr>
              <w:jc w:val="center"/>
              <w:rPr>
                <w:rFonts w:eastAsia="仿宋" w:cs="Times New Roman"/>
                <w:szCs w:val="21"/>
              </w:rPr>
            </w:pPr>
            <w:r>
              <w:rPr>
                <w:rFonts w:eastAsia="仿宋" w:cs="Times New Roman"/>
                <w:szCs w:val="21"/>
              </w:rPr>
              <w:t>ND</w:t>
            </w:r>
          </w:p>
        </w:tc>
        <w:tc>
          <w:tcPr>
            <w:tcW w:w="402" w:type="pct"/>
            <w:shd w:val="clear" w:color="auto" w:fill="auto"/>
            <w:vAlign w:val="center"/>
          </w:tcPr>
          <w:p w14:paraId="695E7D83" w14:textId="77777777" w:rsidR="009C06B8" w:rsidRDefault="00732596">
            <w:pPr>
              <w:jc w:val="center"/>
              <w:rPr>
                <w:rFonts w:eastAsia="仿宋" w:cs="Times New Roman"/>
                <w:szCs w:val="21"/>
              </w:rPr>
            </w:pPr>
            <w:r>
              <w:rPr>
                <w:rFonts w:eastAsia="仿宋" w:cs="Times New Roman"/>
                <w:szCs w:val="21"/>
              </w:rPr>
              <w:t>0.06</w:t>
            </w:r>
          </w:p>
        </w:tc>
        <w:tc>
          <w:tcPr>
            <w:tcW w:w="318" w:type="pct"/>
            <w:shd w:val="clear" w:color="auto" w:fill="auto"/>
            <w:vAlign w:val="center"/>
          </w:tcPr>
          <w:p w14:paraId="6902034C" w14:textId="77777777" w:rsidR="009C06B8" w:rsidRDefault="00732596">
            <w:pPr>
              <w:jc w:val="center"/>
              <w:rPr>
                <w:rFonts w:eastAsia="仿宋" w:cs="Times New Roman"/>
                <w:szCs w:val="21"/>
              </w:rPr>
            </w:pPr>
            <w:r>
              <w:rPr>
                <w:rFonts w:eastAsia="仿宋" w:cs="Times New Roman"/>
                <w:szCs w:val="21"/>
              </w:rPr>
              <w:t>ND</w:t>
            </w:r>
          </w:p>
        </w:tc>
        <w:tc>
          <w:tcPr>
            <w:tcW w:w="360" w:type="pct"/>
            <w:shd w:val="clear" w:color="auto" w:fill="auto"/>
            <w:vAlign w:val="center"/>
          </w:tcPr>
          <w:p w14:paraId="0D456C5B" w14:textId="77777777" w:rsidR="009C06B8" w:rsidRDefault="00732596">
            <w:pPr>
              <w:jc w:val="center"/>
              <w:rPr>
                <w:rFonts w:eastAsia="仿宋" w:cs="Times New Roman"/>
                <w:szCs w:val="21"/>
              </w:rPr>
            </w:pPr>
            <w:r>
              <w:rPr>
                <w:rFonts w:eastAsia="仿宋" w:cs="Times New Roman"/>
                <w:szCs w:val="21"/>
              </w:rPr>
              <w:t>ND</w:t>
            </w:r>
          </w:p>
        </w:tc>
        <w:tc>
          <w:tcPr>
            <w:tcW w:w="359" w:type="pct"/>
            <w:shd w:val="clear" w:color="auto" w:fill="auto"/>
            <w:vAlign w:val="center"/>
          </w:tcPr>
          <w:p w14:paraId="3B5A8832" w14:textId="77777777" w:rsidR="009C06B8" w:rsidRDefault="00732596">
            <w:pPr>
              <w:jc w:val="center"/>
              <w:rPr>
                <w:rFonts w:eastAsia="仿宋" w:cs="Times New Roman"/>
                <w:szCs w:val="21"/>
              </w:rPr>
            </w:pPr>
            <w:r>
              <w:rPr>
                <w:rFonts w:eastAsia="仿宋" w:cs="Times New Roman"/>
                <w:szCs w:val="21"/>
              </w:rPr>
              <w:t>ND</w:t>
            </w:r>
          </w:p>
        </w:tc>
        <w:tc>
          <w:tcPr>
            <w:tcW w:w="360" w:type="pct"/>
            <w:shd w:val="clear" w:color="auto" w:fill="auto"/>
            <w:vAlign w:val="center"/>
          </w:tcPr>
          <w:p w14:paraId="1B27B54A" w14:textId="77777777" w:rsidR="009C06B8" w:rsidRDefault="00732596">
            <w:pPr>
              <w:jc w:val="center"/>
              <w:rPr>
                <w:rFonts w:eastAsia="仿宋" w:cs="Times New Roman"/>
                <w:szCs w:val="21"/>
              </w:rPr>
            </w:pPr>
            <w:r>
              <w:rPr>
                <w:rFonts w:eastAsia="仿宋" w:cs="Times New Roman"/>
                <w:szCs w:val="21"/>
              </w:rPr>
              <w:t>ND</w:t>
            </w:r>
          </w:p>
        </w:tc>
        <w:tc>
          <w:tcPr>
            <w:tcW w:w="359" w:type="pct"/>
            <w:shd w:val="clear" w:color="auto" w:fill="auto"/>
            <w:vAlign w:val="center"/>
          </w:tcPr>
          <w:p w14:paraId="5D62AA87" w14:textId="77777777" w:rsidR="009C06B8" w:rsidRDefault="00732596">
            <w:pPr>
              <w:jc w:val="center"/>
              <w:rPr>
                <w:rFonts w:eastAsia="仿宋" w:cs="Times New Roman"/>
                <w:szCs w:val="21"/>
              </w:rPr>
            </w:pPr>
            <w:r>
              <w:rPr>
                <w:rFonts w:eastAsia="仿宋" w:cs="Times New Roman"/>
                <w:szCs w:val="21"/>
              </w:rPr>
              <w:t>ND</w:t>
            </w:r>
          </w:p>
        </w:tc>
        <w:tc>
          <w:tcPr>
            <w:tcW w:w="360" w:type="pct"/>
            <w:shd w:val="clear" w:color="auto" w:fill="auto"/>
            <w:vAlign w:val="center"/>
          </w:tcPr>
          <w:p w14:paraId="2D34E44C" w14:textId="77777777" w:rsidR="009C06B8" w:rsidRDefault="00732596">
            <w:pPr>
              <w:jc w:val="center"/>
              <w:rPr>
                <w:rFonts w:eastAsia="仿宋" w:cs="Times New Roman"/>
                <w:szCs w:val="21"/>
              </w:rPr>
            </w:pPr>
            <w:r>
              <w:rPr>
                <w:rFonts w:eastAsia="仿宋" w:cs="Times New Roman"/>
                <w:szCs w:val="21"/>
              </w:rPr>
              <w:t>ND</w:t>
            </w:r>
          </w:p>
        </w:tc>
        <w:tc>
          <w:tcPr>
            <w:tcW w:w="358" w:type="pct"/>
            <w:shd w:val="clear" w:color="auto" w:fill="auto"/>
            <w:vAlign w:val="center"/>
          </w:tcPr>
          <w:p w14:paraId="6126F69F" w14:textId="77777777" w:rsidR="009C06B8" w:rsidRDefault="00732596">
            <w:pPr>
              <w:jc w:val="center"/>
              <w:rPr>
                <w:rFonts w:eastAsia="仿宋" w:cs="Times New Roman"/>
                <w:szCs w:val="21"/>
              </w:rPr>
            </w:pPr>
            <w:r>
              <w:rPr>
                <w:rFonts w:eastAsia="仿宋" w:cs="Times New Roman"/>
                <w:szCs w:val="21"/>
              </w:rPr>
              <w:t>ND</w:t>
            </w:r>
          </w:p>
        </w:tc>
      </w:tr>
    </w:tbl>
    <w:p w14:paraId="02B81250" w14:textId="77777777" w:rsidR="009C06B8" w:rsidRDefault="00732596">
      <w:pPr>
        <w:autoSpaceDE w:val="0"/>
        <w:autoSpaceDN w:val="0"/>
        <w:adjustRightInd w:val="0"/>
        <w:rPr>
          <w:rFonts w:ascii="仿宋" w:eastAsia="仿宋" w:hAnsi="仿宋"/>
          <w:sz w:val="18"/>
          <w:szCs w:val="18"/>
        </w:rPr>
      </w:pPr>
      <w:r>
        <w:rPr>
          <w:rFonts w:ascii="仿宋" w:eastAsia="仿宋" w:hAnsi="仿宋"/>
          <w:sz w:val="18"/>
          <w:szCs w:val="18"/>
        </w:rPr>
        <w:t>注：</w:t>
      </w:r>
      <w:r>
        <w:rPr>
          <w:rFonts w:ascii="仿宋" w:eastAsia="仿宋" w:hAnsi="仿宋" w:hint="eastAsia"/>
          <w:sz w:val="18"/>
          <w:szCs w:val="18"/>
        </w:rPr>
        <w:t>参比法检测结果</w:t>
      </w:r>
      <w:r>
        <w:rPr>
          <w:rFonts w:ascii="仿宋" w:eastAsia="仿宋" w:hAnsi="仿宋" w:hint="eastAsia"/>
          <w:sz w:val="18"/>
          <w:szCs w:val="18"/>
        </w:rPr>
        <w:t>ND</w:t>
      </w:r>
      <w:r>
        <w:rPr>
          <w:rFonts w:ascii="仿宋" w:eastAsia="仿宋" w:hAnsi="仿宋" w:hint="eastAsia"/>
          <w:sz w:val="18"/>
          <w:szCs w:val="18"/>
        </w:rPr>
        <w:t>代表未检出，－代表低于胶体金法检出限并高于参比法检测限；胶体金法检测结果－代表低于检出限，</w:t>
      </w:r>
      <w:r>
        <w:rPr>
          <w:rFonts w:ascii="仿宋" w:eastAsia="仿宋" w:hAnsi="仿宋" w:hint="eastAsia"/>
          <w:sz w:val="18"/>
          <w:szCs w:val="18"/>
        </w:rPr>
        <w:t>+</w:t>
      </w:r>
      <w:r>
        <w:rPr>
          <w:rFonts w:ascii="仿宋" w:eastAsia="仿宋" w:hAnsi="仿宋" w:hint="eastAsia"/>
          <w:sz w:val="18"/>
          <w:szCs w:val="18"/>
        </w:rPr>
        <w:t>代表高于检出限。</w:t>
      </w:r>
    </w:p>
    <w:p w14:paraId="6AA34241" w14:textId="77777777" w:rsidR="009C06B8" w:rsidRDefault="00732596">
      <w:pPr>
        <w:spacing w:after="320" w:line="360" w:lineRule="auto"/>
        <w:ind w:firstLineChars="200" w:firstLine="560"/>
        <w:rPr>
          <w:rFonts w:eastAsia="仿宋" w:cs="Times New Roman"/>
          <w:sz w:val="28"/>
          <w:szCs w:val="28"/>
        </w:rPr>
      </w:pPr>
      <w:r>
        <w:rPr>
          <w:rFonts w:eastAsia="仿宋" w:cs="Times New Roman" w:hint="eastAsia"/>
          <w:sz w:val="28"/>
          <w:szCs w:val="28"/>
        </w:rPr>
        <w:t>结论：由结果可见试纸条法与仪器法结果一致率达到</w:t>
      </w:r>
      <w:r>
        <w:rPr>
          <w:rFonts w:eastAsia="仿宋" w:cs="Times New Roman" w:hint="eastAsia"/>
          <w:sz w:val="28"/>
          <w:szCs w:val="28"/>
        </w:rPr>
        <w:t>100%</w:t>
      </w:r>
      <w:r>
        <w:rPr>
          <w:rFonts w:eastAsia="仿宋" w:cs="Times New Roman" w:hint="eastAsia"/>
          <w:sz w:val="28"/>
          <w:szCs w:val="28"/>
        </w:rPr>
        <w:t>，表明试纸条法检测准确率较高。</w:t>
      </w:r>
    </w:p>
    <w:p w14:paraId="1431A47D" w14:textId="77777777" w:rsidR="009C06B8" w:rsidRDefault="00732596">
      <w:pPr>
        <w:pStyle w:val="2"/>
        <w:keepNext/>
        <w:keepLines/>
        <w:shd w:val="clear" w:color="auto" w:fill="auto"/>
        <w:tabs>
          <w:tab w:val="left" w:pos="651"/>
        </w:tabs>
        <w:spacing w:beforeLines="50" w:before="156" w:after="120" w:line="494" w:lineRule="exact"/>
        <w:rPr>
          <w:rStyle w:val="NormalCharacter"/>
          <w:rFonts w:ascii="Times New Roman" w:hAnsi="Times New Roman" w:cs="Times New Roman"/>
        </w:rPr>
      </w:pPr>
      <w:bookmarkStart w:id="60" w:name="_Toc25465"/>
      <w:r>
        <w:rPr>
          <w:rFonts w:ascii="Times New Roman" w:hAnsi="Times New Roman" w:cs="Times New Roman"/>
        </w:rPr>
        <w:lastRenderedPageBreak/>
        <w:t>8</w:t>
      </w:r>
      <w:r>
        <w:rPr>
          <w:rFonts w:ascii="Times New Roman" w:hAnsi="Times New Roman" w:cs="Times New Roman" w:hint="eastAsia"/>
        </w:rPr>
        <w:t>.</w:t>
      </w:r>
      <w:r>
        <w:rPr>
          <w:rFonts w:ascii="Times New Roman" w:hAnsi="Times New Roman" w:cs="Times New Roman"/>
        </w:rPr>
        <w:t xml:space="preserve">6 </w:t>
      </w:r>
      <w:r>
        <w:rPr>
          <w:rFonts w:ascii="Times New Roman" w:hAnsi="Times New Roman" w:cs="Times New Roman" w:hint="eastAsia"/>
        </w:rPr>
        <w:t>交叉反应率结果</w:t>
      </w:r>
      <w:bookmarkEnd w:id="60"/>
    </w:p>
    <w:p w14:paraId="4F8016F7" w14:textId="77777777" w:rsidR="009C06B8" w:rsidRDefault="00732596">
      <w:pPr>
        <w:spacing w:line="360" w:lineRule="auto"/>
        <w:ind w:firstLineChars="200" w:firstLine="560"/>
        <w:rPr>
          <w:rFonts w:eastAsia="仿宋" w:cs="Times New Roman"/>
          <w:sz w:val="28"/>
          <w:szCs w:val="28"/>
        </w:rPr>
      </w:pPr>
      <w:r>
        <w:rPr>
          <w:rFonts w:eastAsia="仿宋" w:cs="Times New Roman"/>
          <w:sz w:val="28"/>
          <w:szCs w:val="28"/>
        </w:rPr>
        <w:t>采用与待检药物同类药物、类似物或可能联合使用的药物测定特异性，</w:t>
      </w:r>
      <w:r>
        <w:rPr>
          <w:rFonts w:eastAsia="仿宋" w:cs="Times New Roman" w:hint="eastAsia"/>
          <w:sz w:val="28"/>
          <w:szCs w:val="28"/>
        </w:rPr>
        <w:t>乙虫腈、溴虫腈、敌百虫</w:t>
      </w:r>
      <w:r>
        <w:rPr>
          <w:rFonts w:eastAsia="仿宋" w:cs="Times New Roman"/>
          <w:sz w:val="28"/>
          <w:szCs w:val="28"/>
        </w:rPr>
        <w:t>等药物属于该范畴，有可能会产生交叉反应。为了考察本方法所采用的胶体金试纸条对上述化合物的交叉反应，将各化合物配制成</w:t>
      </w:r>
      <w:r>
        <w:rPr>
          <w:rFonts w:eastAsia="仿宋" w:cs="Times New Roman"/>
          <w:sz w:val="28"/>
          <w:szCs w:val="28"/>
        </w:rPr>
        <w:t>20</w:t>
      </w:r>
      <w:r>
        <w:rPr>
          <w:rFonts w:eastAsia="仿宋" w:cs="Times New Roman"/>
          <w:sz w:val="28"/>
          <w:szCs w:val="28"/>
        </w:rPr>
        <w:t>倍检出限浓度，然后进行检测，结果见表</w:t>
      </w:r>
      <w:r>
        <w:rPr>
          <w:rFonts w:eastAsia="仿宋" w:cs="Times New Roman" w:hint="eastAsia"/>
          <w:sz w:val="28"/>
          <w:szCs w:val="28"/>
        </w:rPr>
        <w:t>10</w:t>
      </w:r>
      <w:r>
        <w:rPr>
          <w:rFonts w:eastAsia="仿宋" w:cs="Times New Roman"/>
          <w:sz w:val="28"/>
          <w:szCs w:val="28"/>
        </w:rPr>
        <w:t>。</w:t>
      </w:r>
    </w:p>
    <w:p w14:paraId="7FFDED79" w14:textId="77777777" w:rsidR="009C06B8" w:rsidRDefault="00732596">
      <w:pPr>
        <w:spacing w:line="288" w:lineRule="auto"/>
        <w:jc w:val="center"/>
        <w:rPr>
          <w:rFonts w:ascii="仿宋" w:eastAsia="仿宋" w:hAnsi="仿宋"/>
          <w:sz w:val="28"/>
          <w:szCs w:val="28"/>
        </w:rPr>
      </w:pPr>
      <w:r>
        <w:rPr>
          <w:rFonts w:ascii="仿宋" w:eastAsia="仿宋" w:hAnsi="仿宋" w:hint="eastAsia"/>
          <w:sz w:val="28"/>
          <w:szCs w:val="28"/>
        </w:rPr>
        <w:t>表</w:t>
      </w:r>
      <w:r>
        <w:rPr>
          <w:rFonts w:ascii="仿宋" w:eastAsia="仿宋" w:hAnsi="仿宋" w:hint="eastAsia"/>
          <w:sz w:val="28"/>
          <w:szCs w:val="28"/>
        </w:rPr>
        <w:t xml:space="preserve">10 </w:t>
      </w:r>
      <w:r>
        <w:rPr>
          <w:rFonts w:ascii="仿宋" w:eastAsia="仿宋" w:hAnsi="仿宋" w:hint="eastAsia"/>
          <w:sz w:val="28"/>
          <w:szCs w:val="28"/>
        </w:rPr>
        <w:t>交叉反应实验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2173"/>
        <w:gridCol w:w="2174"/>
        <w:gridCol w:w="2174"/>
      </w:tblGrid>
      <w:tr w:rsidR="009C06B8" w14:paraId="32A03A03" w14:textId="77777777">
        <w:trPr>
          <w:trHeight w:val="454"/>
        </w:trPr>
        <w:tc>
          <w:tcPr>
            <w:tcW w:w="1250" w:type="pct"/>
            <w:vAlign w:val="center"/>
          </w:tcPr>
          <w:p w14:paraId="4B8C42CD" w14:textId="77777777" w:rsidR="009C06B8" w:rsidRDefault="00732596">
            <w:pPr>
              <w:jc w:val="center"/>
              <w:rPr>
                <w:rFonts w:ascii="仿宋" w:eastAsia="仿宋" w:hAnsi="仿宋" w:cs="Times New Roman"/>
                <w:sz w:val="24"/>
              </w:rPr>
            </w:pPr>
            <w:r>
              <w:rPr>
                <w:rFonts w:ascii="仿宋" w:eastAsia="仿宋" w:hAnsi="仿宋" w:cs="Times New Roman"/>
                <w:sz w:val="24"/>
              </w:rPr>
              <w:t>化合物名称</w:t>
            </w:r>
          </w:p>
        </w:tc>
        <w:tc>
          <w:tcPr>
            <w:tcW w:w="1250" w:type="pct"/>
            <w:vAlign w:val="center"/>
          </w:tcPr>
          <w:p w14:paraId="5EEB9873" w14:textId="77777777" w:rsidR="009C06B8" w:rsidRDefault="00732596">
            <w:pPr>
              <w:jc w:val="center"/>
              <w:rPr>
                <w:rFonts w:ascii="仿宋" w:eastAsia="仿宋" w:hAnsi="仿宋" w:cs="Times New Roman"/>
                <w:sz w:val="24"/>
              </w:rPr>
            </w:pPr>
            <w:r>
              <w:rPr>
                <w:rFonts w:ascii="仿宋" w:eastAsia="仿宋" w:hAnsi="仿宋" w:cs="Times New Roman"/>
                <w:sz w:val="24"/>
              </w:rPr>
              <w:t>浓度</w:t>
            </w:r>
            <w:r>
              <w:rPr>
                <w:rFonts w:eastAsia="仿宋" w:cs="Times New Roman"/>
                <w:sz w:val="24"/>
              </w:rPr>
              <w:t>（</w:t>
            </w:r>
            <w:r>
              <w:rPr>
                <w:rFonts w:eastAsia="仿宋" w:cs="Times New Roman"/>
                <w:sz w:val="24"/>
              </w:rPr>
              <w:t>mg/</w:t>
            </w:r>
            <w:r>
              <w:rPr>
                <w:rFonts w:eastAsia="仿宋" w:cs="Times New Roman" w:hint="eastAsia"/>
                <w:sz w:val="24"/>
              </w:rPr>
              <w:t>kg</w:t>
            </w:r>
            <w:r>
              <w:rPr>
                <w:rFonts w:eastAsia="仿宋" w:cs="Times New Roman"/>
                <w:sz w:val="24"/>
              </w:rPr>
              <w:t>）</w:t>
            </w:r>
          </w:p>
        </w:tc>
        <w:tc>
          <w:tcPr>
            <w:tcW w:w="1250" w:type="pct"/>
            <w:vAlign w:val="center"/>
          </w:tcPr>
          <w:p w14:paraId="0F4455C9" w14:textId="77777777" w:rsidR="009C06B8" w:rsidRDefault="00732596">
            <w:pPr>
              <w:jc w:val="center"/>
              <w:rPr>
                <w:rFonts w:ascii="仿宋" w:eastAsia="仿宋" w:hAnsi="仿宋" w:cs="Times New Roman"/>
                <w:sz w:val="24"/>
              </w:rPr>
            </w:pPr>
            <w:r>
              <w:rPr>
                <w:rFonts w:ascii="仿宋" w:eastAsia="仿宋" w:hAnsi="仿宋" w:cs="Times New Roman"/>
                <w:sz w:val="24"/>
              </w:rPr>
              <w:t>检测结果</w:t>
            </w:r>
          </w:p>
        </w:tc>
        <w:tc>
          <w:tcPr>
            <w:tcW w:w="1250" w:type="pct"/>
            <w:vAlign w:val="center"/>
          </w:tcPr>
          <w:p w14:paraId="4B9BC9F9" w14:textId="77777777" w:rsidR="009C06B8" w:rsidRDefault="00732596">
            <w:pPr>
              <w:jc w:val="center"/>
              <w:rPr>
                <w:rFonts w:ascii="仿宋" w:eastAsia="仿宋" w:hAnsi="仿宋" w:cs="Times New Roman"/>
                <w:sz w:val="24"/>
              </w:rPr>
            </w:pPr>
            <w:r>
              <w:rPr>
                <w:rFonts w:ascii="仿宋" w:eastAsia="仿宋" w:hAnsi="仿宋" w:cs="Times New Roman"/>
                <w:sz w:val="24"/>
              </w:rPr>
              <w:t>交叉反应率</w:t>
            </w:r>
          </w:p>
        </w:tc>
      </w:tr>
      <w:tr w:rsidR="009C06B8" w14:paraId="412AEDFC" w14:textId="77777777">
        <w:trPr>
          <w:trHeight w:val="454"/>
        </w:trPr>
        <w:tc>
          <w:tcPr>
            <w:tcW w:w="1250" w:type="pct"/>
            <w:vAlign w:val="center"/>
          </w:tcPr>
          <w:p w14:paraId="47DE55CA" w14:textId="77777777" w:rsidR="009C06B8" w:rsidRDefault="00732596">
            <w:pPr>
              <w:jc w:val="center"/>
              <w:rPr>
                <w:rFonts w:ascii="仿宋" w:eastAsia="仿宋" w:hAnsi="仿宋" w:cs="Times New Roman"/>
                <w:sz w:val="24"/>
              </w:rPr>
            </w:pPr>
            <w:r>
              <w:rPr>
                <w:rFonts w:ascii="仿宋" w:eastAsia="仿宋" w:hAnsi="仿宋" w:cs="Times New Roman" w:hint="eastAsia"/>
                <w:sz w:val="24"/>
              </w:rPr>
              <w:t>氟虫腈</w:t>
            </w:r>
          </w:p>
        </w:tc>
        <w:tc>
          <w:tcPr>
            <w:tcW w:w="1250" w:type="pct"/>
            <w:vAlign w:val="center"/>
          </w:tcPr>
          <w:p w14:paraId="378DF1E9" w14:textId="77777777" w:rsidR="009C06B8" w:rsidRDefault="00732596">
            <w:pPr>
              <w:jc w:val="center"/>
              <w:rPr>
                <w:rFonts w:eastAsia="仿宋" w:cs="Times New Roman"/>
                <w:sz w:val="24"/>
              </w:rPr>
            </w:pPr>
            <w:r>
              <w:rPr>
                <w:rFonts w:eastAsia="仿宋" w:cs="Times New Roman"/>
                <w:sz w:val="24"/>
              </w:rPr>
              <w:t>0.02</w:t>
            </w:r>
          </w:p>
        </w:tc>
        <w:tc>
          <w:tcPr>
            <w:tcW w:w="1250" w:type="pct"/>
            <w:vAlign w:val="center"/>
          </w:tcPr>
          <w:p w14:paraId="5B865514" w14:textId="77777777" w:rsidR="009C06B8" w:rsidRDefault="00732596">
            <w:pPr>
              <w:jc w:val="center"/>
              <w:rPr>
                <w:rFonts w:ascii="仿宋" w:eastAsia="仿宋" w:hAnsi="仿宋" w:cs="Times New Roman"/>
                <w:sz w:val="24"/>
              </w:rPr>
            </w:pPr>
            <w:r>
              <w:rPr>
                <w:rFonts w:ascii="仿宋" w:eastAsia="仿宋" w:hAnsi="仿宋" w:cs="Times New Roman"/>
                <w:sz w:val="24"/>
              </w:rPr>
              <w:t>阳性</w:t>
            </w:r>
          </w:p>
        </w:tc>
        <w:tc>
          <w:tcPr>
            <w:tcW w:w="1250" w:type="pct"/>
            <w:vAlign w:val="center"/>
          </w:tcPr>
          <w:p w14:paraId="4B7ACD83" w14:textId="77777777" w:rsidR="009C06B8" w:rsidRDefault="00732596">
            <w:pPr>
              <w:jc w:val="center"/>
              <w:rPr>
                <w:rFonts w:ascii="仿宋" w:eastAsia="仿宋" w:hAnsi="仿宋" w:cs="Times New Roman"/>
                <w:sz w:val="24"/>
              </w:rPr>
            </w:pPr>
            <w:r>
              <w:rPr>
                <w:rFonts w:eastAsia="仿宋" w:cs="Times New Roman"/>
                <w:sz w:val="24"/>
              </w:rPr>
              <w:t>100%</w:t>
            </w:r>
          </w:p>
        </w:tc>
      </w:tr>
      <w:tr w:rsidR="009C06B8" w14:paraId="7C0A8CE2" w14:textId="77777777">
        <w:trPr>
          <w:trHeight w:val="454"/>
        </w:trPr>
        <w:tc>
          <w:tcPr>
            <w:tcW w:w="1250" w:type="pct"/>
            <w:vAlign w:val="center"/>
          </w:tcPr>
          <w:p w14:paraId="26F8BCC2" w14:textId="77777777" w:rsidR="009C06B8" w:rsidRDefault="00732596">
            <w:pPr>
              <w:jc w:val="center"/>
              <w:rPr>
                <w:rFonts w:ascii="仿宋" w:eastAsia="仿宋" w:hAnsi="仿宋" w:cs="Times New Roman"/>
                <w:sz w:val="24"/>
              </w:rPr>
            </w:pPr>
            <w:r>
              <w:rPr>
                <w:rFonts w:ascii="仿宋" w:eastAsia="仿宋" w:hAnsi="仿宋" w:cs="Times New Roman" w:hint="eastAsia"/>
                <w:sz w:val="24"/>
              </w:rPr>
              <w:t>乙虫腈</w:t>
            </w:r>
          </w:p>
        </w:tc>
        <w:tc>
          <w:tcPr>
            <w:tcW w:w="1250" w:type="pct"/>
            <w:vAlign w:val="center"/>
          </w:tcPr>
          <w:p w14:paraId="2F6E1AA5" w14:textId="77777777" w:rsidR="009C06B8" w:rsidRDefault="00732596">
            <w:pPr>
              <w:jc w:val="center"/>
              <w:rPr>
                <w:rFonts w:eastAsia="仿宋" w:cs="Times New Roman"/>
                <w:sz w:val="24"/>
              </w:rPr>
            </w:pPr>
            <w:r>
              <w:rPr>
                <w:rFonts w:eastAsia="仿宋" w:cs="Times New Roman"/>
                <w:sz w:val="24"/>
              </w:rPr>
              <w:t>0.4</w:t>
            </w:r>
          </w:p>
        </w:tc>
        <w:tc>
          <w:tcPr>
            <w:tcW w:w="1250" w:type="pct"/>
            <w:vAlign w:val="center"/>
          </w:tcPr>
          <w:p w14:paraId="2E010050" w14:textId="77777777" w:rsidR="009C06B8" w:rsidRDefault="00732596">
            <w:pPr>
              <w:jc w:val="center"/>
              <w:rPr>
                <w:rFonts w:ascii="仿宋" w:eastAsia="仿宋" w:hAnsi="仿宋" w:cs="Times New Roman"/>
                <w:sz w:val="24"/>
              </w:rPr>
            </w:pPr>
            <w:r>
              <w:rPr>
                <w:rFonts w:ascii="仿宋" w:eastAsia="仿宋" w:hAnsi="仿宋" w:cs="Times New Roman"/>
                <w:sz w:val="24"/>
              </w:rPr>
              <w:t>阴性</w:t>
            </w:r>
          </w:p>
        </w:tc>
        <w:tc>
          <w:tcPr>
            <w:tcW w:w="1250" w:type="pct"/>
            <w:vAlign w:val="center"/>
          </w:tcPr>
          <w:p w14:paraId="7775C4C4" w14:textId="77777777" w:rsidR="009C06B8" w:rsidRDefault="00732596">
            <w:pPr>
              <w:jc w:val="center"/>
              <w:rPr>
                <w:rFonts w:ascii="仿宋" w:eastAsia="仿宋" w:hAnsi="仿宋" w:cs="Times New Roman"/>
                <w:sz w:val="24"/>
              </w:rPr>
            </w:pPr>
            <w:r>
              <w:rPr>
                <w:rFonts w:ascii="仿宋" w:eastAsia="仿宋" w:hAnsi="仿宋" w:cs="Times New Roman"/>
                <w:sz w:val="24"/>
              </w:rPr>
              <w:t>无</w:t>
            </w:r>
          </w:p>
        </w:tc>
      </w:tr>
      <w:tr w:rsidR="009C06B8" w14:paraId="78A25FA0" w14:textId="77777777">
        <w:trPr>
          <w:trHeight w:val="454"/>
        </w:trPr>
        <w:tc>
          <w:tcPr>
            <w:tcW w:w="1250" w:type="pct"/>
            <w:vAlign w:val="center"/>
          </w:tcPr>
          <w:p w14:paraId="3BCBB9B4" w14:textId="77777777" w:rsidR="009C06B8" w:rsidRDefault="00732596">
            <w:pPr>
              <w:jc w:val="center"/>
              <w:rPr>
                <w:rFonts w:ascii="仿宋" w:eastAsia="仿宋" w:hAnsi="仿宋" w:cs="Times New Roman"/>
                <w:sz w:val="24"/>
              </w:rPr>
            </w:pPr>
            <w:r>
              <w:rPr>
                <w:rFonts w:ascii="仿宋" w:eastAsia="仿宋" w:hAnsi="仿宋" w:cs="Times New Roman" w:hint="eastAsia"/>
                <w:sz w:val="24"/>
              </w:rPr>
              <w:t>溴虫腈</w:t>
            </w:r>
          </w:p>
        </w:tc>
        <w:tc>
          <w:tcPr>
            <w:tcW w:w="1250" w:type="pct"/>
            <w:vAlign w:val="center"/>
          </w:tcPr>
          <w:p w14:paraId="11A0151F" w14:textId="77777777" w:rsidR="009C06B8" w:rsidRDefault="00732596">
            <w:pPr>
              <w:jc w:val="center"/>
              <w:rPr>
                <w:rFonts w:eastAsia="仿宋" w:cs="Times New Roman"/>
                <w:sz w:val="24"/>
              </w:rPr>
            </w:pPr>
            <w:r>
              <w:rPr>
                <w:rFonts w:eastAsia="仿宋" w:cs="Times New Roman"/>
                <w:sz w:val="24"/>
              </w:rPr>
              <w:t>0.4</w:t>
            </w:r>
          </w:p>
        </w:tc>
        <w:tc>
          <w:tcPr>
            <w:tcW w:w="1250" w:type="pct"/>
            <w:vAlign w:val="center"/>
          </w:tcPr>
          <w:p w14:paraId="4556FADD" w14:textId="77777777" w:rsidR="009C06B8" w:rsidRDefault="00732596">
            <w:pPr>
              <w:jc w:val="center"/>
              <w:rPr>
                <w:rFonts w:ascii="仿宋" w:eastAsia="仿宋" w:hAnsi="仿宋" w:cs="Times New Roman"/>
                <w:sz w:val="24"/>
              </w:rPr>
            </w:pPr>
            <w:r>
              <w:rPr>
                <w:rFonts w:ascii="仿宋" w:eastAsia="仿宋" w:hAnsi="仿宋" w:cs="Times New Roman"/>
                <w:sz w:val="24"/>
              </w:rPr>
              <w:t>阴性</w:t>
            </w:r>
          </w:p>
        </w:tc>
        <w:tc>
          <w:tcPr>
            <w:tcW w:w="1250" w:type="pct"/>
            <w:vAlign w:val="center"/>
          </w:tcPr>
          <w:p w14:paraId="34E2B765" w14:textId="77777777" w:rsidR="009C06B8" w:rsidRDefault="00732596">
            <w:pPr>
              <w:jc w:val="center"/>
              <w:rPr>
                <w:rFonts w:ascii="仿宋" w:eastAsia="仿宋" w:hAnsi="仿宋" w:cs="Times New Roman"/>
                <w:sz w:val="24"/>
              </w:rPr>
            </w:pPr>
            <w:r>
              <w:rPr>
                <w:rFonts w:ascii="仿宋" w:eastAsia="仿宋" w:hAnsi="仿宋" w:cs="Times New Roman"/>
                <w:sz w:val="24"/>
              </w:rPr>
              <w:t>无</w:t>
            </w:r>
          </w:p>
        </w:tc>
      </w:tr>
      <w:tr w:rsidR="009C06B8" w14:paraId="6DE12EB3" w14:textId="77777777">
        <w:trPr>
          <w:trHeight w:val="454"/>
        </w:trPr>
        <w:tc>
          <w:tcPr>
            <w:tcW w:w="1250" w:type="pct"/>
            <w:vAlign w:val="center"/>
          </w:tcPr>
          <w:p w14:paraId="083B7756" w14:textId="77777777" w:rsidR="009C06B8" w:rsidRDefault="00732596">
            <w:pPr>
              <w:jc w:val="center"/>
              <w:rPr>
                <w:rFonts w:ascii="仿宋" w:eastAsia="仿宋" w:hAnsi="仿宋" w:cs="Times New Roman"/>
                <w:sz w:val="24"/>
              </w:rPr>
            </w:pPr>
            <w:r>
              <w:rPr>
                <w:rFonts w:ascii="仿宋" w:eastAsia="仿宋" w:hAnsi="仿宋" w:cs="Times New Roman" w:hint="eastAsia"/>
                <w:sz w:val="24"/>
              </w:rPr>
              <w:t>敌百虫</w:t>
            </w:r>
          </w:p>
        </w:tc>
        <w:tc>
          <w:tcPr>
            <w:tcW w:w="1250" w:type="pct"/>
            <w:vAlign w:val="center"/>
          </w:tcPr>
          <w:p w14:paraId="6C5DDB9B" w14:textId="77777777" w:rsidR="009C06B8" w:rsidRDefault="00732596">
            <w:pPr>
              <w:jc w:val="center"/>
              <w:rPr>
                <w:rFonts w:eastAsia="仿宋" w:cs="Times New Roman"/>
                <w:sz w:val="24"/>
              </w:rPr>
            </w:pPr>
            <w:r>
              <w:rPr>
                <w:rFonts w:eastAsia="仿宋" w:cs="Times New Roman"/>
                <w:sz w:val="24"/>
              </w:rPr>
              <w:t>0.4</w:t>
            </w:r>
          </w:p>
        </w:tc>
        <w:tc>
          <w:tcPr>
            <w:tcW w:w="1250" w:type="pct"/>
            <w:vAlign w:val="center"/>
          </w:tcPr>
          <w:p w14:paraId="67BEC071" w14:textId="77777777" w:rsidR="009C06B8" w:rsidRDefault="00732596">
            <w:pPr>
              <w:jc w:val="center"/>
              <w:rPr>
                <w:rFonts w:ascii="仿宋" w:eastAsia="仿宋" w:hAnsi="仿宋" w:cs="Times New Roman"/>
                <w:sz w:val="24"/>
              </w:rPr>
            </w:pPr>
            <w:r>
              <w:rPr>
                <w:rFonts w:ascii="仿宋" w:eastAsia="仿宋" w:hAnsi="仿宋" w:cs="Times New Roman"/>
                <w:sz w:val="24"/>
              </w:rPr>
              <w:t>阴性</w:t>
            </w:r>
          </w:p>
        </w:tc>
        <w:tc>
          <w:tcPr>
            <w:tcW w:w="1250" w:type="pct"/>
            <w:vAlign w:val="center"/>
          </w:tcPr>
          <w:p w14:paraId="1BE9A810" w14:textId="77777777" w:rsidR="009C06B8" w:rsidRDefault="00732596">
            <w:pPr>
              <w:jc w:val="center"/>
              <w:rPr>
                <w:rFonts w:ascii="仿宋" w:eastAsia="仿宋" w:hAnsi="仿宋" w:cs="Times New Roman"/>
                <w:sz w:val="24"/>
              </w:rPr>
            </w:pPr>
            <w:r>
              <w:rPr>
                <w:rFonts w:ascii="仿宋" w:eastAsia="仿宋" w:hAnsi="仿宋" w:cs="Times New Roman"/>
                <w:sz w:val="24"/>
              </w:rPr>
              <w:t>无</w:t>
            </w:r>
          </w:p>
        </w:tc>
      </w:tr>
    </w:tbl>
    <w:p w14:paraId="72C96E67" w14:textId="77777777" w:rsidR="009C06B8" w:rsidRDefault="00732596">
      <w:pPr>
        <w:spacing w:line="360" w:lineRule="auto"/>
        <w:ind w:firstLineChars="200" w:firstLine="560"/>
        <w:rPr>
          <w:rFonts w:ascii="仿宋" w:eastAsia="仿宋" w:hAnsi="仿宋"/>
          <w:sz w:val="28"/>
          <w:szCs w:val="28"/>
        </w:rPr>
      </w:pPr>
      <w:r>
        <w:rPr>
          <w:rFonts w:ascii="仿宋" w:eastAsia="仿宋" w:hAnsi="仿宋" w:hint="eastAsia"/>
          <w:sz w:val="28"/>
          <w:szCs w:val="28"/>
        </w:rPr>
        <w:t>结论：由结果可知，本方法采用的胶体金试纸条对上述药物均无交叉反应。</w:t>
      </w:r>
    </w:p>
    <w:p w14:paraId="349D5C7B" w14:textId="77777777" w:rsidR="009C06B8" w:rsidRDefault="00732596">
      <w:pPr>
        <w:pStyle w:val="2"/>
        <w:keepNext/>
        <w:keepLines/>
        <w:shd w:val="clear" w:color="auto" w:fill="auto"/>
        <w:tabs>
          <w:tab w:val="left" w:pos="651"/>
        </w:tabs>
        <w:spacing w:beforeLines="50" w:before="156" w:after="120" w:line="494" w:lineRule="exact"/>
        <w:rPr>
          <w:rFonts w:ascii="Times New Roman" w:hAnsi="Times New Roman" w:cs="Times New Roman"/>
        </w:rPr>
      </w:pPr>
      <w:bookmarkStart w:id="61" w:name="_Toc17004"/>
      <w:r>
        <w:rPr>
          <w:rFonts w:ascii="Times New Roman" w:hAnsi="Times New Roman" w:cs="Times New Roman" w:hint="eastAsia"/>
        </w:rPr>
        <w:t>8</w:t>
      </w:r>
      <w:r>
        <w:rPr>
          <w:rFonts w:ascii="Times New Roman" w:hAnsi="Times New Roman" w:cs="Times New Roman"/>
        </w:rPr>
        <w:t xml:space="preserve">.7 </w:t>
      </w:r>
      <w:r>
        <w:rPr>
          <w:rFonts w:ascii="Times New Roman" w:hAnsi="Times New Roman" w:cs="Times New Roman" w:hint="eastAsia"/>
        </w:rPr>
        <w:t>阳性样品胶体金试纸条检测结果</w:t>
      </w:r>
      <w:bookmarkEnd w:id="61"/>
    </w:p>
    <w:p w14:paraId="13F1A64A" w14:textId="2B0A7555" w:rsidR="009C06B8" w:rsidRDefault="00732596">
      <w:pPr>
        <w:spacing w:line="360" w:lineRule="auto"/>
        <w:ind w:firstLineChars="200" w:firstLine="560"/>
        <w:rPr>
          <w:rFonts w:ascii="仿宋" w:eastAsia="仿宋" w:hAnsi="仿宋"/>
          <w:sz w:val="28"/>
          <w:szCs w:val="28"/>
        </w:rPr>
      </w:pPr>
      <w:r>
        <w:rPr>
          <w:rFonts w:ascii="仿宋" w:eastAsia="仿宋" w:hAnsi="仿宋" w:hint="eastAsia"/>
          <w:sz w:val="28"/>
          <w:szCs w:val="28"/>
        </w:rPr>
        <w:t>将阳性菜心、菠菜、草莓样品用氟虫腈胶体金试纸条检测的结果见图</w:t>
      </w:r>
      <w:r>
        <w:rPr>
          <w:rFonts w:eastAsia="仿宋" w:cs="Times New Roman"/>
          <w:sz w:val="28"/>
          <w:szCs w:val="28"/>
        </w:rPr>
        <w:t>3</w:t>
      </w:r>
      <w:r>
        <w:rPr>
          <w:rFonts w:ascii="仿宋" w:eastAsia="仿宋" w:hAnsi="仿宋" w:hint="eastAsia"/>
          <w:sz w:val="28"/>
          <w:szCs w:val="28"/>
        </w:rPr>
        <w:t>，结果检测结果为阳性，与仪器法结果相一致，表明此方法可以用于实际样品的检测。</w:t>
      </w:r>
    </w:p>
    <w:p w14:paraId="388522ED" w14:textId="77777777" w:rsidR="009C06B8" w:rsidRDefault="00732596">
      <w:pPr>
        <w:spacing w:line="360" w:lineRule="auto"/>
        <w:jc w:val="center"/>
        <w:rPr>
          <w:rFonts w:ascii="仿宋" w:eastAsia="仿宋" w:hAnsi="仿宋"/>
          <w:sz w:val="28"/>
          <w:szCs w:val="28"/>
        </w:rPr>
      </w:pPr>
      <w:r>
        <w:rPr>
          <w:noProof/>
        </w:rPr>
        <w:lastRenderedPageBreak/>
        <w:drawing>
          <wp:inline distT="0" distB="0" distL="0" distR="0">
            <wp:extent cx="1864360" cy="258127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1872481" cy="2592198"/>
                    </a:xfrm>
                    <a:prstGeom prst="rect">
                      <a:avLst/>
                    </a:prstGeom>
                  </pic:spPr>
                </pic:pic>
              </a:graphicData>
            </a:graphic>
          </wp:inline>
        </w:drawing>
      </w:r>
    </w:p>
    <w:p w14:paraId="6699A0DB" w14:textId="4B440330" w:rsidR="009C06B8" w:rsidRDefault="00732596">
      <w:pPr>
        <w:spacing w:line="360" w:lineRule="auto"/>
        <w:jc w:val="center"/>
        <w:rPr>
          <w:rFonts w:ascii="仿宋" w:eastAsia="仿宋" w:hAnsi="仿宋"/>
          <w:sz w:val="28"/>
          <w:szCs w:val="28"/>
        </w:rPr>
      </w:pPr>
      <w:r>
        <w:rPr>
          <w:rFonts w:ascii="仿宋" w:eastAsia="仿宋" w:hAnsi="仿宋" w:hint="eastAsia"/>
          <w:sz w:val="28"/>
          <w:szCs w:val="28"/>
        </w:rPr>
        <w:t>图</w:t>
      </w:r>
      <w:r>
        <w:rPr>
          <w:rFonts w:eastAsia="仿宋" w:cs="Times New Roman"/>
          <w:sz w:val="28"/>
          <w:szCs w:val="28"/>
        </w:rPr>
        <w:t>3</w:t>
      </w:r>
      <w:r>
        <w:rPr>
          <w:rFonts w:ascii="仿宋" w:eastAsia="仿宋" w:hAnsi="仿宋"/>
          <w:sz w:val="28"/>
          <w:szCs w:val="28"/>
        </w:rPr>
        <w:t xml:space="preserve"> </w:t>
      </w:r>
      <w:r>
        <w:rPr>
          <w:rFonts w:ascii="仿宋" w:eastAsia="仿宋" w:hAnsi="仿宋" w:hint="eastAsia"/>
          <w:sz w:val="28"/>
          <w:szCs w:val="28"/>
        </w:rPr>
        <w:t>实际样品检测结果</w:t>
      </w:r>
    </w:p>
    <w:p w14:paraId="2EBCEBB1" w14:textId="77777777" w:rsidR="009C06B8" w:rsidRDefault="00732596">
      <w:pPr>
        <w:pStyle w:val="2"/>
        <w:keepNext/>
        <w:keepLines/>
        <w:shd w:val="clear" w:color="auto" w:fill="auto"/>
        <w:tabs>
          <w:tab w:val="left" w:pos="651"/>
        </w:tabs>
        <w:spacing w:beforeLines="50" w:before="156" w:after="120" w:line="494" w:lineRule="exact"/>
        <w:rPr>
          <w:rFonts w:ascii="Times New Roman" w:hAnsi="Times New Roman" w:cs="Times New Roman"/>
        </w:rPr>
      </w:pPr>
      <w:bookmarkStart w:id="62" w:name="_Toc77862323"/>
      <w:bookmarkStart w:id="63" w:name="_Toc6798"/>
      <w:r>
        <w:rPr>
          <w:rFonts w:ascii="Times New Roman" w:hAnsi="Times New Roman" w:cs="Times New Roman"/>
        </w:rPr>
        <w:t>8</w:t>
      </w:r>
      <w:r>
        <w:rPr>
          <w:rFonts w:ascii="Times New Roman" w:hAnsi="Times New Roman" w:cs="Times New Roman" w:hint="eastAsia"/>
        </w:rPr>
        <w:t>.</w:t>
      </w:r>
      <w:r>
        <w:rPr>
          <w:rFonts w:ascii="Times New Roman" w:hAnsi="Times New Roman" w:cs="Times New Roman"/>
        </w:rPr>
        <w:t>8</w:t>
      </w:r>
      <w:r>
        <w:rPr>
          <w:rFonts w:ascii="Times New Roman" w:hAnsi="Times New Roman" w:cs="Times New Roman" w:hint="eastAsia"/>
        </w:rPr>
        <w:t xml:space="preserve"> </w:t>
      </w:r>
      <w:r>
        <w:rPr>
          <w:rFonts w:ascii="Times New Roman" w:hAnsi="Times New Roman" w:cs="Times New Roman" w:hint="eastAsia"/>
        </w:rPr>
        <w:t>其他品牌胶体金试纸条验证</w:t>
      </w:r>
      <w:bookmarkEnd w:id="62"/>
      <w:bookmarkEnd w:id="63"/>
    </w:p>
    <w:p w14:paraId="20AAC1FD" w14:textId="77777777" w:rsidR="009C06B8" w:rsidRDefault="00732596">
      <w:pPr>
        <w:spacing w:line="360" w:lineRule="auto"/>
        <w:ind w:firstLineChars="200" w:firstLine="560"/>
        <w:rPr>
          <w:rFonts w:eastAsia="仿宋" w:cs="Times New Roman"/>
          <w:sz w:val="28"/>
          <w:szCs w:val="28"/>
        </w:rPr>
      </w:pPr>
      <w:r>
        <w:rPr>
          <w:rFonts w:ascii="仿宋" w:eastAsia="仿宋" w:hAnsi="仿宋" w:hint="eastAsia"/>
          <w:sz w:val="28"/>
          <w:szCs w:val="28"/>
        </w:rPr>
        <w:t>使用</w:t>
      </w:r>
      <w:r>
        <w:rPr>
          <w:rFonts w:eastAsia="仿宋" w:cs="Times New Roman"/>
          <w:kern w:val="0"/>
          <w:sz w:val="28"/>
          <w:szCs w:val="28"/>
          <w:lang w:bidi="ar"/>
        </w:rPr>
        <w:t>北京勤邦生物技术有限公司</w:t>
      </w:r>
      <w:r>
        <w:rPr>
          <w:rFonts w:ascii="仿宋" w:eastAsia="仿宋" w:hAnsi="仿宋" w:hint="eastAsia"/>
          <w:sz w:val="28"/>
          <w:szCs w:val="28"/>
        </w:rPr>
        <w:t>和广州万联生物科技有限公司研制生产的氟虫腈胶体金试纸条对空白样品</w:t>
      </w:r>
      <w:r>
        <w:rPr>
          <w:rFonts w:eastAsia="仿宋" w:cs="Times New Roman"/>
          <w:sz w:val="28"/>
          <w:szCs w:val="28"/>
        </w:rPr>
        <w:t>、</w:t>
      </w:r>
      <w:r>
        <w:rPr>
          <w:rFonts w:eastAsia="仿宋" w:cs="Times New Roman"/>
          <w:sz w:val="28"/>
          <w:szCs w:val="28"/>
        </w:rPr>
        <w:t xml:space="preserve">0.5 </w:t>
      </w:r>
      <w:r>
        <w:rPr>
          <w:rFonts w:eastAsia="仿宋" w:cs="Times New Roman"/>
          <w:sz w:val="28"/>
          <w:szCs w:val="28"/>
        </w:rPr>
        <w:t>倍关注浓度、</w:t>
      </w:r>
      <w:r>
        <w:rPr>
          <w:rFonts w:eastAsia="仿宋" w:cs="Times New Roman"/>
          <w:sz w:val="28"/>
          <w:szCs w:val="28"/>
        </w:rPr>
        <w:t>1</w:t>
      </w:r>
      <w:r>
        <w:rPr>
          <w:rFonts w:eastAsia="仿宋" w:cs="Times New Roman"/>
          <w:sz w:val="28"/>
          <w:szCs w:val="28"/>
        </w:rPr>
        <w:t>倍关注浓度及</w:t>
      </w:r>
      <w:r>
        <w:rPr>
          <w:rFonts w:eastAsia="仿宋" w:cs="Times New Roman"/>
          <w:sz w:val="28"/>
          <w:szCs w:val="28"/>
        </w:rPr>
        <w:t>2</w:t>
      </w:r>
      <w:r>
        <w:rPr>
          <w:rFonts w:eastAsia="仿宋" w:cs="Times New Roman"/>
          <w:sz w:val="28"/>
          <w:szCs w:val="28"/>
        </w:rPr>
        <w:t>倍关注浓度的测定结果见表</w:t>
      </w:r>
      <w:r>
        <w:rPr>
          <w:rFonts w:eastAsia="仿宋" w:cs="Times New Roman"/>
          <w:sz w:val="28"/>
          <w:szCs w:val="28"/>
        </w:rPr>
        <w:t>11</w:t>
      </w:r>
      <w:r>
        <w:rPr>
          <w:rFonts w:eastAsia="仿宋" w:cs="Times New Roman"/>
          <w:sz w:val="28"/>
          <w:szCs w:val="28"/>
        </w:rPr>
        <w:t>。</w:t>
      </w:r>
    </w:p>
    <w:p w14:paraId="51E0D4D6" w14:textId="77777777" w:rsidR="009C06B8" w:rsidRDefault="00732596">
      <w:pPr>
        <w:pStyle w:val="af1"/>
        <w:ind w:firstLineChars="0" w:firstLine="0"/>
        <w:jc w:val="center"/>
        <w:rPr>
          <w:rFonts w:ascii="仿宋" w:eastAsia="仿宋" w:hAnsi="仿宋" w:cs="仿宋"/>
          <w:sz w:val="28"/>
          <w:szCs w:val="28"/>
          <w:lang w:bidi="ar"/>
        </w:rPr>
      </w:pPr>
      <w:r>
        <w:rPr>
          <w:rFonts w:ascii="仿宋" w:eastAsia="仿宋" w:hAnsi="仿宋" w:cs="仿宋" w:hint="eastAsia"/>
          <w:sz w:val="28"/>
          <w:szCs w:val="28"/>
          <w:lang w:bidi="ar"/>
        </w:rPr>
        <w:t>表</w:t>
      </w:r>
      <w:r>
        <w:rPr>
          <w:rFonts w:ascii="Times New Roman" w:eastAsia="仿宋" w:cs="Times New Roman"/>
          <w:sz w:val="28"/>
          <w:szCs w:val="28"/>
          <w:lang w:bidi="ar"/>
        </w:rPr>
        <w:t>11</w:t>
      </w:r>
      <w:r>
        <w:rPr>
          <w:rFonts w:ascii="仿宋" w:eastAsia="仿宋" w:hAnsi="仿宋" w:cs="仿宋"/>
          <w:sz w:val="28"/>
          <w:szCs w:val="28"/>
          <w:lang w:bidi="ar"/>
        </w:rPr>
        <w:t xml:space="preserve"> </w:t>
      </w:r>
      <w:r>
        <w:rPr>
          <w:rFonts w:ascii="仿宋" w:eastAsia="仿宋" w:hAnsi="仿宋" w:cs="仿宋" w:hint="eastAsia"/>
          <w:sz w:val="28"/>
          <w:szCs w:val="28"/>
          <w:lang w:bidi="ar"/>
        </w:rPr>
        <w:t>不同品牌的胶体金试纸条检测结果</w:t>
      </w:r>
    </w:p>
    <w:tbl>
      <w:tblPr>
        <w:tblStyle w:val="ad"/>
        <w:tblW w:w="0" w:type="auto"/>
        <w:jc w:val="center"/>
        <w:tblLook w:val="04A0" w:firstRow="1" w:lastRow="0" w:firstColumn="1" w:lastColumn="0" w:noHBand="0" w:noVBand="1"/>
      </w:tblPr>
      <w:tblGrid>
        <w:gridCol w:w="3011"/>
        <w:gridCol w:w="1420"/>
        <w:gridCol w:w="1421"/>
        <w:gridCol w:w="1421"/>
        <w:gridCol w:w="1421"/>
      </w:tblGrid>
      <w:tr w:rsidR="009C06B8" w14:paraId="5101CF1C" w14:textId="77777777">
        <w:trPr>
          <w:jc w:val="center"/>
        </w:trPr>
        <w:tc>
          <w:tcPr>
            <w:tcW w:w="3338" w:type="dxa"/>
            <w:vMerge w:val="restart"/>
            <w:vAlign w:val="center"/>
          </w:tcPr>
          <w:p w14:paraId="3951EBFC" w14:textId="77777777" w:rsidR="009C06B8" w:rsidRDefault="00732596">
            <w:pPr>
              <w:pStyle w:val="af1"/>
              <w:ind w:firstLineChars="0" w:firstLine="0"/>
              <w:jc w:val="center"/>
              <w:rPr>
                <w:rFonts w:ascii="仿宋" w:eastAsia="仿宋" w:hAnsi="仿宋" w:cs="仿宋"/>
                <w:szCs w:val="21"/>
                <w:lang w:bidi="ar"/>
              </w:rPr>
            </w:pPr>
            <w:r>
              <w:rPr>
                <w:rFonts w:ascii="仿宋" w:eastAsia="仿宋" w:hAnsi="仿宋" w:cs="仿宋" w:hint="eastAsia"/>
                <w:szCs w:val="21"/>
                <w:lang w:bidi="ar"/>
              </w:rPr>
              <w:t>品牌</w:t>
            </w:r>
          </w:p>
        </w:tc>
        <w:tc>
          <w:tcPr>
            <w:tcW w:w="5972" w:type="dxa"/>
            <w:gridSpan w:val="4"/>
            <w:vAlign w:val="center"/>
          </w:tcPr>
          <w:p w14:paraId="16D6FF03" w14:textId="77777777" w:rsidR="009C06B8" w:rsidRDefault="00732596">
            <w:pPr>
              <w:pStyle w:val="af1"/>
              <w:ind w:firstLineChars="0" w:firstLine="0"/>
              <w:jc w:val="center"/>
              <w:rPr>
                <w:rFonts w:ascii="仿宋" w:eastAsia="仿宋" w:hAnsi="仿宋" w:cs="仿宋"/>
                <w:szCs w:val="21"/>
                <w:lang w:bidi="ar"/>
              </w:rPr>
            </w:pPr>
            <w:r>
              <w:rPr>
                <w:rFonts w:ascii="仿宋" w:eastAsia="仿宋" w:hAnsi="仿宋" w:cs="仿宋" w:hint="eastAsia"/>
                <w:szCs w:val="21"/>
                <w:lang w:bidi="ar"/>
              </w:rPr>
              <w:t>浓度</w:t>
            </w:r>
          </w:p>
        </w:tc>
      </w:tr>
      <w:tr w:rsidR="009C06B8" w14:paraId="36765D8C" w14:textId="77777777">
        <w:trPr>
          <w:jc w:val="center"/>
        </w:trPr>
        <w:tc>
          <w:tcPr>
            <w:tcW w:w="3338" w:type="dxa"/>
            <w:vMerge/>
            <w:vAlign w:val="center"/>
          </w:tcPr>
          <w:p w14:paraId="4D7347C7" w14:textId="77777777" w:rsidR="009C06B8" w:rsidRDefault="009C06B8">
            <w:pPr>
              <w:pStyle w:val="af1"/>
              <w:ind w:firstLineChars="0" w:firstLine="0"/>
              <w:jc w:val="center"/>
              <w:rPr>
                <w:rFonts w:ascii="仿宋" w:eastAsia="仿宋" w:hAnsi="仿宋" w:cs="仿宋"/>
                <w:szCs w:val="21"/>
                <w:lang w:bidi="ar"/>
              </w:rPr>
            </w:pPr>
          </w:p>
        </w:tc>
        <w:tc>
          <w:tcPr>
            <w:tcW w:w="1493" w:type="dxa"/>
            <w:vAlign w:val="center"/>
          </w:tcPr>
          <w:p w14:paraId="5A9578A1" w14:textId="77777777" w:rsidR="009C06B8" w:rsidRDefault="00732596">
            <w:pPr>
              <w:pStyle w:val="af1"/>
              <w:ind w:firstLineChars="0" w:firstLine="0"/>
              <w:jc w:val="center"/>
              <w:rPr>
                <w:rFonts w:ascii="仿宋" w:eastAsia="仿宋" w:hAnsi="仿宋" w:cs="仿宋"/>
                <w:szCs w:val="21"/>
                <w:lang w:bidi="ar"/>
              </w:rPr>
            </w:pPr>
            <w:r>
              <w:rPr>
                <w:rFonts w:ascii="仿宋" w:eastAsia="仿宋" w:hAnsi="仿宋" w:cs="仿宋" w:hint="eastAsia"/>
                <w:szCs w:val="21"/>
                <w:lang w:bidi="ar"/>
              </w:rPr>
              <w:t>空白</w:t>
            </w:r>
          </w:p>
        </w:tc>
        <w:tc>
          <w:tcPr>
            <w:tcW w:w="1493" w:type="dxa"/>
            <w:vAlign w:val="center"/>
          </w:tcPr>
          <w:p w14:paraId="3341A270" w14:textId="77777777" w:rsidR="009C06B8" w:rsidRDefault="00732596">
            <w:pPr>
              <w:pStyle w:val="af1"/>
              <w:ind w:firstLineChars="0" w:firstLine="0"/>
              <w:jc w:val="center"/>
              <w:rPr>
                <w:rFonts w:ascii="Times New Roman" w:eastAsia="仿宋" w:cs="Times New Roman"/>
                <w:szCs w:val="21"/>
              </w:rPr>
            </w:pPr>
            <w:r>
              <w:rPr>
                <w:rFonts w:ascii="Times New Roman" w:eastAsia="仿宋" w:cs="Times New Roman"/>
                <w:szCs w:val="21"/>
              </w:rPr>
              <w:t>0.5</w:t>
            </w:r>
            <w:r>
              <w:rPr>
                <w:rFonts w:ascii="Times New Roman" w:eastAsia="仿宋" w:cs="Times New Roman"/>
                <w:szCs w:val="21"/>
              </w:rPr>
              <w:t>倍</w:t>
            </w:r>
          </w:p>
          <w:p w14:paraId="78017661" w14:textId="77777777" w:rsidR="009C06B8" w:rsidRDefault="00732596">
            <w:pPr>
              <w:pStyle w:val="af1"/>
              <w:ind w:firstLineChars="0" w:firstLine="0"/>
              <w:jc w:val="center"/>
              <w:rPr>
                <w:rFonts w:ascii="Times New Roman" w:eastAsia="仿宋" w:cs="Times New Roman"/>
                <w:szCs w:val="21"/>
                <w:lang w:bidi="ar"/>
              </w:rPr>
            </w:pPr>
            <w:r>
              <w:rPr>
                <w:rFonts w:ascii="Times New Roman" w:eastAsia="仿宋" w:cs="Times New Roman"/>
                <w:szCs w:val="21"/>
              </w:rPr>
              <w:t>检测水平</w:t>
            </w:r>
          </w:p>
        </w:tc>
        <w:tc>
          <w:tcPr>
            <w:tcW w:w="1493" w:type="dxa"/>
            <w:vAlign w:val="center"/>
          </w:tcPr>
          <w:p w14:paraId="6B276351" w14:textId="77777777" w:rsidR="009C06B8" w:rsidRDefault="00732596">
            <w:pPr>
              <w:pStyle w:val="af1"/>
              <w:ind w:firstLineChars="0" w:firstLine="0"/>
              <w:jc w:val="center"/>
              <w:rPr>
                <w:rFonts w:ascii="Times New Roman" w:eastAsia="仿宋" w:cs="Times New Roman"/>
                <w:szCs w:val="21"/>
              </w:rPr>
            </w:pPr>
            <w:r>
              <w:rPr>
                <w:rFonts w:ascii="Times New Roman" w:eastAsia="仿宋" w:cs="Times New Roman"/>
                <w:szCs w:val="21"/>
              </w:rPr>
              <w:t>1</w:t>
            </w:r>
            <w:r>
              <w:rPr>
                <w:rFonts w:ascii="Times New Roman" w:eastAsia="仿宋" w:cs="Times New Roman"/>
                <w:szCs w:val="21"/>
              </w:rPr>
              <w:t>倍</w:t>
            </w:r>
          </w:p>
          <w:p w14:paraId="611A12D5" w14:textId="77777777" w:rsidR="009C06B8" w:rsidRDefault="00732596">
            <w:pPr>
              <w:pStyle w:val="af1"/>
              <w:ind w:firstLineChars="0" w:firstLine="0"/>
              <w:jc w:val="center"/>
              <w:rPr>
                <w:rFonts w:ascii="Times New Roman" w:eastAsia="仿宋" w:cs="Times New Roman"/>
                <w:szCs w:val="21"/>
                <w:lang w:bidi="ar"/>
              </w:rPr>
            </w:pPr>
            <w:r>
              <w:rPr>
                <w:rFonts w:ascii="Times New Roman" w:eastAsia="仿宋" w:cs="Times New Roman"/>
                <w:szCs w:val="21"/>
              </w:rPr>
              <w:t>检测水平</w:t>
            </w:r>
          </w:p>
        </w:tc>
        <w:tc>
          <w:tcPr>
            <w:tcW w:w="1493" w:type="dxa"/>
            <w:vAlign w:val="center"/>
          </w:tcPr>
          <w:p w14:paraId="405171AF" w14:textId="77777777" w:rsidR="009C06B8" w:rsidRDefault="00732596">
            <w:pPr>
              <w:pStyle w:val="af1"/>
              <w:ind w:firstLineChars="0" w:firstLine="0"/>
              <w:jc w:val="center"/>
              <w:rPr>
                <w:rFonts w:ascii="Times New Roman" w:eastAsia="仿宋" w:cs="Times New Roman"/>
                <w:szCs w:val="21"/>
              </w:rPr>
            </w:pPr>
            <w:r>
              <w:rPr>
                <w:rFonts w:ascii="Times New Roman" w:eastAsia="仿宋" w:cs="Times New Roman"/>
                <w:szCs w:val="21"/>
              </w:rPr>
              <w:t>2</w:t>
            </w:r>
            <w:r>
              <w:rPr>
                <w:rFonts w:ascii="Times New Roman" w:eastAsia="仿宋" w:cs="Times New Roman"/>
                <w:szCs w:val="21"/>
              </w:rPr>
              <w:t>倍</w:t>
            </w:r>
          </w:p>
          <w:p w14:paraId="0F832D87" w14:textId="77777777" w:rsidR="009C06B8" w:rsidRDefault="00732596">
            <w:pPr>
              <w:pStyle w:val="af1"/>
              <w:ind w:firstLineChars="0" w:firstLine="0"/>
              <w:jc w:val="center"/>
              <w:rPr>
                <w:rFonts w:ascii="Times New Roman" w:eastAsia="仿宋" w:cs="Times New Roman"/>
                <w:szCs w:val="21"/>
                <w:lang w:bidi="ar"/>
              </w:rPr>
            </w:pPr>
            <w:r>
              <w:rPr>
                <w:rFonts w:ascii="Times New Roman" w:eastAsia="仿宋" w:cs="Times New Roman"/>
                <w:szCs w:val="21"/>
              </w:rPr>
              <w:t>检测水平</w:t>
            </w:r>
          </w:p>
        </w:tc>
      </w:tr>
      <w:tr w:rsidR="009C06B8" w14:paraId="59AA9B7C" w14:textId="77777777">
        <w:trPr>
          <w:jc w:val="center"/>
        </w:trPr>
        <w:tc>
          <w:tcPr>
            <w:tcW w:w="3338" w:type="dxa"/>
            <w:vAlign w:val="center"/>
          </w:tcPr>
          <w:p w14:paraId="75EFA4F7" w14:textId="77777777" w:rsidR="009C06B8" w:rsidRDefault="00732596">
            <w:pPr>
              <w:pStyle w:val="af1"/>
              <w:ind w:firstLineChars="0" w:firstLine="0"/>
              <w:jc w:val="center"/>
              <w:rPr>
                <w:rFonts w:ascii="仿宋" w:eastAsia="仿宋" w:hAnsi="仿宋" w:cs="仿宋"/>
                <w:szCs w:val="21"/>
                <w:lang w:bidi="ar"/>
              </w:rPr>
            </w:pPr>
            <w:r>
              <w:rPr>
                <w:rFonts w:ascii="仿宋" w:eastAsia="仿宋" w:hAnsi="仿宋" w:cs="仿宋"/>
                <w:szCs w:val="21"/>
                <w:lang w:bidi="ar"/>
              </w:rPr>
              <w:t>北京勤邦生物技术有限公司</w:t>
            </w:r>
          </w:p>
        </w:tc>
        <w:tc>
          <w:tcPr>
            <w:tcW w:w="1493" w:type="dxa"/>
            <w:vAlign w:val="center"/>
          </w:tcPr>
          <w:p w14:paraId="05988129" w14:textId="0B3B22F4" w:rsidR="009C06B8" w:rsidRDefault="00732596">
            <w:pPr>
              <w:pStyle w:val="af1"/>
              <w:ind w:firstLineChars="0" w:firstLine="0"/>
              <w:jc w:val="center"/>
              <w:rPr>
                <w:rFonts w:ascii="Times New Roman" w:eastAsia="仿宋" w:cs="Times New Roman"/>
                <w:szCs w:val="21"/>
                <w:lang w:bidi="ar"/>
              </w:rPr>
            </w:pPr>
            <w:r>
              <w:rPr>
                <w:rFonts w:ascii="Times New Roman" w:eastAsia="仿宋" w:cs="Times New Roman"/>
                <w:szCs w:val="21"/>
                <w:lang w:bidi="ar"/>
              </w:rPr>
              <w:t>0</w:t>
            </w:r>
            <w:r>
              <w:rPr>
                <w:rFonts w:ascii="Times New Roman" w:eastAsia="仿宋" w:cs="Times New Roman" w:hint="eastAsia"/>
                <w:szCs w:val="21"/>
              </w:rPr>
              <w:t>（</w:t>
            </w:r>
            <w:r>
              <w:rPr>
                <w:rFonts w:ascii="Times New Roman" w:eastAsia="仿宋" w:cs="Times New Roman"/>
                <w:szCs w:val="21"/>
              </w:rPr>
              <w:t>＋</w:t>
            </w:r>
            <w:r>
              <w:rPr>
                <w:rFonts w:ascii="Times New Roman" w:eastAsia="仿宋" w:cs="Times New Roman"/>
                <w:szCs w:val="21"/>
                <w:lang w:eastAsia="en-US"/>
              </w:rPr>
              <w:t>）</w:t>
            </w:r>
          </w:p>
          <w:p w14:paraId="469FA4E3" w14:textId="76B8AE4C" w:rsidR="009C06B8" w:rsidRDefault="00732596">
            <w:pPr>
              <w:pStyle w:val="af1"/>
              <w:ind w:firstLineChars="0" w:firstLine="0"/>
              <w:jc w:val="center"/>
              <w:rPr>
                <w:rFonts w:ascii="Times New Roman" w:eastAsia="仿宋" w:cs="Times New Roman"/>
                <w:szCs w:val="21"/>
                <w:lang w:bidi="ar"/>
              </w:rPr>
            </w:pPr>
            <w:r>
              <w:rPr>
                <w:rFonts w:ascii="Times New Roman" w:eastAsia="仿宋" w:cs="Times New Roman"/>
                <w:szCs w:val="21"/>
                <w:lang w:bidi="ar"/>
              </w:rPr>
              <w:t>20</w:t>
            </w:r>
            <w:r>
              <w:rPr>
                <w:rFonts w:ascii="Times New Roman" w:eastAsia="仿宋" w:cs="Times New Roman" w:hint="eastAsia"/>
                <w:szCs w:val="21"/>
              </w:rPr>
              <w:t>（</w:t>
            </w:r>
            <w:r>
              <w:rPr>
                <w:rFonts w:ascii="Times New Roman" w:eastAsia="仿宋" w:cs="Times New Roman"/>
                <w:szCs w:val="21"/>
                <w:lang w:eastAsia="en-US"/>
              </w:rPr>
              <w:t>－）</w:t>
            </w:r>
          </w:p>
        </w:tc>
        <w:tc>
          <w:tcPr>
            <w:tcW w:w="1493" w:type="dxa"/>
            <w:vAlign w:val="center"/>
          </w:tcPr>
          <w:p w14:paraId="75856BA2" w14:textId="26039AA3" w:rsidR="009C06B8" w:rsidRDefault="00732596">
            <w:pPr>
              <w:pStyle w:val="af1"/>
              <w:ind w:firstLineChars="0" w:firstLine="0"/>
              <w:jc w:val="center"/>
              <w:rPr>
                <w:rFonts w:ascii="Times New Roman" w:eastAsia="仿宋" w:cs="Times New Roman"/>
                <w:szCs w:val="21"/>
                <w:lang w:bidi="ar"/>
              </w:rPr>
            </w:pPr>
            <w:r>
              <w:rPr>
                <w:rFonts w:ascii="Times New Roman" w:eastAsia="仿宋" w:cs="Times New Roman"/>
                <w:szCs w:val="21"/>
                <w:lang w:bidi="ar"/>
              </w:rPr>
              <w:t>0</w:t>
            </w:r>
            <w:r>
              <w:rPr>
                <w:rFonts w:ascii="Times New Roman" w:eastAsia="仿宋" w:cs="Times New Roman" w:hint="eastAsia"/>
                <w:szCs w:val="21"/>
              </w:rPr>
              <w:t>（</w:t>
            </w:r>
            <w:r>
              <w:rPr>
                <w:rFonts w:ascii="Times New Roman" w:eastAsia="仿宋" w:cs="Times New Roman"/>
                <w:szCs w:val="21"/>
                <w:lang w:eastAsia="en-US"/>
              </w:rPr>
              <w:t>＋）</w:t>
            </w:r>
          </w:p>
          <w:p w14:paraId="1A7F1785" w14:textId="735030F5" w:rsidR="009C06B8" w:rsidRDefault="00732596">
            <w:pPr>
              <w:pStyle w:val="af1"/>
              <w:ind w:firstLineChars="0" w:firstLine="0"/>
              <w:jc w:val="center"/>
              <w:rPr>
                <w:rFonts w:ascii="Times New Roman" w:eastAsia="仿宋" w:cs="Times New Roman"/>
                <w:szCs w:val="21"/>
              </w:rPr>
            </w:pPr>
            <w:r>
              <w:rPr>
                <w:rFonts w:ascii="Times New Roman" w:eastAsia="仿宋" w:cs="Times New Roman"/>
                <w:szCs w:val="21"/>
                <w:lang w:bidi="ar"/>
              </w:rPr>
              <w:t>20</w:t>
            </w:r>
            <w:r>
              <w:rPr>
                <w:rFonts w:ascii="Times New Roman" w:eastAsia="仿宋" w:cs="Times New Roman" w:hint="eastAsia"/>
                <w:szCs w:val="21"/>
              </w:rPr>
              <w:t>（</w:t>
            </w:r>
            <w:r>
              <w:rPr>
                <w:rFonts w:ascii="Times New Roman" w:eastAsia="仿宋" w:cs="Times New Roman"/>
                <w:szCs w:val="21"/>
                <w:lang w:eastAsia="en-US"/>
              </w:rPr>
              <w:t>－）</w:t>
            </w:r>
          </w:p>
        </w:tc>
        <w:tc>
          <w:tcPr>
            <w:tcW w:w="1493" w:type="dxa"/>
            <w:vAlign w:val="center"/>
          </w:tcPr>
          <w:p w14:paraId="18B611ED" w14:textId="66732DB9" w:rsidR="009C06B8" w:rsidRDefault="00732596">
            <w:pPr>
              <w:pStyle w:val="af1"/>
              <w:ind w:firstLineChars="0" w:firstLine="0"/>
              <w:jc w:val="center"/>
              <w:rPr>
                <w:rFonts w:ascii="Times New Roman" w:eastAsia="仿宋" w:cs="Times New Roman"/>
                <w:szCs w:val="21"/>
                <w:lang w:bidi="ar"/>
              </w:rPr>
            </w:pPr>
            <w:r>
              <w:rPr>
                <w:rFonts w:ascii="Times New Roman" w:eastAsia="仿宋" w:cs="Times New Roman"/>
                <w:szCs w:val="21"/>
                <w:lang w:bidi="ar"/>
              </w:rPr>
              <w:t>20</w:t>
            </w:r>
            <w:r>
              <w:rPr>
                <w:rFonts w:ascii="Times New Roman" w:eastAsia="仿宋" w:cs="Times New Roman" w:hint="eastAsia"/>
                <w:szCs w:val="21"/>
              </w:rPr>
              <w:t>（</w:t>
            </w:r>
            <w:r>
              <w:rPr>
                <w:rFonts w:ascii="Times New Roman" w:eastAsia="仿宋" w:cs="Times New Roman"/>
                <w:szCs w:val="21"/>
              </w:rPr>
              <w:t>＋</w:t>
            </w:r>
            <w:r>
              <w:rPr>
                <w:rFonts w:ascii="Times New Roman" w:eastAsia="仿宋" w:cs="Times New Roman"/>
                <w:szCs w:val="21"/>
                <w:lang w:eastAsia="en-US"/>
              </w:rPr>
              <w:t>）</w:t>
            </w:r>
          </w:p>
          <w:p w14:paraId="1BDA64F3" w14:textId="6BAE02D2" w:rsidR="009C06B8" w:rsidRDefault="00732596">
            <w:pPr>
              <w:pStyle w:val="af1"/>
              <w:ind w:firstLineChars="0" w:firstLine="0"/>
              <w:jc w:val="center"/>
              <w:rPr>
                <w:rFonts w:ascii="Times New Roman" w:eastAsia="仿宋" w:cs="Times New Roman"/>
                <w:szCs w:val="21"/>
              </w:rPr>
            </w:pPr>
            <w:r>
              <w:rPr>
                <w:rFonts w:ascii="Times New Roman" w:eastAsia="仿宋" w:cs="Times New Roman"/>
                <w:szCs w:val="21"/>
                <w:lang w:bidi="ar"/>
              </w:rPr>
              <w:t>0</w:t>
            </w:r>
            <w:r>
              <w:rPr>
                <w:rFonts w:ascii="Times New Roman" w:eastAsia="仿宋" w:cs="Times New Roman" w:hint="eastAsia"/>
                <w:szCs w:val="21"/>
                <w:lang w:bidi="ar"/>
              </w:rPr>
              <w:t>（</w:t>
            </w:r>
            <w:r>
              <w:rPr>
                <w:rFonts w:ascii="Times New Roman" w:eastAsia="仿宋" w:cs="Times New Roman"/>
                <w:szCs w:val="21"/>
                <w:lang w:eastAsia="en-US"/>
              </w:rPr>
              <w:t>－）</w:t>
            </w:r>
          </w:p>
        </w:tc>
        <w:tc>
          <w:tcPr>
            <w:tcW w:w="1493" w:type="dxa"/>
            <w:vAlign w:val="center"/>
          </w:tcPr>
          <w:p w14:paraId="245F8C6E" w14:textId="0DAF32B8" w:rsidR="009C06B8" w:rsidRDefault="00732596">
            <w:pPr>
              <w:pStyle w:val="af1"/>
              <w:ind w:firstLineChars="0" w:firstLine="0"/>
              <w:jc w:val="center"/>
              <w:rPr>
                <w:rFonts w:ascii="Times New Roman" w:eastAsia="仿宋" w:cs="Times New Roman"/>
                <w:szCs w:val="21"/>
                <w:lang w:bidi="ar"/>
              </w:rPr>
            </w:pPr>
            <w:r>
              <w:rPr>
                <w:rFonts w:ascii="Times New Roman" w:eastAsia="仿宋" w:cs="Times New Roman"/>
                <w:szCs w:val="21"/>
                <w:lang w:bidi="ar"/>
              </w:rPr>
              <w:t>20</w:t>
            </w:r>
            <w:r>
              <w:rPr>
                <w:rFonts w:ascii="Times New Roman" w:eastAsia="仿宋" w:cs="Times New Roman" w:hint="eastAsia"/>
                <w:szCs w:val="21"/>
                <w:lang w:bidi="ar"/>
              </w:rPr>
              <w:t>（</w:t>
            </w:r>
            <w:r>
              <w:rPr>
                <w:rFonts w:ascii="Times New Roman" w:eastAsia="仿宋" w:cs="Times New Roman"/>
                <w:szCs w:val="21"/>
              </w:rPr>
              <w:t>＋</w:t>
            </w:r>
            <w:r>
              <w:rPr>
                <w:rFonts w:ascii="Times New Roman" w:eastAsia="仿宋" w:cs="Times New Roman"/>
                <w:szCs w:val="21"/>
                <w:lang w:eastAsia="en-US"/>
              </w:rPr>
              <w:t>）</w:t>
            </w:r>
          </w:p>
          <w:p w14:paraId="009B1CC0" w14:textId="15397D36" w:rsidR="009C06B8" w:rsidRDefault="00732596">
            <w:pPr>
              <w:pStyle w:val="af1"/>
              <w:ind w:firstLineChars="0" w:firstLine="0"/>
              <w:jc w:val="center"/>
              <w:rPr>
                <w:rFonts w:ascii="Times New Roman" w:eastAsia="仿宋" w:cs="Times New Roman"/>
                <w:szCs w:val="21"/>
              </w:rPr>
            </w:pPr>
            <w:r>
              <w:rPr>
                <w:rFonts w:ascii="Times New Roman" w:eastAsia="仿宋" w:cs="Times New Roman"/>
                <w:szCs w:val="21"/>
                <w:lang w:bidi="ar"/>
              </w:rPr>
              <w:t>0</w:t>
            </w:r>
            <w:r>
              <w:rPr>
                <w:rFonts w:ascii="Times New Roman" w:eastAsia="仿宋" w:cs="Times New Roman" w:hint="eastAsia"/>
                <w:szCs w:val="21"/>
                <w:lang w:bidi="ar"/>
              </w:rPr>
              <w:t>（</w:t>
            </w:r>
            <w:r>
              <w:rPr>
                <w:rFonts w:ascii="Times New Roman" w:eastAsia="仿宋" w:cs="Times New Roman"/>
                <w:szCs w:val="21"/>
                <w:lang w:eastAsia="en-US"/>
              </w:rPr>
              <w:t>－）</w:t>
            </w:r>
          </w:p>
        </w:tc>
      </w:tr>
      <w:tr w:rsidR="009C06B8" w14:paraId="2D3385B2" w14:textId="77777777">
        <w:trPr>
          <w:jc w:val="center"/>
        </w:trPr>
        <w:tc>
          <w:tcPr>
            <w:tcW w:w="3338" w:type="dxa"/>
            <w:vAlign w:val="center"/>
          </w:tcPr>
          <w:p w14:paraId="011BC48F" w14:textId="77777777" w:rsidR="009C06B8" w:rsidRDefault="00732596">
            <w:pPr>
              <w:pStyle w:val="af1"/>
              <w:ind w:firstLineChars="0" w:firstLine="0"/>
              <w:jc w:val="center"/>
              <w:rPr>
                <w:rFonts w:ascii="仿宋" w:eastAsia="仿宋" w:hAnsi="仿宋" w:cs="仿宋"/>
                <w:szCs w:val="21"/>
                <w:lang w:bidi="ar"/>
              </w:rPr>
            </w:pPr>
            <w:r>
              <w:rPr>
                <w:rFonts w:ascii="仿宋" w:eastAsia="仿宋" w:hAnsi="仿宋" w:cs="仿宋" w:hint="eastAsia"/>
                <w:szCs w:val="21"/>
                <w:lang w:bidi="ar"/>
              </w:rPr>
              <w:t>广州万联生物科技有限公司</w:t>
            </w:r>
          </w:p>
        </w:tc>
        <w:tc>
          <w:tcPr>
            <w:tcW w:w="1493" w:type="dxa"/>
            <w:vAlign w:val="center"/>
          </w:tcPr>
          <w:p w14:paraId="21505F18" w14:textId="59853537" w:rsidR="009C06B8" w:rsidRDefault="00732596">
            <w:pPr>
              <w:pStyle w:val="af1"/>
              <w:ind w:firstLineChars="0" w:firstLine="0"/>
              <w:jc w:val="center"/>
              <w:rPr>
                <w:rFonts w:ascii="Times New Roman" w:eastAsia="仿宋" w:cs="Times New Roman"/>
                <w:szCs w:val="21"/>
                <w:lang w:bidi="ar"/>
              </w:rPr>
            </w:pPr>
            <w:r>
              <w:rPr>
                <w:rFonts w:ascii="Times New Roman" w:eastAsia="仿宋" w:cs="Times New Roman"/>
                <w:szCs w:val="21"/>
                <w:lang w:bidi="ar"/>
              </w:rPr>
              <w:t>0</w:t>
            </w:r>
            <w:r>
              <w:rPr>
                <w:rFonts w:ascii="Times New Roman" w:eastAsia="仿宋" w:cs="Times New Roman" w:hint="eastAsia"/>
                <w:szCs w:val="21"/>
              </w:rPr>
              <w:t>（</w:t>
            </w:r>
            <w:r>
              <w:rPr>
                <w:rFonts w:ascii="Times New Roman" w:eastAsia="仿宋" w:cs="Times New Roman"/>
                <w:szCs w:val="21"/>
              </w:rPr>
              <w:t>＋</w:t>
            </w:r>
            <w:r>
              <w:rPr>
                <w:rFonts w:ascii="Times New Roman" w:eastAsia="仿宋" w:cs="Times New Roman"/>
                <w:szCs w:val="21"/>
                <w:lang w:eastAsia="en-US"/>
              </w:rPr>
              <w:t>）</w:t>
            </w:r>
          </w:p>
          <w:p w14:paraId="235CD797" w14:textId="66576C73" w:rsidR="009C06B8" w:rsidRDefault="00732596">
            <w:pPr>
              <w:pStyle w:val="af1"/>
              <w:ind w:firstLineChars="0" w:firstLine="0"/>
              <w:jc w:val="center"/>
              <w:rPr>
                <w:rFonts w:ascii="Times New Roman" w:eastAsia="仿宋" w:cs="Times New Roman"/>
                <w:szCs w:val="21"/>
                <w:lang w:bidi="ar"/>
              </w:rPr>
            </w:pPr>
            <w:r>
              <w:rPr>
                <w:rFonts w:ascii="Times New Roman" w:eastAsia="仿宋" w:cs="Times New Roman"/>
                <w:szCs w:val="21"/>
                <w:lang w:bidi="ar"/>
              </w:rPr>
              <w:t>20</w:t>
            </w:r>
            <w:r>
              <w:rPr>
                <w:rFonts w:ascii="Times New Roman" w:eastAsia="仿宋" w:cs="Times New Roman" w:hint="eastAsia"/>
                <w:szCs w:val="21"/>
              </w:rPr>
              <w:t>（</w:t>
            </w:r>
            <w:r>
              <w:rPr>
                <w:rFonts w:ascii="Times New Roman" w:eastAsia="仿宋" w:cs="Times New Roman"/>
                <w:szCs w:val="21"/>
                <w:lang w:eastAsia="en-US"/>
              </w:rPr>
              <w:t>－）</w:t>
            </w:r>
          </w:p>
        </w:tc>
        <w:tc>
          <w:tcPr>
            <w:tcW w:w="1493" w:type="dxa"/>
            <w:vAlign w:val="center"/>
          </w:tcPr>
          <w:p w14:paraId="3BC77FDA" w14:textId="42E86014" w:rsidR="009C06B8" w:rsidRDefault="00732596">
            <w:pPr>
              <w:pStyle w:val="af1"/>
              <w:ind w:firstLineChars="0" w:firstLine="0"/>
              <w:jc w:val="center"/>
              <w:rPr>
                <w:rFonts w:ascii="Times New Roman" w:eastAsia="仿宋" w:cs="Times New Roman"/>
                <w:szCs w:val="21"/>
                <w:lang w:bidi="ar"/>
              </w:rPr>
            </w:pPr>
            <w:r>
              <w:rPr>
                <w:rFonts w:ascii="Times New Roman" w:eastAsia="仿宋" w:cs="Times New Roman"/>
                <w:szCs w:val="21"/>
                <w:lang w:bidi="ar"/>
              </w:rPr>
              <w:t>0</w:t>
            </w:r>
            <w:r>
              <w:rPr>
                <w:rFonts w:ascii="Times New Roman" w:eastAsia="仿宋" w:cs="Times New Roman" w:hint="eastAsia"/>
                <w:szCs w:val="21"/>
              </w:rPr>
              <w:t>（</w:t>
            </w:r>
            <w:r>
              <w:rPr>
                <w:rFonts w:ascii="Times New Roman" w:eastAsia="仿宋" w:cs="Times New Roman"/>
                <w:szCs w:val="21"/>
              </w:rPr>
              <w:t>＋</w:t>
            </w:r>
            <w:r>
              <w:rPr>
                <w:rFonts w:ascii="Times New Roman" w:eastAsia="仿宋" w:cs="Times New Roman"/>
                <w:szCs w:val="21"/>
                <w:lang w:eastAsia="en-US"/>
              </w:rPr>
              <w:t>）</w:t>
            </w:r>
          </w:p>
          <w:p w14:paraId="6F80B508" w14:textId="77777777" w:rsidR="009C06B8" w:rsidRDefault="00732596">
            <w:pPr>
              <w:pStyle w:val="af1"/>
              <w:ind w:firstLineChars="0" w:firstLine="0"/>
              <w:jc w:val="center"/>
              <w:rPr>
                <w:rFonts w:ascii="Times New Roman" w:eastAsia="仿宋" w:cs="Times New Roman"/>
                <w:szCs w:val="21"/>
              </w:rPr>
            </w:pPr>
            <w:r>
              <w:rPr>
                <w:rFonts w:ascii="Times New Roman" w:eastAsia="仿宋" w:cs="Times New Roman"/>
                <w:szCs w:val="21"/>
                <w:lang w:bidi="ar"/>
              </w:rPr>
              <w:t>20</w:t>
            </w:r>
            <w:r>
              <w:rPr>
                <w:rFonts w:ascii="Times New Roman" w:eastAsia="仿宋" w:cs="Times New Roman" w:hint="eastAsia"/>
                <w:szCs w:val="21"/>
              </w:rPr>
              <w:t>（</w:t>
            </w:r>
            <w:r>
              <w:rPr>
                <w:rFonts w:ascii="Times New Roman" w:eastAsia="仿宋" w:cs="Times New Roman"/>
                <w:szCs w:val="21"/>
                <w:lang w:eastAsia="en-US"/>
              </w:rPr>
              <w:t>－）</w:t>
            </w:r>
          </w:p>
        </w:tc>
        <w:tc>
          <w:tcPr>
            <w:tcW w:w="1493" w:type="dxa"/>
            <w:vAlign w:val="center"/>
          </w:tcPr>
          <w:p w14:paraId="37ADEC8B" w14:textId="67BAB31C" w:rsidR="009C06B8" w:rsidRDefault="00732596">
            <w:pPr>
              <w:pStyle w:val="af1"/>
              <w:ind w:firstLineChars="0" w:firstLine="0"/>
              <w:jc w:val="center"/>
              <w:rPr>
                <w:rFonts w:ascii="Times New Roman" w:eastAsia="仿宋" w:cs="Times New Roman"/>
                <w:szCs w:val="21"/>
                <w:lang w:bidi="ar"/>
              </w:rPr>
            </w:pPr>
            <w:r>
              <w:rPr>
                <w:rFonts w:ascii="Times New Roman" w:eastAsia="仿宋" w:cs="Times New Roman"/>
                <w:szCs w:val="21"/>
                <w:lang w:bidi="ar"/>
              </w:rPr>
              <w:t>20</w:t>
            </w:r>
            <w:r>
              <w:rPr>
                <w:rFonts w:ascii="Times New Roman" w:eastAsia="仿宋" w:cs="Times New Roman" w:hint="eastAsia"/>
                <w:szCs w:val="21"/>
                <w:lang w:bidi="ar"/>
              </w:rPr>
              <w:t>（</w:t>
            </w:r>
            <w:r>
              <w:rPr>
                <w:rFonts w:ascii="Times New Roman" w:eastAsia="仿宋" w:cs="Times New Roman"/>
                <w:szCs w:val="21"/>
              </w:rPr>
              <w:t>＋</w:t>
            </w:r>
            <w:r>
              <w:rPr>
                <w:rFonts w:ascii="Times New Roman" w:eastAsia="仿宋" w:cs="Times New Roman"/>
                <w:szCs w:val="21"/>
                <w:lang w:eastAsia="en-US"/>
              </w:rPr>
              <w:t>）</w:t>
            </w:r>
          </w:p>
          <w:p w14:paraId="2658550F" w14:textId="00761CD5" w:rsidR="009C06B8" w:rsidRDefault="00732596">
            <w:pPr>
              <w:pStyle w:val="af1"/>
              <w:ind w:firstLineChars="0" w:firstLine="0"/>
              <w:jc w:val="center"/>
              <w:rPr>
                <w:rFonts w:ascii="Times New Roman" w:eastAsia="仿宋" w:cs="Times New Roman"/>
                <w:szCs w:val="21"/>
              </w:rPr>
            </w:pPr>
            <w:r>
              <w:rPr>
                <w:rFonts w:ascii="Times New Roman" w:eastAsia="仿宋" w:cs="Times New Roman"/>
                <w:szCs w:val="21"/>
                <w:lang w:bidi="ar"/>
              </w:rPr>
              <w:t>0</w:t>
            </w:r>
            <w:r>
              <w:rPr>
                <w:rFonts w:ascii="Times New Roman" w:eastAsia="仿宋" w:cs="Times New Roman" w:hint="eastAsia"/>
                <w:szCs w:val="21"/>
                <w:lang w:bidi="ar"/>
              </w:rPr>
              <w:t>（</w:t>
            </w:r>
            <w:r>
              <w:rPr>
                <w:rFonts w:ascii="Times New Roman" w:eastAsia="仿宋" w:cs="Times New Roman"/>
                <w:szCs w:val="21"/>
                <w:lang w:eastAsia="en-US"/>
              </w:rPr>
              <w:t>－）</w:t>
            </w:r>
          </w:p>
        </w:tc>
        <w:tc>
          <w:tcPr>
            <w:tcW w:w="1493" w:type="dxa"/>
            <w:vAlign w:val="center"/>
          </w:tcPr>
          <w:p w14:paraId="25C3DBA5" w14:textId="4E3CBAD2" w:rsidR="009C06B8" w:rsidRDefault="00732596">
            <w:pPr>
              <w:pStyle w:val="af1"/>
              <w:ind w:firstLineChars="0" w:firstLine="0"/>
              <w:jc w:val="center"/>
              <w:rPr>
                <w:rFonts w:ascii="Times New Roman" w:eastAsia="仿宋" w:cs="Times New Roman"/>
                <w:szCs w:val="21"/>
                <w:lang w:bidi="ar"/>
              </w:rPr>
            </w:pPr>
            <w:r>
              <w:rPr>
                <w:rFonts w:ascii="Times New Roman" w:eastAsia="仿宋" w:cs="Times New Roman"/>
                <w:szCs w:val="21"/>
                <w:lang w:bidi="ar"/>
              </w:rPr>
              <w:t>20</w:t>
            </w:r>
            <w:r>
              <w:rPr>
                <w:rFonts w:ascii="Times New Roman" w:eastAsia="仿宋" w:cs="Times New Roman" w:hint="eastAsia"/>
                <w:szCs w:val="21"/>
                <w:lang w:bidi="ar"/>
              </w:rPr>
              <w:t>（</w:t>
            </w:r>
            <w:r>
              <w:rPr>
                <w:rFonts w:ascii="Times New Roman" w:eastAsia="仿宋" w:cs="Times New Roman"/>
                <w:szCs w:val="21"/>
              </w:rPr>
              <w:t>＋</w:t>
            </w:r>
            <w:r>
              <w:rPr>
                <w:rFonts w:ascii="Times New Roman" w:eastAsia="仿宋" w:cs="Times New Roman"/>
                <w:szCs w:val="21"/>
                <w:lang w:eastAsia="en-US"/>
              </w:rPr>
              <w:t>）</w:t>
            </w:r>
          </w:p>
          <w:p w14:paraId="65CE0F72" w14:textId="0AD7E0E9" w:rsidR="009C06B8" w:rsidRDefault="00732596">
            <w:pPr>
              <w:pStyle w:val="af1"/>
              <w:ind w:firstLineChars="0" w:firstLine="0"/>
              <w:jc w:val="center"/>
              <w:rPr>
                <w:rFonts w:ascii="Times New Roman" w:eastAsia="仿宋" w:cs="Times New Roman"/>
                <w:szCs w:val="21"/>
              </w:rPr>
            </w:pPr>
            <w:r>
              <w:rPr>
                <w:rFonts w:ascii="Times New Roman" w:eastAsia="仿宋" w:cs="Times New Roman"/>
                <w:szCs w:val="21"/>
                <w:lang w:bidi="ar"/>
              </w:rPr>
              <w:t>0</w:t>
            </w:r>
            <w:r>
              <w:rPr>
                <w:rFonts w:ascii="Times New Roman" w:eastAsia="仿宋" w:cs="Times New Roman" w:hint="eastAsia"/>
                <w:szCs w:val="21"/>
                <w:lang w:bidi="ar"/>
              </w:rPr>
              <w:t>（</w:t>
            </w:r>
            <w:r>
              <w:rPr>
                <w:rFonts w:ascii="Times New Roman" w:eastAsia="仿宋" w:cs="Times New Roman"/>
                <w:szCs w:val="21"/>
                <w:lang w:eastAsia="en-US"/>
              </w:rPr>
              <w:t>－）</w:t>
            </w:r>
          </w:p>
        </w:tc>
      </w:tr>
    </w:tbl>
    <w:p w14:paraId="2C9CCC1E" w14:textId="77777777" w:rsidR="009C06B8" w:rsidRDefault="00732596">
      <w:pPr>
        <w:autoSpaceDE w:val="0"/>
        <w:autoSpaceDN w:val="0"/>
        <w:adjustRightInd w:val="0"/>
        <w:rPr>
          <w:rFonts w:ascii="仿宋" w:eastAsia="仿宋" w:hAnsi="仿宋"/>
          <w:sz w:val="18"/>
          <w:szCs w:val="18"/>
        </w:rPr>
      </w:pPr>
      <w:r>
        <w:rPr>
          <w:rFonts w:ascii="仿宋" w:eastAsia="仿宋" w:hAnsi="仿宋" w:hint="eastAsia"/>
          <w:sz w:val="18"/>
          <w:szCs w:val="18"/>
        </w:rPr>
        <w:t>注：－代表低于检出限，</w:t>
      </w:r>
      <w:r>
        <w:rPr>
          <w:rFonts w:ascii="仿宋" w:eastAsia="仿宋" w:hAnsi="仿宋" w:hint="eastAsia"/>
          <w:sz w:val="18"/>
          <w:szCs w:val="18"/>
        </w:rPr>
        <w:t>+</w:t>
      </w:r>
      <w:r>
        <w:rPr>
          <w:rFonts w:ascii="仿宋" w:eastAsia="仿宋" w:hAnsi="仿宋" w:hint="eastAsia"/>
          <w:sz w:val="18"/>
          <w:szCs w:val="18"/>
        </w:rPr>
        <w:t>代表高于检出限。</w:t>
      </w:r>
    </w:p>
    <w:p w14:paraId="164F5532" w14:textId="77777777" w:rsidR="009C06B8" w:rsidRDefault="00732596">
      <w:pPr>
        <w:pStyle w:val="af1"/>
        <w:ind w:firstLine="560"/>
        <w:rPr>
          <w:rFonts w:ascii="仿宋" w:eastAsia="仿宋" w:hAnsi="仿宋"/>
          <w:kern w:val="2"/>
          <w:sz w:val="28"/>
          <w:szCs w:val="28"/>
        </w:rPr>
      </w:pPr>
      <w:r>
        <w:rPr>
          <w:rFonts w:ascii="仿宋" w:eastAsia="仿宋" w:hAnsi="仿宋" w:hint="eastAsia"/>
          <w:kern w:val="2"/>
          <w:sz w:val="28"/>
          <w:szCs w:val="28"/>
        </w:rPr>
        <w:t>结论：由结果可见，</w:t>
      </w:r>
      <w:r>
        <w:rPr>
          <w:rFonts w:ascii="Times New Roman" w:eastAsia="仿宋" w:cs="Times New Roman"/>
          <w:kern w:val="2"/>
          <w:sz w:val="28"/>
          <w:szCs w:val="28"/>
        </w:rPr>
        <w:t>1</w:t>
      </w:r>
      <w:r>
        <w:rPr>
          <w:rFonts w:ascii="Times New Roman" w:eastAsia="仿宋" w:cs="Times New Roman"/>
          <w:kern w:val="2"/>
          <w:sz w:val="28"/>
          <w:szCs w:val="28"/>
        </w:rPr>
        <w:t>倍关注浓度及</w:t>
      </w:r>
      <w:r>
        <w:rPr>
          <w:rFonts w:ascii="Times New Roman" w:eastAsia="仿宋" w:cs="Times New Roman"/>
          <w:kern w:val="2"/>
          <w:sz w:val="28"/>
          <w:szCs w:val="28"/>
        </w:rPr>
        <w:t>2</w:t>
      </w:r>
      <w:r>
        <w:rPr>
          <w:rFonts w:ascii="Times New Roman" w:eastAsia="仿宋" w:cs="Times New Roman"/>
          <w:kern w:val="2"/>
          <w:sz w:val="28"/>
          <w:szCs w:val="28"/>
        </w:rPr>
        <w:t>倍关注浓度下试纸条结果均为阳性，空白样品和</w:t>
      </w:r>
      <w:r>
        <w:rPr>
          <w:rFonts w:ascii="Times New Roman" w:eastAsia="仿宋" w:cs="Times New Roman"/>
          <w:kern w:val="2"/>
          <w:sz w:val="28"/>
          <w:szCs w:val="28"/>
        </w:rPr>
        <w:t xml:space="preserve">0.5 </w:t>
      </w:r>
      <w:r>
        <w:rPr>
          <w:rFonts w:ascii="仿宋" w:eastAsia="仿宋" w:hAnsi="仿宋" w:hint="eastAsia"/>
          <w:kern w:val="2"/>
          <w:sz w:val="28"/>
          <w:szCs w:val="28"/>
        </w:rPr>
        <w:t>倍关注浓度结果均为阴性，表明本标准适用于不同品牌的氟虫腈胶体金试纸条。</w:t>
      </w:r>
    </w:p>
    <w:p w14:paraId="7C841EC6" w14:textId="77777777" w:rsidR="009C06B8" w:rsidRDefault="00732596">
      <w:pPr>
        <w:pStyle w:val="10"/>
        <w:keepNext/>
        <w:keepLines/>
        <w:shd w:val="clear" w:color="auto" w:fill="auto"/>
        <w:tabs>
          <w:tab w:val="left" w:pos="564"/>
        </w:tabs>
        <w:spacing w:beforeLines="50" w:before="156" w:afterLines="50" w:after="156"/>
        <w:jc w:val="both"/>
      </w:pPr>
      <w:bookmarkStart w:id="64" w:name="_Toc14372"/>
      <w:r>
        <w:rPr>
          <w:rFonts w:hint="eastAsia"/>
        </w:rPr>
        <w:lastRenderedPageBreak/>
        <w:t>九、方法性能验证结论</w:t>
      </w:r>
      <w:bookmarkEnd w:id="64"/>
    </w:p>
    <w:p w14:paraId="739D9A4C" w14:textId="77777777" w:rsidR="009C06B8" w:rsidRDefault="00732596">
      <w:pPr>
        <w:pStyle w:val="11"/>
        <w:shd w:val="clear" w:color="auto" w:fill="auto"/>
        <w:snapToGrid w:val="0"/>
        <w:spacing w:line="360" w:lineRule="auto"/>
        <w:ind w:firstLineChars="200" w:firstLine="560"/>
        <w:jc w:val="both"/>
        <w:rPr>
          <w:rFonts w:ascii="仿宋" w:eastAsia="仿宋" w:hAnsi="仿宋" w:cstheme="minorBidi"/>
          <w:kern w:val="2"/>
          <w:sz w:val="28"/>
          <w:szCs w:val="28"/>
        </w:rPr>
      </w:pPr>
      <w:r>
        <w:rPr>
          <w:rFonts w:ascii="仿宋" w:eastAsia="仿宋" w:hAnsi="仿宋" w:cstheme="minorBidi" w:hint="eastAsia"/>
          <w:kern w:val="2"/>
          <w:sz w:val="28"/>
          <w:szCs w:val="28"/>
        </w:rPr>
        <w:t>本研究采用胶体金免疫层析方法对蔬菜水果中的氟虫腈进行检测。</w:t>
      </w:r>
    </w:p>
    <w:p w14:paraId="003545EE" w14:textId="77777777" w:rsidR="009C06B8" w:rsidRDefault="00732596">
      <w:pPr>
        <w:pStyle w:val="11"/>
        <w:shd w:val="clear" w:color="auto" w:fill="auto"/>
        <w:snapToGrid w:val="0"/>
        <w:spacing w:line="360" w:lineRule="auto"/>
        <w:ind w:firstLineChars="200" w:firstLine="560"/>
        <w:jc w:val="both"/>
        <w:rPr>
          <w:rFonts w:ascii="仿宋" w:eastAsia="仿宋" w:hAnsi="仿宋" w:cstheme="minorBidi"/>
          <w:kern w:val="2"/>
          <w:sz w:val="28"/>
          <w:szCs w:val="28"/>
        </w:rPr>
      </w:pPr>
      <w:r>
        <w:rPr>
          <w:rFonts w:ascii="仿宋" w:eastAsia="仿宋" w:hAnsi="仿宋" w:cstheme="minorBidi" w:hint="eastAsia"/>
          <w:kern w:val="2"/>
          <w:sz w:val="28"/>
          <w:szCs w:val="28"/>
        </w:rPr>
        <w:t>本快速检测方法在起草过程中，参考了蔬菜水果中氟虫腈检测的相关标准，筛选出一种简单、快速、成本低廉的样品前处理方法。通过单因素变量测试，对影响胶体金试纸条检测结果的测定条件进行了研究，确定了提取液体积、待测液</w:t>
      </w:r>
      <w:r>
        <w:rPr>
          <w:rFonts w:ascii="仿宋" w:eastAsia="仿宋" w:hAnsi="仿宋" w:cstheme="minorBidi" w:hint="eastAsia"/>
          <w:kern w:val="2"/>
          <w:sz w:val="28"/>
          <w:szCs w:val="28"/>
        </w:rPr>
        <w:t>-</w:t>
      </w:r>
      <w:r>
        <w:rPr>
          <w:rFonts w:ascii="仿宋" w:eastAsia="仿宋" w:hAnsi="仿宋" w:cstheme="minorBidi" w:hint="eastAsia"/>
          <w:kern w:val="2"/>
          <w:sz w:val="28"/>
          <w:szCs w:val="28"/>
        </w:rPr>
        <w:t>微孔孵育时间、试纸条</w:t>
      </w:r>
      <w:r>
        <w:rPr>
          <w:rFonts w:ascii="仿宋" w:eastAsia="仿宋" w:hAnsi="仿宋" w:cstheme="minorBidi" w:hint="eastAsia"/>
          <w:kern w:val="2"/>
          <w:sz w:val="28"/>
          <w:szCs w:val="28"/>
        </w:rPr>
        <w:t>-</w:t>
      </w:r>
      <w:r>
        <w:rPr>
          <w:rFonts w:ascii="仿宋" w:eastAsia="仿宋" w:hAnsi="仿宋" w:cstheme="minorBidi" w:hint="eastAsia"/>
          <w:kern w:val="2"/>
          <w:sz w:val="28"/>
          <w:szCs w:val="28"/>
        </w:rPr>
        <w:t>待测液反应时间、检测反应温度等测定条件。考虑到不同厂家生产的快速检测产品存在多方面的不同，本方法对测定条件不做限定，在实际工作中</w:t>
      </w:r>
      <w:r>
        <w:rPr>
          <w:rFonts w:ascii="仿宋" w:eastAsia="仿宋" w:hAnsi="仿宋" w:cstheme="minorBidi" w:hint="eastAsia"/>
          <w:kern w:val="2"/>
          <w:sz w:val="28"/>
          <w:szCs w:val="28"/>
        </w:rPr>
        <w:t>可按照产品说明书规定的测定步骤进行操作。</w:t>
      </w:r>
    </w:p>
    <w:p w14:paraId="16C879BB" w14:textId="77777777" w:rsidR="009C06B8" w:rsidRDefault="00732596">
      <w:pPr>
        <w:spacing w:line="288" w:lineRule="auto"/>
        <w:ind w:firstLineChars="200" w:firstLine="560"/>
        <w:rPr>
          <w:rFonts w:ascii="仿宋" w:eastAsia="仿宋" w:hAnsi="仿宋"/>
          <w:sz w:val="28"/>
          <w:szCs w:val="28"/>
        </w:rPr>
      </w:pPr>
      <w:r>
        <w:rPr>
          <w:rFonts w:ascii="仿宋" w:eastAsia="仿宋" w:hAnsi="仿宋" w:hint="eastAsia"/>
          <w:sz w:val="28"/>
          <w:szCs w:val="28"/>
        </w:rPr>
        <w:t>检测结果表明</w:t>
      </w:r>
      <w:r>
        <w:rPr>
          <w:rFonts w:ascii="仿宋" w:eastAsia="仿宋" w:hAnsi="仿宋" w:hint="eastAsia"/>
          <w:sz w:val="28"/>
          <w:szCs w:val="28"/>
        </w:rPr>
        <w:t>蕹菜（空心菜）</w:t>
      </w:r>
      <w:r>
        <w:rPr>
          <w:rFonts w:ascii="仿宋" w:eastAsia="仿宋" w:hAnsi="仿宋" w:hint="eastAsia"/>
          <w:sz w:val="28"/>
          <w:szCs w:val="28"/>
        </w:rPr>
        <w:t>、芹菜、小白菜、大白菜、菠菜、</w:t>
      </w:r>
      <w:r>
        <w:rPr>
          <w:rFonts w:ascii="仿宋" w:eastAsia="仿宋" w:hAnsi="仿宋" w:hint="eastAsia"/>
          <w:sz w:val="28"/>
          <w:szCs w:val="28"/>
        </w:rPr>
        <w:t>生菜</w:t>
      </w:r>
      <w:r>
        <w:rPr>
          <w:rFonts w:ascii="仿宋" w:eastAsia="仿宋" w:hAnsi="仿宋" w:hint="eastAsia"/>
          <w:sz w:val="28"/>
          <w:szCs w:val="28"/>
        </w:rPr>
        <w:t>、苋菜、茼蒿、油麦菜、上海青、香菜</w:t>
      </w:r>
      <w:r>
        <w:rPr>
          <w:rFonts w:ascii="仿宋" w:eastAsia="仿宋" w:hAnsi="仿宋" w:hint="eastAsia"/>
          <w:sz w:val="28"/>
          <w:szCs w:val="28"/>
        </w:rPr>
        <w:t>、</w:t>
      </w:r>
      <w:r>
        <w:rPr>
          <w:rFonts w:ascii="仿宋" w:eastAsia="仿宋" w:hAnsi="仿宋" w:hint="eastAsia"/>
          <w:sz w:val="28"/>
          <w:szCs w:val="28"/>
        </w:rPr>
        <w:t>葱、韭菜、洋葱、大蒜</w:t>
      </w:r>
      <w:r>
        <w:rPr>
          <w:rFonts w:ascii="仿宋" w:eastAsia="仿宋" w:hAnsi="仿宋" w:hint="eastAsia"/>
          <w:sz w:val="28"/>
          <w:szCs w:val="28"/>
        </w:rPr>
        <w:t>、</w:t>
      </w:r>
      <w:r>
        <w:rPr>
          <w:rFonts w:ascii="仿宋" w:eastAsia="仿宋" w:hAnsi="仿宋" w:hint="eastAsia"/>
          <w:sz w:val="28"/>
          <w:szCs w:val="28"/>
        </w:rPr>
        <w:t>菜薹</w:t>
      </w:r>
      <w:r>
        <w:rPr>
          <w:rFonts w:ascii="仿宋" w:eastAsia="仿宋" w:hAnsi="仿宋" w:hint="eastAsia"/>
          <w:sz w:val="28"/>
          <w:szCs w:val="28"/>
        </w:rPr>
        <w:t>（</w:t>
      </w:r>
      <w:r>
        <w:rPr>
          <w:rFonts w:ascii="仿宋" w:eastAsia="仿宋" w:hAnsi="仿宋" w:hint="eastAsia"/>
          <w:sz w:val="28"/>
          <w:szCs w:val="28"/>
        </w:rPr>
        <w:t>菜心</w:t>
      </w:r>
      <w:r>
        <w:rPr>
          <w:rFonts w:ascii="仿宋" w:eastAsia="仿宋" w:hAnsi="仿宋" w:hint="eastAsia"/>
          <w:sz w:val="28"/>
          <w:szCs w:val="28"/>
        </w:rPr>
        <w:t>）</w:t>
      </w:r>
      <w:r>
        <w:rPr>
          <w:rFonts w:ascii="仿宋" w:eastAsia="仿宋" w:hAnsi="仿宋" w:hint="eastAsia"/>
          <w:sz w:val="28"/>
          <w:szCs w:val="28"/>
        </w:rPr>
        <w:t>、结球甘蓝</w:t>
      </w:r>
      <w:r>
        <w:rPr>
          <w:rFonts w:ascii="仿宋" w:eastAsia="仿宋" w:hAnsi="仿宋" w:hint="eastAsia"/>
          <w:sz w:val="28"/>
          <w:szCs w:val="28"/>
        </w:rPr>
        <w:t>（</w:t>
      </w:r>
      <w:r>
        <w:rPr>
          <w:rFonts w:ascii="仿宋" w:eastAsia="仿宋" w:hAnsi="仿宋" w:hint="eastAsia"/>
          <w:sz w:val="28"/>
          <w:szCs w:val="28"/>
        </w:rPr>
        <w:t>包菜</w:t>
      </w:r>
      <w:r>
        <w:rPr>
          <w:rFonts w:ascii="仿宋" w:eastAsia="仿宋" w:hAnsi="仿宋" w:hint="eastAsia"/>
          <w:sz w:val="28"/>
          <w:szCs w:val="28"/>
        </w:rPr>
        <w:t>）</w:t>
      </w:r>
      <w:r>
        <w:rPr>
          <w:rFonts w:ascii="仿宋" w:eastAsia="仿宋" w:hAnsi="仿宋" w:hint="eastAsia"/>
          <w:sz w:val="28"/>
          <w:szCs w:val="28"/>
        </w:rPr>
        <w:t>、花椰菜、芥蓝、青花菜</w:t>
      </w:r>
      <w:r>
        <w:rPr>
          <w:rFonts w:ascii="仿宋" w:eastAsia="仿宋" w:hAnsi="仿宋" w:hint="eastAsia"/>
          <w:sz w:val="28"/>
          <w:szCs w:val="28"/>
        </w:rPr>
        <w:t>（</w:t>
      </w:r>
      <w:r>
        <w:rPr>
          <w:rFonts w:ascii="仿宋" w:eastAsia="仿宋" w:hAnsi="仿宋" w:hint="eastAsia"/>
          <w:sz w:val="28"/>
          <w:szCs w:val="28"/>
        </w:rPr>
        <w:t>西蓝花</w:t>
      </w:r>
      <w:r>
        <w:rPr>
          <w:rFonts w:ascii="仿宋" w:eastAsia="仿宋" w:hAnsi="仿宋" w:hint="eastAsia"/>
          <w:sz w:val="28"/>
          <w:szCs w:val="28"/>
        </w:rPr>
        <w:t>）、</w:t>
      </w:r>
      <w:r>
        <w:rPr>
          <w:rFonts w:ascii="仿宋" w:eastAsia="仿宋" w:hAnsi="仿宋" w:hint="eastAsia"/>
          <w:sz w:val="28"/>
          <w:szCs w:val="28"/>
        </w:rPr>
        <w:t>茄子、辣椒、</w:t>
      </w:r>
      <w:r>
        <w:rPr>
          <w:rFonts w:ascii="仿宋" w:eastAsia="仿宋" w:hAnsi="仿宋" w:hint="eastAsia"/>
          <w:sz w:val="28"/>
          <w:szCs w:val="28"/>
        </w:rPr>
        <w:t>番茄</w:t>
      </w:r>
      <w:r>
        <w:rPr>
          <w:rFonts w:ascii="仿宋" w:eastAsia="仿宋" w:hAnsi="仿宋" w:hint="eastAsia"/>
          <w:sz w:val="28"/>
          <w:szCs w:val="28"/>
        </w:rPr>
        <w:t>、甜椒</w:t>
      </w:r>
      <w:r>
        <w:rPr>
          <w:rFonts w:ascii="仿宋" w:eastAsia="仿宋" w:hAnsi="仿宋" w:hint="eastAsia"/>
          <w:sz w:val="28"/>
          <w:szCs w:val="28"/>
        </w:rPr>
        <w:t>、</w:t>
      </w:r>
      <w:r>
        <w:rPr>
          <w:rFonts w:ascii="仿宋" w:eastAsia="仿宋" w:hAnsi="仿宋" w:hint="eastAsia"/>
          <w:sz w:val="28"/>
          <w:szCs w:val="28"/>
        </w:rPr>
        <w:t>南瓜、西葫芦、冬瓜、黄瓜、苦瓜、腌制用小黄瓜、丝瓜</w:t>
      </w:r>
      <w:r>
        <w:rPr>
          <w:rFonts w:ascii="仿宋" w:eastAsia="仿宋" w:hAnsi="仿宋" w:hint="eastAsia"/>
          <w:sz w:val="28"/>
          <w:szCs w:val="28"/>
        </w:rPr>
        <w:t>、豇豆</w:t>
      </w:r>
      <w:r>
        <w:rPr>
          <w:rFonts w:ascii="仿宋" w:eastAsia="仿宋" w:hAnsi="仿宋" w:hint="eastAsia"/>
          <w:sz w:val="28"/>
          <w:szCs w:val="28"/>
        </w:rPr>
        <w:t>、扁豆、豌豆</w:t>
      </w:r>
      <w:r>
        <w:rPr>
          <w:rFonts w:ascii="仿宋" w:eastAsia="仿宋" w:hAnsi="仿宋" w:hint="eastAsia"/>
          <w:sz w:val="28"/>
          <w:szCs w:val="28"/>
        </w:rPr>
        <w:t>、</w:t>
      </w:r>
      <w:r>
        <w:rPr>
          <w:rFonts w:ascii="仿宋" w:eastAsia="仿宋" w:hAnsi="仿宋" w:hint="eastAsia"/>
          <w:sz w:val="28"/>
          <w:szCs w:val="28"/>
        </w:rPr>
        <w:t>芦笋</w:t>
      </w:r>
      <w:r>
        <w:rPr>
          <w:rFonts w:ascii="仿宋" w:eastAsia="仿宋" w:hAnsi="仿宋" w:hint="eastAsia"/>
          <w:sz w:val="28"/>
          <w:szCs w:val="28"/>
        </w:rPr>
        <w:t>、</w:t>
      </w:r>
      <w:r>
        <w:rPr>
          <w:rFonts w:ascii="仿宋" w:eastAsia="仿宋" w:hAnsi="仿宋" w:hint="eastAsia"/>
          <w:sz w:val="28"/>
          <w:szCs w:val="28"/>
        </w:rPr>
        <w:t>生姜、白萝卜、</w:t>
      </w:r>
      <w:r>
        <w:rPr>
          <w:rFonts w:ascii="仿宋" w:eastAsia="仿宋" w:hAnsi="仿宋" w:hint="eastAsia"/>
          <w:sz w:val="28"/>
          <w:szCs w:val="28"/>
        </w:rPr>
        <w:t>马铃薯</w:t>
      </w:r>
      <w:r>
        <w:rPr>
          <w:rFonts w:ascii="仿宋" w:eastAsia="仿宋" w:hAnsi="仿宋" w:hint="eastAsia"/>
          <w:sz w:val="28"/>
          <w:szCs w:val="28"/>
        </w:rPr>
        <w:t>、芋头、胡萝卜、山药</w:t>
      </w:r>
      <w:r>
        <w:rPr>
          <w:rFonts w:ascii="仿宋" w:eastAsia="仿宋" w:hAnsi="仿宋" w:hint="eastAsia"/>
          <w:sz w:val="28"/>
          <w:szCs w:val="28"/>
        </w:rPr>
        <w:t>、</w:t>
      </w:r>
      <w:r>
        <w:rPr>
          <w:rFonts w:ascii="仿宋" w:eastAsia="仿宋" w:hAnsi="仿宋" w:hint="eastAsia"/>
          <w:sz w:val="28"/>
          <w:szCs w:val="28"/>
        </w:rPr>
        <w:t>莲藕</w:t>
      </w:r>
      <w:r>
        <w:rPr>
          <w:rFonts w:ascii="仿宋" w:eastAsia="仿宋" w:hAnsi="仿宋" w:hint="eastAsia"/>
          <w:sz w:val="28"/>
          <w:szCs w:val="28"/>
        </w:rPr>
        <w:t>、</w:t>
      </w:r>
      <w:r>
        <w:rPr>
          <w:rFonts w:ascii="仿宋" w:eastAsia="仿宋" w:hAnsi="仿宋" w:hint="eastAsia"/>
          <w:sz w:val="28"/>
          <w:szCs w:val="28"/>
        </w:rPr>
        <w:t>绿豆芽、黄豆芽</w:t>
      </w:r>
      <w:r>
        <w:rPr>
          <w:rFonts w:ascii="仿宋" w:eastAsia="仿宋" w:hAnsi="仿宋" w:hint="eastAsia"/>
          <w:sz w:val="28"/>
          <w:szCs w:val="28"/>
        </w:rPr>
        <w:t>、</w:t>
      </w:r>
      <w:r>
        <w:rPr>
          <w:rFonts w:ascii="仿宋" w:eastAsia="仿宋" w:hAnsi="仿宋" w:hint="eastAsia"/>
          <w:sz w:val="28"/>
          <w:szCs w:val="28"/>
        </w:rPr>
        <w:t>玉米笋</w:t>
      </w:r>
      <w:r>
        <w:rPr>
          <w:rFonts w:ascii="仿宋" w:eastAsia="仿宋" w:hAnsi="仿宋" w:hint="eastAsia"/>
          <w:sz w:val="28"/>
          <w:szCs w:val="28"/>
        </w:rPr>
        <w:t>、</w:t>
      </w:r>
      <w:r>
        <w:rPr>
          <w:rFonts w:ascii="仿宋" w:eastAsia="仿宋" w:hAnsi="仿宋" w:hint="eastAsia"/>
          <w:sz w:val="28"/>
          <w:szCs w:val="28"/>
        </w:rPr>
        <w:t>柑、橙、蜜桔</w:t>
      </w:r>
      <w:r>
        <w:rPr>
          <w:rFonts w:ascii="仿宋" w:eastAsia="仿宋" w:hAnsi="仿宋" w:hint="eastAsia"/>
          <w:sz w:val="28"/>
          <w:szCs w:val="28"/>
        </w:rPr>
        <w:t>、柠檬、柚子、</w:t>
      </w:r>
      <w:r>
        <w:rPr>
          <w:rFonts w:ascii="仿宋" w:eastAsia="仿宋" w:hAnsi="仿宋" w:hint="eastAsia"/>
          <w:sz w:val="28"/>
          <w:szCs w:val="28"/>
        </w:rPr>
        <w:t>苹果、梨</w:t>
      </w:r>
      <w:r>
        <w:rPr>
          <w:rFonts w:ascii="仿宋" w:eastAsia="仿宋" w:hAnsi="仿宋" w:hint="eastAsia"/>
          <w:sz w:val="28"/>
          <w:szCs w:val="28"/>
        </w:rPr>
        <w:t>、</w:t>
      </w:r>
      <w:r>
        <w:rPr>
          <w:rFonts w:ascii="仿宋" w:eastAsia="仿宋" w:hAnsi="仿宋" w:hint="eastAsia"/>
          <w:sz w:val="28"/>
          <w:szCs w:val="28"/>
        </w:rPr>
        <w:t>水蜜桃</w:t>
      </w:r>
      <w:r>
        <w:rPr>
          <w:rFonts w:ascii="仿宋" w:eastAsia="仿宋" w:hAnsi="仿宋" w:hint="eastAsia"/>
          <w:sz w:val="28"/>
          <w:szCs w:val="28"/>
        </w:rPr>
        <w:t>、</w:t>
      </w:r>
      <w:r>
        <w:rPr>
          <w:rFonts w:ascii="仿宋" w:eastAsia="仿宋" w:hAnsi="仿宋" w:hint="eastAsia"/>
          <w:sz w:val="28"/>
          <w:szCs w:val="28"/>
        </w:rPr>
        <w:t>葡萄、草莓</w:t>
      </w:r>
      <w:r>
        <w:rPr>
          <w:rFonts w:ascii="仿宋" w:eastAsia="仿宋" w:hAnsi="仿宋" w:hint="eastAsia"/>
          <w:sz w:val="28"/>
          <w:szCs w:val="28"/>
        </w:rPr>
        <w:t>、</w:t>
      </w:r>
      <w:r>
        <w:rPr>
          <w:rFonts w:ascii="仿宋" w:eastAsia="仿宋" w:hAnsi="仿宋" w:hint="eastAsia"/>
          <w:sz w:val="28"/>
          <w:szCs w:val="28"/>
        </w:rPr>
        <w:t>芒果</w:t>
      </w:r>
      <w:r>
        <w:rPr>
          <w:rFonts w:ascii="仿宋" w:eastAsia="仿宋" w:hAnsi="仿宋" w:hint="eastAsia"/>
          <w:sz w:val="28"/>
          <w:szCs w:val="28"/>
        </w:rPr>
        <w:t>、</w:t>
      </w:r>
      <w:r>
        <w:rPr>
          <w:rFonts w:ascii="仿宋" w:eastAsia="仿宋" w:hAnsi="仿宋" w:hint="eastAsia"/>
          <w:sz w:val="28"/>
          <w:szCs w:val="28"/>
        </w:rPr>
        <w:t>西瓜</w:t>
      </w:r>
      <w:r>
        <w:rPr>
          <w:rFonts w:ascii="仿宋" w:eastAsia="仿宋" w:hAnsi="仿宋" w:hint="eastAsia"/>
          <w:sz w:val="28"/>
          <w:szCs w:val="28"/>
        </w:rPr>
        <w:t>、哈密瓜</w:t>
      </w:r>
      <w:r>
        <w:rPr>
          <w:rFonts w:ascii="仿宋" w:eastAsia="仿宋" w:hAnsi="仿宋" w:hint="eastAsia"/>
          <w:sz w:val="28"/>
          <w:szCs w:val="28"/>
        </w:rPr>
        <w:t>的检出限设定为</w:t>
      </w:r>
      <w:r>
        <w:rPr>
          <w:rFonts w:eastAsia="仿宋" w:cs="Times New Roman"/>
          <w:sz w:val="28"/>
          <w:szCs w:val="28"/>
        </w:rPr>
        <w:t xml:space="preserve">0.02 </w:t>
      </w:r>
      <w:r>
        <w:rPr>
          <w:rFonts w:eastAsia="仿宋" w:cs="Times New Roman"/>
          <w:sz w:val="28"/>
          <w:szCs w:val="28"/>
        </w:rPr>
        <w:t>mg/kg</w:t>
      </w:r>
      <w:r>
        <w:rPr>
          <w:rFonts w:ascii="仿宋" w:eastAsia="仿宋" w:hAnsi="仿宋" w:hint="eastAsia"/>
          <w:sz w:val="28"/>
          <w:szCs w:val="28"/>
        </w:rPr>
        <w:t>时，该方法</w:t>
      </w:r>
      <w:r>
        <w:rPr>
          <w:rFonts w:ascii="仿宋" w:eastAsia="仿宋" w:hAnsi="仿宋"/>
          <w:sz w:val="28"/>
          <w:szCs w:val="28"/>
        </w:rPr>
        <w:t>灵敏度</w:t>
      </w:r>
      <w:r>
        <w:rPr>
          <w:rFonts w:ascii="仿宋" w:eastAsia="仿宋" w:hAnsi="仿宋"/>
          <w:sz w:val="28"/>
          <w:szCs w:val="28"/>
        </w:rPr>
        <w:t>≥</w:t>
      </w:r>
      <w:r>
        <w:rPr>
          <w:rFonts w:eastAsia="仿宋" w:cs="Times New Roman"/>
          <w:sz w:val="28"/>
          <w:szCs w:val="28"/>
        </w:rPr>
        <w:t>95%</w:t>
      </w:r>
      <w:r>
        <w:rPr>
          <w:rFonts w:ascii="仿宋" w:eastAsia="仿宋" w:hAnsi="仿宋"/>
          <w:sz w:val="28"/>
          <w:szCs w:val="28"/>
        </w:rPr>
        <w:t>，特异性</w:t>
      </w:r>
      <w:r>
        <w:rPr>
          <w:rFonts w:ascii="仿宋" w:eastAsia="仿宋" w:hAnsi="仿宋"/>
          <w:sz w:val="28"/>
          <w:szCs w:val="28"/>
        </w:rPr>
        <w:t>≥</w:t>
      </w:r>
      <w:r>
        <w:rPr>
          <w:rFonts w:eastAsia="仿宋" w:cs="Times New Roman"/>
          <w:sz w:val="28"/>
          <w:szCs w:val="28"/>
        </w:rPr>
        <w:t>90%</w:t>
      </w:r>
      <w:r>
        <w:rPr>
          <w:rFonts w:ascii="仿宋" w:eastAsia="仿宋" w:hAnsi="仿宋"/>
          <w:sz w:val="28"/>
          <w:szCs w:val="28"/>
        </w:rPr>
        <w:t>，假阴性率</w:t>
      </w:r>
      <w:r>
        <w:rPr>
          <w:rFonts w:ascii="仿宋" w:eastAsia="仿宋" w:hAnsi="仿宋" w:hint="eastAsia"/>
          <w:sz w:val="28"/>
          <w:szCs w:val="28"/>
        </w:rPr>
        <w:t>≤</w:t>
      </w:r>
      <w:r>
        <w:rPr>
          <w:rFonts w:eastAsia="仿宋" w:cs="Times New Roman"/>
          <w:sz w:val="28"/>
          <w:szCs w:val="28"/>
        </w:rPr>
        <w:t>5%</w:t>
      </w:r>
      <w:r>
        <w:rPr>
          <w:rFonts w:ascii="仿宋" w:eastAsia="仿宋" w:hAnsi="仿宋"/>
          <w:sz w:val="28"/>
          <w:szCs w:val="28"/>
        </w:rPr>
        <w:t>，假阳性率</w:t>
      </w:r>
      <w:r>
        <w:rPr>
          <w:rFonts w:eastAsia="仿宋" w:cs="Times New Roman" w:hint="eastAsia"/>
          <w:sz w:val="28"/>
          <w:szCs w:val="28"/>
        </w:rPr>
        <w:t>≤</w:t>
      </w:r>
      <w:r>
        <w:rPr>
          <w:rFonts w:eastAsia="仿宋" w:cs="Times New Roman"/>
          <w:sz w:val="28"/>
          <w:szCs w:val="28"/>
        </w:rPr>
        <w:t>10%</w:t>
      </w:r>
      <w:r>
        <w:rPr>
          <w:rFonts w:ascii="仿宋" w:eastAsia="仿宋" w:hAnsi="仿宋"/>
          <w:sz w:val="28"/>
          <w:szCs w:val="28"/>
        </w:rPr>
        <w:t>。</w:t>
      </w:r>
      <w:r>
        <w:rPr>
          <w:rFonts w:ascii="仿宋" w:eastAsia="仿宋" w:hAnsi="仿宋" w:hint="eastAsia"/>
          <w:sz w:val="28"/>
          <w:szCs w:val="28"/>
        </w:rPr>
        <w:t>经过方法验证表明，该氟虫腈试纸条具有很好的灵敏度与特异性。符合本方法规定性能指标要求（灵敏度</w:t>
      </w:r>
      <w:r>
        <w:rPr>
          <w:rFonts w:eastAsia="仿宋" w:cs="Times New Roman" w:hint="eastAsia"/>
          <w:sz w:val="28"/>
          <w:szCs w:val="28"/>
        </w:rPr>
        <w:t>≥</w:t>
      </w:r>
      <w:r>
        <w:rPr>
          <w:rFonts w:eastAsia="仿宋" w:cs="Times New Roman" w:hint="eastAsia"/>
          <w:sz w:val="28"/>
          <w:szCs w:val="28"/>
        </w:rPr>
        <w:t>95%</w:t>
      </w:r>
      <w:r>
        <w:rPr>
          <w:rFonts w:ascii="仿宋" w:eastAsia="仿宋" w:hAnsi="仿宋" w:hint="eastAsia"/>
          <w:sz w:val="28"/>
          <w:szCs w:val="28"/>
        </w:rPr>
        <w:t>，特异性</w:t>
      </w:r>
      <w:r>
        <w:rPr>
          <w:rFonts w:eastAsia="仿宋" w:cs="Times New Roman" w:hint="eastAsia"/>
          <w:sz w:val="28"/>
          <w:szCs w:val="28"/>
        </w:rPr>
        <w:t>≥</w:t>
      </w:r>
      <w:r>
        <w:rPr>
          <w:rFonts w:eastAsia="仿宋" w:cs="Times New Roman" w:hint="eastAsia"/>
          <w:sz w:val="28"/>
          <w:szCs w:val="28"/>
        </w:rPr>
        <w:t>90%</w:t>
      </w:r>
      <w:r>
        <w:rPr>
          <w:rFonts w:ascii="仿宋" w:eastAsia="仿宋" w:hAnsi="仿宋" w:hint="eastAsia"/>
          <w:sz w:val="28"/>
          <w:szCs w:val="28"/>
        </w:rPr>
        <w:t>，假阴性率</w:t>
      </w:r>
      <w:r>
        <w:rPr>
          <w:rFonts w:eastAsia="仿宋" w:cs="Times New Roman" w:hint="eastAsia"/>
          <w:sz w:val="28"/>
          <w:szCs w:val="28"/>
        </w:rPr>
        <w:t>≤</w:t>
      </w:r>
      <w:r>
        <w:rPr>
          <w:rFonts w:eastAsia="仿宋" w:cs="Times New Roman" w:hint="eastAsia"/>
          <w:sz w:val="28"/>
          <w:szCs w:val="28"/>
        </w:rPr>
        <w:t>5%</w:t>
      </w:r>
      <w:r>
        <w:rPr>
          <w:rFonts w:ascii="仿宋" w:eastAsia="仿宋" w:hAnsi="仿宋" w:hint="eastAsia"/>
          <w:sz w:val="28"/>
          <w:szCs w:val="28"/>
        </w:rPr>
        <w:t>，假阳性率</w:t>
      </w:r>
      <w:r>
        <w:rPr>
          <w:rFonts w:eastAsia="仿宋" w:cs="Times New Roman" w:hint="eastAsia"/>
          <w:sz w:val="28"/>
          <w:szCs w:val="28"/>
        </w:rPr>
        <w:t>≤</w:t>
      </w:r>
      <w:r>
        <w:rPr>
          <w:rFonts w:eastAsia="仿宋" w:cs="Times New Roman" w:hint="eastAsia"/>
          <w:sz w:val="28"/>
          <w:szCs w:val="28"/>
        </w:rPr>
        <w:t>10%</w:t>
      </w:r>
      <w:r>
        <w:rPr>
          <w:rFonts w:ascii="仿宋" w:eastAsia="仿宋" w:hAnsi="仿宋" w:hint="eastAsia"/>
          <w:sz w:val="28"/>
          <w:szCs w:val="28"/>
        </w:rPr>
        <w:t>）。</w:t>
      </w:r>
    </w:p>
    <w:p w14:paraId="23F2AC3D" w14:textId="77777777" w:rsidR="009C06B8" w:rsidRDefault="00732596">
      <w:pPr>
        <w:spacing w:line="288" w:lineRule="auto"/>
        <w:ind w:firstLineChars="200" w:firstLine="560"/>
        <w:rPr>
          <w:rFonts w:ascii="仿宋" w:eastAsia="仿宋" w:hAnsi="仿宋"/>
          <w:sz w:val="28"/>
          <w:szCs w:val="28"/>
        </w:rPr>
      </w:pPr>
      <w:r>
        <w:rPr>
          <w:rFonts w:ascii="仿宋" w:eastAsia="仿宋" w:hAnsi="仿宋" w:hint="eastAsia"/>
          <w:sz w:val="28"/>
          <w:szCs w:val="28"/>
        </w:rPr>
        <w:t>本项目也对本快速检测方法进行实验室间验证，验证结果不仅证实了本快速检测方法性能指标，也证明了本快速检测方法切实可行，具有</w:t>
      </w:r>
      <w:r>
        <w:rPr>
          <w:rFonts w:ascii="仿宋" w:eastAsia="仿宋" w:hAnsi="仿宋" w:hint="eastAsia"/>
          <w:sz w:val="28"/>
          <w:szCs w:val="28"/>
        </w:rPr>
        <w:lastRenderedPageBreak/>
        <w:t>良好的可操作性。各机构的验证反馈报告见《蔬菜水果中氟虫腈的快速检测</w:t>
      </w:r>
      <w:r>
        <w:rPr>
          <w:rFonts w:ascii="仿宋" w:eastAsia="仿宋" w:hAnsi="仿宋" w:hint="eastAsia"/>
          <w:sz w:val="28"/>
          <w:szCs w:val="28"/>
        </w:rPr>
        <w:t xml:space="preserve"> </w:t>
      </w:r>
      <w:r>
        <w:rPr>
          <w:rFonts w:ascii="仿宋" w:eastAsia="仿宋" w:hAnsi="仿宋" w:hint="eastAsia"/>
          <w:sz w:val="28"/>
          <w:szCs w:val="28"/>
        </w:rPr>
        <w:t>胶体金免疫层析法》验证报告。</w:t>
      </w:r>
    </w:p>
    <w:p w14:paraId="2FC675F0" w14:textId="77777777" w:rsidR="009C06B8" w:rsidRDefault="00732596">
      <w:pPr>
        <w:jc w:val="center"/>
        <w:rPr>
          <w:rFonts w:ascii="仿宋" w:eastAsia="仿宋" w:hAnsi="仿宋"/>
          <w:sz w:val="28"/>
          <w:szCs w:val="28"/>
        </w:rPr>
      </w:pPr>
      <w:r>
        <w:rPr>
          <w:rFonts w:ascii="仿宋" w:eastAsia="仿宋" w:hAnsi="仿宋" w:hint="eastAsia"/>
          <w:sz w:val="28"/>
          <w:szCs w:val="28"/>
        </w:rPr>
        <w:t>表</w:t>
      </w:r>
      <w:r>
        <w:rPr>
          <w:rFonts w:ascii="仿宋" w:eastAsia="仿宋" w:hAnsi="仿宋" w:hint="eastAsia"/>
          <w:sz w:val="28"/>
          <w:szCs w:val="28"/>
        </w:rPr>
        <w:t>12</w:t>
      </w:r>
      <w:r>
        <w:rPr>
          <w:rFonts w:ascii="仿宋" w:eastAsia="仿宋" w:hAnsi="仿宋"/>
          <w:sz w:val="28"/>
          <w:szCs w:val="28"/>
        </w:rPr>
        <w:t xml:space="preserve">  </w:t>
      </w:r>
      <w:r>
        <w:rPr>
          <w:rFonts w:ascii="仿宋" w:eastAsia="仿宋" w:hAnsi="仿宋" w:hint="eastAsia"/>
          <w:sz w:val="28"/>
          <w:szCs w:val="28"/>
        </w:rPr>
        <w:t>四种浓度水平样品方法性能指标计算表（以菜心</w:t>
      </w:r>
      <w:r>
        <w:rPr>
          <w:rFonts w:ascii="仿宋" w:eastAsia="仿宋" w:hAnsi="仿宋" w:hint="eastAsia"/>
          <w:sz w:val="28"/>
          <w:szCs w:val="28"/>
        </w:rPr>
        <w:t>为例）</w:t>
      </w:r>
    </w:p>
    <w:tbl>
      <w:tblPr>
        <w:tblW w:w="8991" w:type="dxa"/>
        <w:jc w:val="center"/>
        <w:tblLayout w:type="fixed"/>
        <w:tblCellMar>
          <w:left w:w="10" w:type="dxa"/>
          <w:right w:w="10" w:type="dxa"/>
        </w:tblCellMar>
        <w:tblLook w:val="04A0" w:firstRow="1" w:lastRow="0" w:firstColumn="1" w:lastColumn="0" w:noHBand="0" w:noVBand="1"/>
      </w:tblPr>
      <w:tblGrid>
        <w:gridCol w:w="2458"/>
        <w:gridCol w:w="1920"/>
        <w:gridCol w:w="1920"/>
        <w:gridCol w:w="2693"/>
      </w:tblGrid>
      <w:tr w:rsidR="009C06B8" w14:paraId="35B158FB" w14:textId="77777777">
        <w:trPr>
          <w:trHeight w:hRule="exact" w:val="326"/>
          <w:jc w:val="center"/>
        </w:trPr>
        <w:tc>
          <w:tcPr>
            <w:tcW w:w="2458" w:type="dxa"/>
            <w:vMerge w:val="restart"/>
            <w:tcBorders>
              <w:top w:val="single" w:sz="4" w:space="0" w:color="auto"/>
              <w:left w:val="single" w:sz="4" w:space="0" w:color="auto"/>
            </w:tcBorders>
            <w:shd w:val="clear" w:color="auto" w:fill="FFFFFF"/>
            <w:vAlign w:val="center"/>
          </w:tcPr>
          <w:p w14:paraId="6BA732B4" w14:textId="77777777" w:rsidR="009C06B8" w:rsidRDefault="00732596">
            <w:pPr>
              <w:pStyle w:val="af4"/>
              <w:shd w:val="clear" w:color="auto" w:fill="auto"/>
              <w:rPr>
                <w:rFonts w:eastAsia="仿宋"/>
                <w:sz w:val="21"/>
                <w:szCs w:val="21"/>
              </w:rPr>
            </w:pPr>
            <w:r>
              <w:rPr>
                <w:rFonts w:eastAsia="仿宋"/>
                <w:sz w:val="21"/>
                <w:szCs w:val="21"/>
              </w:rPr>
              <w:t>样品情况</w:t>
            </w:r>
            <w:r>
              <w:rPr>
                <w:rFonts w:eastAsia="仿宋"/>
                <w:sz w:val="21"/>
                <w:szCs w:val="21"/>
              </w:rPr>
              <w:t>"</w:t>
            </w:r>
          </w:p>
        </w:tc>
        <w:tc>
          <w:tcPr>
            <w:tcW w:w="3840" w:type="dxa"/>
            <w:gridSpan w:val="2"/>
            <w:tcBorders>
              <w:top w:val="single" w:sz="4" w:space="0" w:color="auto"/>
              <w:left w:val="single" w:sz="4" w:space="0" w:color="auto"/>
            </w:tcBorders>
            <w:shd w:val="clear" w:color="auto" w:fill="FFFFFF"/>
            <w:vAlign w:val="bottom"/>
          </w:tcPr>
          <w:p w14:paraId="08511E47" w14:textId="77777777" w:rsidR="009C06B8" w:rsidRDefault="00732596">
            <w:pPr>
              <w:pStyle w:val="af4"/>
              <w:shd w:val="clear" w:color="auto" w:fill="auto"/>
              <w:rPr>
                <w:rFonts w:eastAsia="仿宋"/>
                <w:sz w:val="21"/>
                <w:szCs w:val="21"/>
              </w:rPr>
            </w:pPr>
            <w:r>
              <w:rPr>
                <w:rFonts w:eastAsia="仿宋"/>
                <w:sz w:val="21"/>
                <w:szCs w:val="21"/>
              </w:rPr>
              <w:t>检测结果</w:t>
            </w:r>
            <w:r>
              <w:rPr>
                <w:rFonts w:eastAsia="仿宋"/>
                <w:sz w:val="21"/>
                <w:szCs w:val="21"/>
                <w:lang w:eastAsia="en-US"/>
              </w:rPr>
              <w:t>b</w:t>
            </w:r>
          </w:p>
        </w:tc>
        <w:tc>
          <w:tcPr>
            <w:tcW w:w="2693" w:type="dxa"/>
            <w:vMerge w:val="restart"/>
            <w:tcBorders>
              <w:top w:val="single" w:sz="4" w:space="0" w:color="auto"/>
              <w:left w:val="single" w:sz="4" w:space="0" w:color="auto"/>
              <w:right w:val="single" w:sz="4" w:space="0" w:color="auto"/>
            </w:tcBorders>
            <w:shd w:val="clear" w:color="auto" w:fill="FFFFFF"/>
            <w:vAlign w:val="center"/>
          </w:tcPr>
          <w:p w14:paraId="2B033913" w14:textId="77777777" w:rsidR="009C06B8" w:rsidRDefault="00732596">
            <w:pPr>
              <w:pStyle w:val="af4"/>
              <w:shd w:val="clear" w:color="auto" w:fill="auto"/>
              <w:rPr>
                <w:rFonts w:eastAsia="仿宋"/>
                <w:sz w:val="21"/>
                <w:szCs w:val="21"/>
              </w:rPr>
            </w:pPr>
            <w:r>
              <w:rPr>
                <w:rFonts w:eastAsia="仿宋"/>
                <w:sz w:val="21"/>
                <w:szCs w:val="21"/>
              </w:rPr>
              <w:t>总数</w:t>
            </w:r>
          </w:p>
        </w:tc>
      </w:tr>
      <w:tr w:rsidR="009C06B8" w14:paraId="653B0B55" w14:textId="77777777">
        <w:trPr>
          <w:trHeight w:hRule="exact" w:val="322"/>
          <w:jc w:val="center"/>
        </w:trPr>
        <w:tc>
          <w:tcPr>
            <w:tcW w:w="2458" w:type="dxa"/>
            <w:vMerge/>
            <w:tcBorders>
              <w:left w:val="single" w:sz="4" w:space="0" w:color="auto"/>
            </w:tcBorders>
            <w:shd w:val="clear" w:color="auto" w:fill="FFFFFF"/>
            <w:vAlign w:val="center"/>
          </w:tcPr>
          <w:p w14:paraId="6FAF6F2B" w14:textId="77777777" w:rsidR="009C06B8" w:rsidRDefault="009C06B8">
            <w:pPr>
              <w:rPr>
                <w:rFonts w:eastAsia="仿宋" w:cs="Times New Roman"/>
                <w:kern w:val="0"/>
                <w:szCs w:val="21"/>
              </w:rPr>
            </w:pPr>
          </w:p>
        </w:tc>
        <w:tc>
          <w:tcPr>
            <w:tcW w:w="1920" w:type="dxa"/>
            <w:tcBorders>
              <w:top w:val="single" w:sz="4" w:space="0" w:color="auto"/>
              <w:left w:val="single" w:sz="4" w:space="0" w:color="auto"/>
            </w:tcBorders>
            <w:shd w:val="clear" w:color="auto" w:fill="FFFFFF"/>
            <w:vAlign w:val="bottom"/>
          </w:tcPr>
          <w:p w14:paraId="3848CA98" w14:textId="77777777" w:rsidR="009C06B8" w:rsidRDefault="00732596">
            <w:pPr>
              <w:pStyle w:val="af4"/>
              <w:shd w:val="clear" w:color="auto" w:fill="auto"/>
              <w:rPr>
                <w:rFonts w:eastAsia="仿宋"/>
                <w:sz w:val="21"/>
                <w:szCs w:val="21"/>
              </w:rPr>
            </w:pPr>
            <w:r>
              <w:rPr>
                <w:rFonts w:eastAsia="仿宋"/>
                <w:sz w:val="21"/>
                <w:szCs w:val="21"/>
              </w:rPr>
              <w:t>阳性</w:t>
            </w:r>
          </w:p>
        </w:tc>
        <w:tc>
          <w:tcPr>
            <w:tcW w:w="1920" w:type="dxa"/>
            <w:tcBorders>
              <w:top w:val="single" w:sz="4" w:space="0" w:color="auto"/>
              <w:left w:val="single" w:sz="4" w:space="0" w:color="auto"/>
            </w:tcBorders>
            <w:shd w:val="clear" w:color="auto" w:fill="FFFFFF"/>
            <w:vAlign w:val="bottom"/>
          </w:tcPr>
          <w:p w14:paraId="5B90FA5D" w14:textId="77777777" w:rsidR="009C06B8" w:rsidRDefault="00732596">
            <w:pPr>
              <w:pStyle w:val="af4"/>
              <w:shd w:val="clear" w:color="auto" w:fill="auto"/>
              <w:rPr>
                <w:rFonts w:eastAsia="仿宋"/>
                <w:sz w:val="21"/>
                <w:szCs w:val="21"/>
              </w:rPr>
            </w:pPr>
            <w:r>
              <w:rPr>
                <w:rFonts w:eastAsia="仿宋"/>
                <w:sz w:val="21"/>
                <w:szCs w:val="21"/>
              </w:rPr>
              <w:t>阴性</w:t>
            </w:r>
          </w:p>
        </w:tc>
        <w:tc>
          <w:tcPr>
            <w:tcW w:w="2693" w:type="dxa"/>
            <w:vMerge/>
            <w:tcBorders>
              <w:left w:val="single" w:sz="4" w:space="0" w:color="auto"/>
              <w:right w:val="single" w:sz="4" w:space="0" w:color="auto"/>
            </w:tcBorders>
            <w:shd w:val="clear" w:color="auto" w:fill="FFFFFF"/>
            <w:vAlign w:val="center"/>
          </w:tcPr>
          <w:p w14:paraId="63E1B71F" w14:textId="77777777" w:rsidR="009C06B8" w:rsidRDefault="009C06B8">
            <w:pPr>
              <w:rPr>
                <w:rFonts w:eastAsia="仿宋" w:cs="Times New Roman"/>
                <w:kern w:val="0"/>
                <w:szCs w:val="21"/>
              </w:rPr>
            </w:pPr>
          </w:p>
        </w:tc>
      </w:tr>
      <w:tr w:rsidR="009C06B8" w14:paraId="0A714025" w14:textId="77777777">
        <w:trPr>
          <w:trHeight w:hRule="exact" w:val="322"/>
          <w:jc w:val="center"/>
        </w:trPr>
        <w:tc>
          <w:tcPr>
            <w:tcW w:w="8991" w:type="dxa"/>
            <w:gridSpan w:val="4"/>
            <w:tcBorders>
              <w:top w:val="single" w:sz="4" w:space="0" w:color="auto"/>
              <w:left w:val="single" w:sz="4" w:space="0" w:color="auto"/>
              <w:right w:val="single" w:sz="4" w:space="0" w:color="auto"/>
            </w:tcBorders>
            <w:shd w:val="clear" w:color="auto" w:fill="FFFFFF"/>
            <w:vAlign w:val="center"/>
          </w:tcPr>
          <w:p w14:paraId="252EAB60" w14:textId="77777777" w:rsidR="009C06B8" w:rsidRDefault="00732596">
            <w:pPr>
              <w:pStyle w:val="af4"/>
              <w:shd w:val="clear" w:color="auto" w:fill="auto"/>
              <w:rPr>
                <w:rFonts w:eastAsia="仿宋"/>
                <w:sz w:val="21"/>
                <w:szCs w:val="21"/>
              </w:rPr>
            </w:pPr>
            <w:r>
              <w:rPr>
                <w:rFonts w:eastAsia="仿宋"/>
                <w:sz w:val="21"/>
                <w:szCs w:val="21"/>
              </w:rPr>
              <w:t>菜心</w:t>
            </w:r>
          </w:p>
        </w:tc>
      </w:tr>
      <w:tr w:rsidR="009C06B8" w14:paraId="020A13DB"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35B67CBF" w14:textId="77777777" w:rsidR="009C06B8" w:rsidRDefault="00732596">
            <w:pPr>
              <w:pStyle w:val="af4"/>
              <w:shd w:val="clear" w:color="auto" w:fill="auto"/>
              <w:rPr>
                <w:rFonts w:eastAsia="仿宋"/>
                <w:sz w:val="21"/>
                <w:szCs w:val="21"/>
              </w:rPr>
            </w:pPr>
            <w:r>
              <w:rPr>
                <w:rFonts w:eastAsia="仿宋"/>
                <w:sz w:val="21"/>
                <w:szCs w:val="21"/>
              </w:rPr>
              <w:t>阳性（</w:t>
            </w:r>
            <w:r>
              <w:rPr>
                <w:rFonts w:eastAsia="仿宋"/>
                <w:sz w:val="21"/>
                <w:szCs w:val="21"/>
              </w:rPr>
              <w:t>1</w:t>
            </w:r>
            <w:r>
              <w:rPr>
                <w:rFonts w:eastAsia="仿宋"/>
                <w:sz w:val="21"/>
                <w:szCs w:val="21"/>
              </w:rPr>
              <w:t>倍检测限）</w:t>
            </w:r>
          </w:p>
        </w:tc>
        <w:tc>
          <w:tcPr>
            <w:tcW w:w="1920" w:type="dxa"/>
            <w:tcBorders>
              <w:top w:val="single" w:sz="4" w:space="0" w:color="auto"/>
              <w:left w:val="single" w:sz="4" w:space="0" w:color="auto"/>
            </w:tcBorders>
            <w:shd w:val="clear" w:color="auto" w:fill="FFFFFF"/>
            <w:vAlign w:val="bottom"/>
          </w:tcPr>
          <w:p w14:paraId="34DC72CB" w14:textId="77777777" w:rsidR="009C06B8" w:rsidRDefault="00732596">
            <w:pPr>
              <w:pStyle w:val="af4"/>
              <w:shd w:val="clear" w:color="auto" w:fill="auto"/>
              <w:rPr>
                <w:rFonts w:eastAsia="仿宋"/>
                <w:sz w:val="21"/>
                <w:szCs w:val="21"/>
              </w:rPr>
            </w:pPr>
            <w:r>
              <w:rPr>
                <w:rFonts w:eastAsia="仿宋"/>
                <w:sz w:val="21"/>
                <w:szCs w:val="21"/>
              </w:rPr>
              <w:t>50</w:t>
            </w:r>
          </w:p>
        </w:tc>
        <w:tc>
          <w:tcPr>
            <w:tcW w:w="1920" w:type="dxa"/>
            <w:tcBorders>
              <w:top w:val="single" w:sz="4" w:space="0" w:color="auto"/>
              <w:left w:val="single" w:sz="4" w:space="0" w:color="auto"/>
            </w:tcBorders>
            <w:shd w:val="clear" w:color="auto" w:fill="FFFFFF"/>
            <w:vAlign w:val="bottom"/>
          </w:tcPr>
          <w:p w14:paraId="082CB38F" w14:textId="77777777" w:rsidR="009C06B8" w:rsidRDefault="00732596">
            <w:pPr>
              <w:pStyle w:val="af4"/>
              <w:shd w:val="clear" w:color="auto" w:fill="auto"/>
              <w:rPr>
                <w:rFonts w:eastAsia="仿宋"/>
                <w:sz w:val="21"/>
                <w:szCs w:val="21"/>
              </w:rPr>
            </w:pPr>
            <w:r>
              <w:rPr>
                <w:rFonts w:eastAsia="仿宋"/>
                <w:sz w:val="21"/>
                <w:szCs w:val="21"/>
              </w:rPr>
              <w:t>0</w:t>
            </w:r>
          </w:p>
        </w:tc>
        <w:tc>
          <w:tcPr>
            <w:tcW w:w="2693" w:type="dxa"/>
            <w:tcBorders>
              <w:top w:val="single" w:sz="4" w:space="0" w:color="auto"/>
              <w:left w:val="single" w:sz="4" w:space="0" w:color="auto"/>
              <w:right w:val="single" w:sz="4" w:space="0" w:color="auto"/>
            </w:tcBorders>
            <w:shd w:val="clear" w:color="auto" w:fill="FFFFFF"/>
            <w:vAlign w:val="bottom"/>
          </w:tcPr>
          <w:p w14:paraId="35F13850" w14:textId="77777777" w:rsidR="009C06B8" w:rsidRDefault="00732596">
            <w:pPr>
              <w:pStyle w:val="af4"/>
              <w:shd w:val="clear" w:color="auto" w:fill="auto"/>
              <w:rPr>
                <w:rFonts w:eastAsia="仿宋"/>
                <w:sz w:val="21"/>
                <w:szCs w:val="21"/>
              </w:rPr>
            </w:pPr>
            <w:r>
              <w:rPr>
                <w:rFonts w:eastAsia="仿宋"/>
                <w:sz w:val="21"/>
                <w:szCs w:val="21"/>
              </w:rPr>
              <w:t>50</w:t>
            </w:r>
          </w:p>
        </w:tc>
      </w:tr>
      <w:tr w:rsidR="009C06B8" w14:paraId="697F67CF"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57A87446" w14:textId="77777777" w:rsidR="009C06B8" w:rsidRDefault="00732596">
            <w:pPr>
              <w:pStyle w:val="af4"/>
              <w:shd w:val="clear" w:color="auto" w:fill="auto"/>
              <w:rPr>
                <w:rFonts w:eastAsia="仿宋"/>
                <w:sz w:val="21"/>
                <w:szCs w:val="21"/>
              </w:rPr>
            </w:pPr>
            <w:r>
              <w:rPr>
                <w:rFonts w:eastAsia="仿宋"/>
                <w:sz w:val="21"/>
                <w:szCs w:val="21"/>
              </w:rPr>
              <w:t>阳性（</w:t>
            </w:r>
            <w:r>
              <w:rPr>
                <w:rFonts w:eastAsia="仿宋"/>
                <w:sz w:val="21"/>
                <w:szCs w:val="21"/>
              </w:rPr>
              <w:t>2</w:t>
            </w:r>
            <w:r>
              <w:rPr>
                <w:rFonts w:eastAsia="仿宋"/>
                <w:sz w:val="21"/>
                <w:szCs w:val="21"/>
              </w:rPr>
              <w:t>倍检测限）</w:t>
            </w:r>
          </w:p>
        </w:tc>
        <w:tc>
          <w:tcPr>
            <w:tcW w:w="1920" w:type="dxa"/>
            <w:tcBorders>
              <w:top w:val="single" w:sz="4" w:space="0" w:color="auto"/>
              <w:left w:val="single" w:sz="4" w:space="0" w:color="auto"/>
            </w:tcBorders>
            <w:shd w:val="clear" w:color="auto" w:fill="FFFFFF"/>
            <w:vAlign w:val="bottom"/>
          </w:tcPr>
          <w:p w14:paraId="748198B7" w14:textId="77777777" w:rsidR="009C06B8" w:rsidRDefault="00732596">
            <w:pPr>
              <w:pStyle w:val="af4"/>
              <w:shd w:val="clear" w:color="auto" w:fill="auto"/>
              <w:rPr>
                <w:rFonts w:eastAsia="仿宋"/>
                <w:sz w:val="21"/>
                <w:szCs w:val="21"/>
              </w:rPr>
            </w:pPr>
            <w:r>
              <w:rPr>
                <w:rFonts w:eastAsia="仿宋"/>
                <w:sz w:val="21"/>
                <w:szCs w:val="21"/>
              </w:rPr>
              <w:t>50</w:t>
            </w:r>
          </w:p>
        </w:tc>
        <w:tc>
          <w:tcPr>
            <w:tcW w:w="1920" w:type="dxa"/>
            <w:tcBorders>
              <w:top w:val="single" w:sz="4" w:space="0" w:color="auto"/>
              <w:left w:val="single" w:sz="4" w:space="0" w:color="auto"/>
            </w:tcBorders>
            <w:shd w:val="clear" w:color="auto" w:fill="FFFFFF"/>
            <w:vAlign w:val="bottom"/>
          </w:tcPr>
          <w:p w14:paraId="2ACC9BEB" w14:textId="77777777" w:rsidR="009C06B8" w:rsidRDefault="00732596">
            <w:pPr>
              <w:pStyle w:val="af4"/>
              <w:shd w:val="clear" w:color="auto" w:fill="auto"/>
              <w:rPr>
                <w:rFonts w:eastAsia="仿宋"/>
                <w:sz w:val="21"/>
                <w:szCs w:val="21"/>
              </w:rPr>
            </w:pPr>
            <w:r>
              <w:rPr>
                <w:rFonts w:eastAsia="仿宋"/>
                <w:sz w:val="21"/>
                <w:szCs w:val="21"/>
              </w:rPr>
              <w:t>0</w:t>
            </w:r>
          </w:p>
        </w:tc>
        <w:tc>
          <w:tcPr>
            <w:tcW w:w="2693" w:type="dxa"/>
            <w:tcBorders>
              <w:top w:val="single" w:sz="4" w:space="0" w:color="auto"/>
              <w:left w:val="single" w:sz="4" w:space="0" w:color="auto"/>
              <w:right w:val="single" w:sz="4" w:space="0" w:color="auto"/>
            </w:tcBorders>
            <w:shd w:val="clear" w:color="auto" w:fill="FFFFFF"/>
            <w:vAlign w:val="bottom"/>
          </w:tcPr>
          <w:p w14:paraId="06864E88" w14:textId="77777777" w:rsidR="009C06B8" w:rsidRDefault="00732596">
            <w:pPr>
              <w:pStyle w:val="af4"/>
              <w:shd w:val="clear" w:color="auto" w:fill="auto"/>
              <w:rPr>
                <w:rFonts w:eastAsia="仿宋"/>
                <w:sz w:val="21"/>
                <w:szCs w:val="21"/>
              </w:rPr>
            </w:pPr>
            <w:r>
              <w:rPr>
                <w:rFonts w:eastAsia="仿宋"/>
                <w:sz w:val="21"/>
                <w:szCs w:val="21"/>
              </w:rPr>
              <w:t>50</w:t>
            </w:r>
          </w:p>
        </w:tc>
      </w:tr>
      <w:tr w:rsidR="009C06B8" w14:paraId="0A0B2912"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57BE5713" w14:textId="77777777" w:rsidR="009C06B8" w:rsidRDefault="00732596">
            <w:pPr>
              <w:pStyle w:val="af4"/>
              <w:shd w:val="clear" w:color="auto" w:fill="auto"/>
              <w:rPr>
                <w:rFonts w:eastAsia="仿宋"/>
                <w:sz w:val="21"/>
                <w:szCs w:val="21"/>
              </w:rPr>
            </w:pPr>
            <w:r>
              <w:rPr>
                <w:rFonts w:eastAsia="仿宋"/>
                <w:sz w:val="21"/>
                <w:szCs w:val="21"/>
              </w:rPr>
              <w:t>阴性（空白）</w:t>
            </w:r>
          </w:p>
        </w:tc>
        <w:tc>
          <w:tcPr>
            <w:tcW w:w="1920" w:type="dxa"/>
            <w:tcBorders>
              <w:top w:val="single" w:sz="4" w:space="0" w:color="auto"/>
              <w:left w:val="single" w:sz="4" w:space="0" w:color="auto"/>
            </w:tcBorders>
            <w:shd w:val="clear" w:color="auto" w:fill="FFFFFF"/>
            <w:vAlign w:val="bottom"/>
          </w:tcPr>
          <w:p w14:paraId="3C1F5CCD" w14:textId="77777777" w:rsidR="009C06B8" w:rsidRDefault="00732596">
            <w:pPr>
              <w:pStyle w:val="af4"/>
              <w:shd w:val="clear" w:color="auto" w:fill="auto"/>
              <w:rPr>
                <w:rFonts w:eastAsia="仿宋"/>
                <w:sz w:val="21"/>
                <w:szCs w:val="21"/>
              </w:rPr>
            </w:pPr>
            <w:r>
              <w:rPr>
                <w:rFonts w:eastAsia="仿宋"/>
                <w:sz w:val="21"/>
                <w:szCs w:val="21"/>
              </w:rPr>
              <w:t>0</w:t>
            </w:r>
          </w:p>
        </w:tc>
        <w:tc>
          <w:tcPr>
            <w:tcW w:w="1920" w:type="dxa"/>
            <w:tcBorders>
              <w:top w:val="single" w:sz="4" w:space="0" w:color="auto"/>
              <w:left w:val="single" w:sz="4" w:space="0" w:color="auto"/>
            </w:tcBorders>
            <w:shd w:val="clear" w:color="auto" w:fill="FFFFFF"/>
            <w:vAlign w:val="bottom"/>
          </w:tcPr>
          <w:p w14:paraId="1A3809B4" w14:textId="77777777" w:rsidR="009C06B8" w:rsidRDefault="00732596">
            <w:pPr>
              <w:pStyle w:val="af4"/>
              <w:shd w:val="clear" w:color="auto" w:fill="auto"/>
              <w:rPr>
                <w:rFonts w:eastAsia="仿宋"/>
                <w:sz w:val="21"/>
                <w:szCs w:val="21"/>
              </w:rPr>
            </w:pPr>
            <w:r>
              <w:rPr>
                <w:rFonts w:eastAsia="仿宋"/>
                <w:sz w:val="21"/>
                <w:szCs w:val="21"/>
              </w:rPr>
              <w:t>50</w:t>
            </w:r>
          </w:p>
        </w:tc>
        <w:tc>
          <w:tcPr>
            <w:tcW w:w="2693" w:type="dxa"/>
            <w:tcBorders>
              <w:top w:val="single" w:sz="4" w:space="0" w:color="auto"/>
              <w:left w:val="single" w:sz="4" w:space="0" w:color="auto"/>
              <w:right w:val="single" w:sz="4" w:space="0" w:color="auto"/>
            </w:tcBorders>
            <w:shd w:val="clear" w:color="auto" w:fill="FFFFFF"/>
            <w:vAlign w:val="bottom"/>
          </w:tcPr>
          <w:p w14:paraId="72D90113" w14:textId="77777777" w:rsidR="009C06B8" w:rsidRDefault="00732596">
            <w:pPr>
              <w:pStyle w:val="af4"/>
              <w:shd w:val="clear" w:color="auto" w:fill="auto"/>
              <w:rPr>
                <w:rFonts w:eastAsia="仿宋"/>
                <w:sz w:val="21"/>
                <w:szCs w:val="21"/>
              </w:rPr>
            </w:pPr>
            <w:r>
              <w:rPr>
                <w:rFonts w:eastAsia="仿宋"/>
                <w:sz w:val="21"/>
                <w:szCs w:val="21"/>
              </w:rPr>
              <w:t>50</w:t>
            </w:r>
          </w:p>
        </w:tc>
      </w:tr>
      <w:tr w:rsidR="009C06B8" w14:paraId="57F51D85"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6933520E" w14:textId="77777777" w:rsidR="009C06B8" w:rsidRDefault="00732596">
            <w:pPr>
              <w:pStyle w:val="af4"/>
              <w:shd w:val="clear" w:color="auto" w:fill="auto"/>
              <w:rPr>
                <w:rFonts w:eastAsia="仿宋"/>
                <w:sz w:val="21"/>
                <w:szCs w:val="21"/>
              </w:rPr>
            </w:pPr>
            <w:r>
              <w:rPr>
                <w:rFonts w:eastAsia="仿宋"/>
                <w:sz w:val="21"/>
                <w:szCs w:val="21"/>
              </w:rPr>
              <w:t>阴性（</w:t>
            </w:r>
            <w:r>
              <w:rPr>
                <w:rFonts w:eastAsia="仿宋"/>
                <w:sz w:val="21"/>
                <w:szCs w:val="21"/>
              </w:rPr>
              <w:t>1/2</w:t>
            </w:r>
            <w:r>
              <w:rPr>
                <w:rFonts w:eastAsia="仿宋"/>
                <w:sz w:val="21"/>
                <w:szCs w:val="21"/>
              </w:rPr>
              <w:t>倍检测限）</w:t>
            </w:r>
          </w:p>
        </w:tc>
        <w:tc>
          <w:tcPr>
            <w:tcW w:w="1920" w:type="dxa"/>
            <w:tcBorders>
              <w:top w:val="single" w:sz="4" w:space="0" w:color="auto"/>
              <w:left w:val="single" w:sz="4" w:space="0" w:color="auto"/>
            </w:tcBorders>
            <w:shd w:val="clear" w:color="auto" w:fill="FFFFFF"/>
            <w:vAlign w:val="bottom"/>
          </w:tcPr>
          <w:p w14:paraId="70DFDDF7" w14:textId="77777777" w:rsidR="009C06B8" w:rsidRDefault="00732596">
            <w:pPr>
              <w:pStyle w:val="af4"/>
              <w:shd w:val="clear" w:color="auto" w:fill="auto"/>
              <w:rPr>
                <w:rFonts w:eastAsia="仿宋"/>
                <w:sz w:val="21"/>
                <w:szCs w:val="21"/>
              </w:rPr>
            </w:pPr>
            <w:r>
              <w:rPr>
                <w:rFonts w:eastAsia="仿宋"/>
                <w:sz w:val="21"/>
                <w:szCs w:val="21"/>
              </w:rPr>
              <w:t>0</w:t>
            </w:r>
          </w:p>
        </w:tc>
        <w:tc>
          <w:tcPr>
            <w:tcW w:w="1920" w:type="dxa"/>
            <w:tcBorders>
              <w:top w:val="single" w:sz="4" w:space="0" w:color="auto"/>
              <w:left w:val="single" w:sz="4" w:space="0" w:color="auto"/>
            </w:tcBorders>
            <w:shd w:val="clear" w:color="auto" w:fill="FFFFFF"/>
            <w:vAlign w:val="bottom"/>
          </w:tcPr>
          <w:p w14:paraId="575348BC" w14:textId="77777777" w:rsidR="009C06B8" w:rsidRDefault="00732596">
            <w:pPr>
              <w:pStyle w:val="af4"/>
              <w:shd w:val="clear" w:color="auto" w:fill="auto"/>
              <w:rPr>
                <w:rFonts w:eastAsia="仿宋"/>
                <w:sz w:val="21"/>
                <w:szCs w:val="21"/>
              </w:rPr>
            </w:pPr>
            <w:r>
              <w:rPr>
                <w:rFonts w:eastAsia="仿宋"/>
                <w:sz w:val="21"/>
                <w:szCs w:val="21"/>
              </w:rPr>
              <w:t>50</w:t>
            </w:r>
          </w:p>
        </w:tc>
        <w:tc>
          <w:tcPr>
            <w:tcW w:w="2693" w:type="dxa"/>
            <w:tcBorders>
              <w:top w:val="single" w:sz="4" w:space="0" w:color="auto"/>
              <w:left w:val="single" w:sz="4" w:space="0" w:color="auto"/>
              <w:right w:val="single" w:sz="4" w:space="0" w:color="auto"/>
            </w:tcBorders>
            <w:shd w:val="clear" w:color="auto" w:fill="FFFFFF"/>
            <w:vAlign w:val="bottom"/>
          </w:tcPr>
          <w:p w14:paraId="311A45D1" w14:textId="77777777" w:rsidR="009C06B8" w:rsidRDefault="00732596">
            <w:pPr>
              <w:pStyle w:val="af4"/>
              <w:shd w:val="clear" w:color="auto" w:fill="auto"/>
              <w:rPr>
                <w:rFonts w:eastAsia="仿宋"/>
                <w:sz w:val="21"/>
                <w:szCs w:val="21"/>
              </w:rPr>
            </w:pPr>
            <w:r>
              <w:rPr>
                <w:rFonts w:eastAsia="仿宋"/>
                <w:sz w:val="21"/>
                <w:szCs w:val="21"/>
              </w:rPr>
              <w:t>50</w:t>
            </w:r>
          </w:p>
        </w:tc>
      </w:tr>
      <w:tr w:rsidR="009C06B8" w14:paraId="06AD0A59"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717A52CD" w14:textId="77777777" w:rsidR="009C06B8" w:rsidRDefault="00732596">
            <w:pPr>
              <w:pStyle w:val="af4"/>
              <w:shd w:val="clear" w:color="auto" w:fill="auto"/>
              <w:rPr>
                <w:rFonts w:eastAsia="仿宋"/>
                <w:sz w:val="21"/>
                <w:szCs w:val="21"/>
              </w:rPr>
            </w:pPr>
            <w:r>
              <w:rPr>
                <w:rFonts w:eastAsia="仿宋"/>
                <w:sz w:val="21"/>
                <w:szCs w:val="21"/>
              </w:rPr>
              <w:t>总数</w:t>
            </w:r>
          </w:p>
        </w:tc>
        <w:tc>
          <w:tcPr>
            <w:tcW w:w="1920" w:type="dxa"/>
            <w:tcBorders>
              <w:top w:val="single" w:sz="4" w:space="0" w:color="auto"/>
              <w:left w:val="single" w:sz="4" w:space="0" w:color="auto"/>
            </w:tcBorders>
            <w:shd w:val="clear" w:color="auto" w:fill="FFFFFF"/>
            <w:vAlign w:val="bottom"/>
          </w:tcPr>
          <w:p w14:paraId="7CC77A5B" w14:textId="77777777" w:rsidR="009C06B8" w:rsidRDefault="00732596">
            <w:pPr>
              <w:pStyle w:val="af4"/>
              <w:shd w:val="clear" w:color="auto" w:fill="auto"/>
              <w:rPr>
                <w:rFonts w:eastAsia="仿宋"/>
                <w:sz w:val="21"/>
                <w:szCs w:val="21"/>
              </w:rPr>
            </w:pPr>
            <w:r>
              <w:rPr>
                <w:rFonts w:eastAsia="仿宋"/>
                <w:sz w:val="21"/>
                <w:szCs w:val="21"/>
              </w:rPr>
              <w:t>100</w:t>
            </w:r>
          </w:p>
        </w:tc>
        <w:tc>
          <w:tcPr>
            <w:tcW w:w="1920" w:type="dxa"/>
            <w:tcBorders>
              <w:top w:val="single" w:sz="4" w:space="0" w:color="auto"/>
              <w:left w:val="single" w:sz="4" w:space="0" w:color="auto"/>
            </w:tcBorders>
            <w:shd w:val="clear" w:color="auto" w:fill="FFFFFF"/>
            <w:vAlign w:val="bottom"/>
          </w:tcPr>
          <w:p w14:paraId="0BADE6E1" w14:textId="77777777" w:rsidR="009C06B8" w:rsidRDefault="00732596">
            <w:pPr>
              <w:pStyle w:val="af4"/>
              <w:shd w:val="clear" w:color="auto" w:fill="auto"/>
              <w:rPr>
                <w:rFonts w:eastAsia="仿宋"/>
                <w:sz w:val="21"/>
                <w:szCs w:val="21"/>
              </w:rPr>
            </w:pPr>
            <w:r>
              <w:rPr>
                <w:rFonts w:eastAsia="仿宋"/>
                <w:sz w:val="21"/>
                <w:szCs w:val="21"/>
              </w:rPr>
              <w:t>100</w:t>
            </w:r>
          </w:p>
        </w:tc>
        <w:tc>
          <w:tcPr>
            <w:tcW w:w="2693" w:type="dxa"/>
            <w:tcBorders>
              <w:top w:val="single" w:sz="4" w:space="0" w:color="auto"/>
              <w:left w:val="single" w:sz="4" w:space="0" w:color="auto"/>
              <w:right w:val="single" w:sz="4" w:space="0" w:color="auto"/>
            </w:tcBorders>
            <w:shd w:val="clear" w:color="auto" w:fill="FFFFFF"/>
            <w:vAlign w:val="center"/>
          </w:tcPr>
          <w:p w14:paraId="297EF5EB" w14:textId="77777777" w:rsidR="009C06B8" w:rsidRDefault="00732596">
            <w:pPr>
              <w:pStyle w:val="af4"/>
              <w:shd w:val="clear" w:color="auto" w:fill="auto"/>
              <w:rPr>
                <w:rFonts w:eastAsia="仿宋"/>
                <w:sz w:val="21"/>
                <w:szCs w:val="21"/>
              </w:rPr>
            </w:pPr>
            <w:r>
              <w:rPr>
                <w:rFonts w:eastAsia="仿宋"/>
                <w:sz w:val="21"/>
                <w:szCs w:val="21"/>
              </w:rPr>
              <w:t>200</w:t>
            </w:r>
          </w:p>
        </w:tc>
      </w:tr>
      <w:tr w:rsidR="009C06B8" w14:paraId="5DFDE15D" w14:textId="77777777">
        <w:trPr>
          <w:trHeight w:hRule="exact" w:val="359"/>
          <w:jc w:val="center"/>
        </w:trPr>
        <w:tc>
          <w:tcPr>
            <w:tcW w:w="2458" w:type="dxa"/>
            <w:tcBorders>
              <w:top w:val="single" w:sz="4" w:space="0" w:color="auto"/>
              <w:left w:val="single" w:sz="4" w:space="0" w:color="auto"/>
            </w:tcBorders>
            <w:shd w:val="clear" w:color="auto" w:fill="FFFFFF"/>
            <w:vAlign w:val="center"/>
          </w:tcPr>
          <w:p w14:paraId="3772A0DE" w14:textId="77777777" w:rsidR="009C06B8" w:rsidRDefault="00732596">
            <w:pPr>
              <w:pStyle w:val="af4"/>
              <w:shd w:val="clear" w:color="auto" w:fill="auto"/>
              <w:rPr>
                <w:rFonts w:eastAsia="仿宋"/>
                <w:sz w:val="21"/>
                <w:szCs w:val="21"/>
              </w:rPr>
            </w:pPr>
            <w:r>
              <w:rPr>
                <w:rFonts w:eastAsia="仿宋"/>
                <w:sz w:val="21"/>
                <w:szCs w:val="21"/>
              </w:rPr>
              <w:t>显著性差异</w:t>
            </w:r>
            <w:r>
              <w:rPr>
                <w:rFonts w:eastAsia="仿宋"/>
                <w:sz w:val="21"/>
                <w:szCs w:val="21"/>
              </w:rPr>
              <w:t>(X2)</w:t>
            </w:r>
          </w:p>
        </w:tc>
        <w:tc>
          <w:tcPr>
            <w:tcW w:w="6533" w:type="dxa"/>
            <w:gridSpan w:val="3"/>
            <w:tcBorders>
              <w:top w:val="single" w:sz="4" w:space="0" w:color="auto"/>
              <w:left w:val="single" w:sz="4" w:space="0" w:color="auto"/>
              <w:right w:val="single" w:sz="4" w:space="0" w:color="auto"/>
            </w:tcBorders>
            <w:shd w:val="clear" w:color="auto" w:fill="FFFFFF"/>
            <w:vAlign w:val="center"/>
          </w:tcPr>
          <w:p w14:paraId="439248C1" w14:textId="77777777" w:rsidR="009C06B8" w:rsidRDefault="00732596">
            <w:pPr>
              <w:pStyle w:val="af4"/>
              <w:shd w:val="clear" w:color="auto" w:fill="auto"/>
              <w:rPr>
                <w:rFonts w:eastAsia="仿宋"/>
                <w:sz w:val="21"/>
                <w:szCs w:val="21"/>
              </w:rPr>
            </w:pPr>
            <w:r>
              <w:rPr>
                <w:rFonts w:eastAsia="仿宋"/>
                <w:sz w:val="21"/>
                <w:szCs w:val="21"/>
              </w:rPr>
              <w:t>0</w:t>
            </w:r>
          </w:p>
        </w:tc>
      </w:tr>
      <w:tr w:rsidR="009C06B8" w14:paraId="7410DF60"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6FBB9109" w14:textId="77777777" w:rsidR="009C06B8" w:rsidRDefault="00732596">
            <w:pPr>
              <w:pStyle w:val="af4"/>
              <w:shd w:val="clear" w:color="auto" w:fill="auto"/>
              <w:rPr>
                <w:rFonts w:eastAsia="仿宋"/>
                <w:sz w:val="21"/>
                <w:szCs w:val="21"/>
              </w:rPr>
            </w:pPr>
            <w:r>
              <w:rPr>
                <w:rFonts w:eastAsia="仿宋"/>
                <w:sz w:val="21"/>
                <w:szCs w:val="21"/>
              </w:rPr>
              <w:t>灵敏度</w:t>
            </w:r>
            <w:r>
              <w:rPr>
                <w:rFonts w:eastAsia="仿宋"/>
                <w:sz w:val="21"/>
                <w:szCs w:val="21"/>
                <w:lang w:eastAsia="en-US"/>
              </w:rPr>
              <w:t>（</w:t>
            </w:r>
            <w:r>
              <w:rPr>
                <w:rFonts w:eastAsia="仿宋"/>
                <w:sz w:val="21"/>
                <w:szCs w:val="21"/>
                <w:lang w:eastAsia="en-US"/>
              </w:rPr>
              <w:t>p+</w:t>
            </w:r>
            <w:r>
              <w:rPr>
                <w:rFonts w:eastAsia="仿宋"/>
                <w:sz w:val="21"/>
                <w:szCs w:val="21"/>
                <w:lang w:eastAsia="en-US"/>
              </w:rPr>
              <w:t>，</w:t>
            </w:r>
            <w:r>
              <w:rPr>
                <w:rFonts w:eastAsia="仿宋"/>
                <w:sz w:val="21"/>
                <w:szCs w:val="21"/>
              </w:rPr>
              <w:t>％</w:t>
            </w:r>
            <w:r>
              <w:rPr>
                <w:rFonts w:eastAsia="仿宋"/>
                <w:sz w:val="21"/>
                <w:szCs w:val="21"/>
              </w:rPr>
              <w:t>)</w:t>
            </w:r>
          </w:p>
        </w:tc>
        <w:tc>
          <w:tcPr>
            <w:tcW w:w="6533" w:type="dxa"/>
            <w:gridSpan w:val="3"/>
            <w:tcBorders>
              <w:top w:val="single" w:sz="4" w:space="0" w:color="auto"/>
              <w:left w:val="single" w:sz="4" w:space="0" w:color="auto"/>
              <w:right w:val="single" w:sz="4" w:space="0" w:color="auto"/>
            </w:tcBorders>
            <w:shd w:val="clear" w:color="auto" w:fill="FFFFFF"/>
            <w:vAlign w:val="bottom"/>
          </w:tcPr>
          <w:p w14:paraId="09B807D3" w14:textId="77777777" w:rsidR="009C06B8" w:rsidRDefault="00732596">
            <w:pPr>
              <w:pStyle w:val="af4"/>
              <w:shd w:val="clear" w:color="auto" w:fill="auto"/>
              <w:rPr>
                <w:rFonts w:eastAsia="仿宋"/>
                <w:sz w:val="21"/>
                <w:szCs w:val="21"/>
              </w:rPr>
            </w:pPr>
            <w:r>
              <w:rPr>
                <w:rFonts w:eastAsia="仿宋"/>
                <w:sz w:val="21"/>
                <w:szCs w:val="21"/>
                <w:lang w:eastAsia="en-US"/>
              </w:rPr>
              <w:t>p+</w:t>
            </w:r>
            <w:r>
              <w:rPr>
                <w:rFonts w:eastAsia="仿宋"/>
                <w:sz w:val="21"/>
                <w:szCs w:val="21"/>
              </w:rPr>
              <w:t>=100/100=100%</w:t>
            </w:r>
          </w:p>
        </w:tc>
      </w:tr>
      <w:tr w:rsidR="009C06B8" w14:paraId="7867BB53" w14:textId="77777777">
        <w:trPr>
          <w:trHeight w:hRule="exact" w:val="326"/>
          <w:jc w:val="center"/>
        </w:trPr>
        <w:tc>
          <w:tcPr>
            <w:tcW w:w="2458" w:type="dxa"/>
            <w:tcBorders>
              <w:top w:val="single" w:sz="4" w:space="0" w:color="auto"/>
              <w:left w:val="single" w:sz="4" w:space="0" w:color="auto"/>
              <w:bottom w:val="single" w:sz="4" w:space="0" w:color="auto"/>
            </w:tcBorders>
            <w:shd w:val="clear" w:color="auto" w:fill="FFFFFF"/>
            <w:vAlign w:val="bottom"/>
          </w:tcPr>
          <w:p w14:paraId="465648C8" w14:textId="77777777" w:rsidR="009C06B8" w:rsidRDefault="00732596">
            <w:pPr>
              <w:pStyle w:val="af4"/>
              <w:shd w:val="clear" w:color="auto" w:fill="auto"/>
              <w:rPr>
                <w:rFonts w:eastAsia="仿宋"/>
                <w:sz w:val="21"/>
                <w:szCs w:val="21"/>
              </w:rPr>
            </w:pPr>
            <w:r>
              <w:rPr>
                <w:rFonts w:eastAsia="仿宋"/>
                <w:sz w:val="21"/>
                <w:szCs w:val="21"/>
              </w:rPr>
              <w:t>特异性（</w:t>
            </w:r>
            <w:r>
              <w:rPr>
                <w:rFonts w:eastAsia="仿宋"/>
                <w:sz w:val="21"/>
                <w:szCs w:val="21"/>
              </w:rPr>
              <w:t xml:space="preserve"> </w:t>
            </w:r>
            <w:r>
              <w:rPr>
                <w:rFonts w:eastAsia="仿宋"/>
                <w:sz w:val="21"/>
                <w:szCs w:val="21"/>
                <w:lang w:eastAsia="en-US"/>
              </w:rPr>
              <w:t>p-</w:t>
            </w:r>
            <w:r>
              <w:rPr>
                <w:rFonts w:eastAsia="仿宋"/>
                <w:sz w:val="21"/>
                <w:szCs w:val="21"/>
                <w:lang w:eastAsia="en-US"/>
              </w:rPr>
              <w:t>，</w:t>
            </w:r>
            <w:r>
              <w:rPr>
                <w:rFonts w:eastAsia="仿宋"/>
                <w:sz w:val="21"/>
                <w:szCs w:val="21"/>
                <w:lang w:eastAsia="en-US"/>
              </w:rPr>
              <w:t xml:space="preserve"> %</w:t>
            </w:r>
            <w:r>
              <w:rPr>
                <w:rFonts w:eastAsia="仿宋"/>
                <w:sz w:val="21"/>
                <w:szCs w:val="21"/>
                <w:lang w:eastAsia="en-US"/>
              </w:rPr>
              <w:t>）</w:t>
            </w:r>
          </w:p>
        </w:tc>
        <w:tc>
          <w:tcPr>
            <w:tcW w:w="653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7732F180" w14:textId="77777777" w:rsidR="009C06B8" w:rsidRDefault="00732596">
            <w:pPr>
              <w:pStyle w:val="af4"/>
              <w:shd w:val="clear" w:color="auto" w:fill="auto"/>
              <w:rPr>
                <w:rFonts w:eastAsia="仿宋"/>
                <w:sz w:val="21"/>
                <w:szCs w:val="21"/>
              </w:rPr>
            </w:pPr>
            <w:r>
              <w:rPr>
                <w:rFonts w:eastAsia="仿宋"/>
                <w:sz w:val="21"/>
                <w:szCs w:val="21"/>
              </w:rPr>
              <w:t>p-=100/100=100%</w:t>
            </w:r>
          </w:p>
        </w:tc>
      </w:tr>
      <w:tr w:rsidR="009C06B8" w14:paraId="2C46A8C1" w14:textId="77777777">
        <w:trPr>
          <w:trHeight w:hRule="exact" w:val="322"/>
          <w:jc w:val="center"/>
        </w:trPr>
        <w:tc>
          <w:tcPr>
            <w:tcW w:w="2458" w:type="dxa"/>
            <w:tcBorders>
              <w:top w:val="single" w:sz="4" w:space="0" w:color="auto"/>
              <w:left w:val="single" w:sz="4" w:space="0" w:color="auto"/>
              <w:bottom w:val="single" w:sz="4" w:space="0" w:color="auto"/>
              <w:right w:val="single" w:sz="4" w:space="0" w:color="auto"/>
            </w:tcBorders>
            <w:shd w:val="clear" w:color="auto" w:fill="FFFFFF"/>
            <w:vAlign w:val="bottom"/>
          </w:tcPr>
          <w:p w14:paraId="3E8A5ADC" w14:textId="77777777" w:rsidR="009C06B8" w:rsidRDefault="00732596">
            <w:pPr>
              <w:pStyle w:val="af4"/>
              <w:shd w:val="clear" w:color="auto" w:fill="auto"/>
              <w:rPr>
                <w:rFonts w:eastAsia="仿宋"/>
                <w:sz w:val="21"/>
                <w:szCs w:val="21"/>
              </w:rPr>
            </w:pPr>
            <w:r>
              <w:rPr>
                <w:rFonts w:eastAsia="仿宋"/>
                <w:sz w:val="21"/>
                <w:szCs w:val="21"/>
              </w:rPr>
              <w:t>假阴性率（</w:t>
            </w:r>
            <w:r>
              <w:rPr>
                <w:rFonts w:eastAsia="仿宋"/>
                <w:sz w:val="21"/>
                <w:szCs w:val="21"/>
              </w:rPr>
              <w:t xml:space="preserve"> </w:t>
            </w:r>
            <w:r>
              <w:rPr>
                <w:rFonts w:eastAsia="仿宋"/>
                <w:sz w:val="21"/>
                <w:szCs w:val="21"/>
                <w:lang w:eastAsia="en-US"/>
              </w:rPr>
              <w:t>pf-</w:t>
            </w:r>
            <w:r>
              <w:rPr>
                <w:rFonts w:eastAsia="仿宋"/>
                <w:sz w:val="21"/>
                <w:szCs w:val="21"/>
                <w:lang w:eastAsia="en-US"/>
              </w:rPr>
              <w:t>，</w:t>
            </w:r>
            <w:r>
              <w:rPr>
                <w:rFonts w:eastAsia="仿宋"/>
                <w:sz w:val="21"/>
                <w:szCs w:val="21"/>
                <w:lang w:eastAsia="en-US"/>
              </w:rPr>
              <w:t xml:space="preserve"> %)</w:t>
            </w:r>
          </w:p>
        </w:tc>
        <w:tc>
          <w:tcPr>
            <w:tcW w:w="653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5CCC7F90" w14:textId="77777777" w:rsidR="009C06B8" w:rsidRDefault="00732596">
            <w:pPr>
              <w:pStyle w:val="af4"/>
              <w:shd w:val="clear" w:color="auto" w:fill="auto"/>
              <w:rPr>
                <w:rFonts w:eastAsia="仿宋"/>
                <w:sz w:val="21"/>
                <w:szCs w:val="21"/>
              </w:rPr>
            </w:pPr>
            <w:r>
              <w:rPr>
                <w:rFonts w:eastAsia="仿宋"/>
                <w:sz w:val="21"/>
                <w:szCs w:val="21"/>
              </w:rPr>
              <w:t>pf-=0/100=0%</w:t>
            </w:r>
          </w:p>
        </w:tc>
      </w:tr>
      <w:tr w:rsidR="009C06B8" w14:paraId="5B00393B"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2DC4CE1B" w14:textId="77777777" w:rsidR="009C06B8" w:rsidRDefault="00732596">
            <w:pPr>
              <w:pStyle w:val="af4"/>
              <w:shd w:val="clear" w:color="auto" w:fill="auto"/>
              <w:rPr>
                <w:rFonts w:eastAsia="仿宋"/>
                <w:sz w:val="21"/>
                <w:szCs w:val="21"/>
              </w:rPr>
            </w:pPr>
            <w:r>
              <w:rPr>
                <w:rFonts w:eastAsia="仿宋"/>
                <w:sz w:val="21"/>
                <w:szCs w:val="21"/>
              </w:rPr>
              <w:t>假阳性率（</w:t>
            </w:r>
            <w:r>
              <w:rPr>
                <w:rFonts w:eastAsia="仿宋"/>
                <w:sz w:val="21"/>
                <w:szCs w:val="21"/>
              </w:rPr>
              <w:t xml:space="preserve"> </w:t>
            </w:r>
            <w:r>
              <w:rPr>
                <w:rFonts w:eastAsia="仿宋"/>
                <w:sz w:val="21"/>
                <w:szCs w:val="21"/>
                <w:lang w:eastAsia="en-US"/>
              </w:rPr>
              <w:t>pf+</w:t>
            </w:r>
            <w:r>
              <w:rPr>
                <w:rFonts w:eastAsia="仿宋"/>
                <w:sz w:val="21"/>
                <w:szCs w:val="21"/>
                <w:lang w:eastAsia="en-US"/>
              </w:rPr>
              <w:t>，</w:t>
            </w:r>
            <w:r>
              <w:rPr>
                <w:rFonts w:eastAsia="仿宋"/>
                <w:sz w:val="21"/>
                <w:szCs w:val="21"/>
                <w:lang w:eastAsia="en-US"/>
              </w:rPr>
              <w:t xml:space="preserve"> %)</w:t>
            </w:r>
          </w:p>
        </w:tc>
        <w:tc>
          <w:tcPr>
            <w:tcW w:w="6533" w:type="dxa"/>
            <w:gridSpan w:val="3"/>
            <w:tcBorders>
              <w:top w:val="single" w:sz="4" w:space="0" w:color="auto"/>
              <w:left w:val="single" w:sz="4" w:space="0" w:color="auto"/>
              <w:right w:val="single" w:sz="4" w:space="0" w:color="auto"/>
            </w:tcBorders>
            <w:shd w:val="clear" w:color="auto" w:fill="FFFFFF"/>
            <w:vAlign w:val="bottom"/>
          </w:tcPr>
          <w:p w14:paraId="72239B0D" w14:textId="77777777" w:rsidR="009C06B8" w:rsidRDefault="00732596">
            <w:pPr>
              <w:pStyle w:val="af4"/>
              <w:shd w:val="clear" w:color="auto" w:fill="auto"/>
              <w:rPr>
                <w:rFonts w:eastAsia="仿宋"/>
                <w:sz w:val="21"/>
                <w:szCs w:val="21"/>
              </w:rPr>
            </w:pPr>
            <w:r>
              <w:rPr>
                <w:rFonts w:eastAsia="仿宋"/>
                <w:sz w:val="21"/>
                <w:szCs w:val="21"/>
                <w:lang w:eastAsia="en-US"/>
              </w:rPr>
              <w:t>pf+</w:t>
            </w:r>
            <w:r>
              <w:rPr>
                <w:rFonts w:eastAsia="仿宋"/>
                <w:sz w:val="21"/>
                <w:szCs w:val="21"/>
              </w:rPr>
              <w:t>=0/100=0%</w:t>
            </w:r>
          </w:p>
        </w:tc>
      </w:tr>
      <w:tr w:rsidR="009C06B8" w14:paraId="32B8BF9A"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32A081D9" w14:textId="77777777" w:rsidR="009C06B8" w:rsidRDefault="00732596">
            <w:pPr>
              <w:pStyle w:val="af4"/>
              <w:shd w:val="clear" w:color="auto" w:fill="auto"/>
              <w:rPr>
                <w:rFonts w:eastAsia="仿宋"/>
                <w:sz w:val="21"/>
                <w:szCs w:val="21"/>
              </w:rPr>
            </w:pPr>
            <w:r>
              <w:rPr>
                <w:rFonts w:eastAsia="仿宋"/>
                <w:sz w:val="21"/>
                <w:szCs w:val="21"/>
              </w:rPr>
              <w:t>相对准确度，</w:t>
            </w:r>
            <w:r>
              <w:rPr>
                <w:rFonts w:eastAsia="仿宋"/>
                <w:sz w:val="21"/>
                <w:szCs w:val="21"/>
              </w:rPr>
              <w:t xml:space="preserve"> </w:t>
            </w:r>
            <w:r>
              <w:rPr>
                <w:rFonts w:eastAsia="仿宋"/>
                <w:sz w:val="21"/>
                <w:szCs w:val="21"/>
                <w:lang w:eastAsia="en-US"/>
              </w:rPr>
              <w:t>%c</w:t>
            </w:r>
          </w:p>
        </w:tc>
        <w:tc>
          <w:tcPr>
            <w:tcW w:w="6533" w:type="dxa"/>
            <w:gridSpan w:val="3"/>
            <w:tcBorders>
              <w:top w:val="single" w:sz="4" w:space="0" w:color="auto"/>
              <w:left w:val="single" w:sz="4" w:space="0" w:color="auto"/>
              <w:right w:val="single" w:sz="4" w:space="0" w:color="auto"/>
            </w:tcBorders>
            <w:shd w:val="clear" w:color="auto" w:fill="FFFFFF"/>
            <w:vAlign w:val="bottom"/>
          </w:tcPr>
          <w:p w14:paraId="52A22D82" w14:textId="77777777" w:rsidR="009C06B8" w:rsidRDefault="00732596">
            <w:pPr>
              <w:pStyle w:val="af4"/>
              <w:shd w:val="clear" w:color="auto" w:fill="auto"/>
              <w:rPr>
                <w:rFonts w:eastAsia="仿宋"/>
                <w:sz w:val="21"/>
                <w:szCs w:val="21"/>
              </w:rPr>
            </w:pPr>
            <w:r>
              <w:rPr>
                <w:rFonts w:eastAsia="仿宋"/>
                <w:sz w:val="21"/>
                <w:szCs w:val="21"/>
              </w:rPr>
              <w:t>(100+100)</w:t>
            </w:r>
            <w:proofErr w:type="gramStart"/>
            <w:r>
              <w:rPr>
                <w:rFonts w:eastAsia="仿宋"/>
                <w:sz w:val="21"/>
                <w:szCs w:val="21"/>
              </w:rPr>
              <w:t>/(</w:t>
            </w:r>
            <w:proofErr w:type="gramEnd"/>
            <w:r>
              <w:rPr>
                <w:rFonts w:eastAsia="仿宋"/>
                <w:sz w:val="21"/>
                <w:szCs w:val="21"/>
              </w:rPr>
              <w:t>100+100)=100%</w:t>
            </w:r>
          </w:p>
        </w:tc>
      </w:tr>
      <w:tr w:rsidR="009C06B8" w14:paraId="2E773435" w14:textId="77777777">
        <w:trPr>
          <w:trHeight w:hRule="exact" w:val="1579"/>
          <w:jc w:val="center"/>
        </w:trPr>
        <w:tc>
          <w:tcPr>
            <w:tcW w:w="8991" w:type="dxa"/>
            <w:gridSpan w:val="4"/>
            <w:tcBorders>
              <w:top w:val="single" w:sz="4" w:space="0" w:color="auto"/>
              <w:left w:val="single" w:sz="4" w:space="0" w:color="auto"/>
              <w:bottom w:val="single" w:sz="4" w:space="0" w:color="auto"/>
              <w:right w:val="single" w:sz="4" w:space="0" w:color="auto"/>
            </w:tcBorders>
            <w:shd w:val="clear" w:color="auto" w:fill="FFFFFF"/>
          </w:tcPr>
          <w:p w14:paraId="749B3595" w14:textId="77777777" w:rsidR="009C06B8" w:rsidRDefault="00732596">
            <w:pPr>
              <w:pStyle w:val="af4"/>
              <w:shd w:val="clear" w:color="auto" w:fill="auto"/>
              <w:jc w:val="left"/>
              <w:rPr>
                <w:rFonts w:eastAsia="仿宋"/>
                <w:sz w:val="21"/>
                <w:szCs w:val="21"/>
              </w:rPr>
            </w:pPr>
            <w:r>
              <w:rPr>
                <w:rFonts w:eastAsia="仿宋"/>
                <w:sz w:val="21"/>
                <w:szCs w:val="21"/>
              </w:rPr>
              <w:t>a</w:t>
            </w:r>
            <w:r>
              <w:rPr>
                <w:rFonts w:eastAsia="仿宋"/>
                <w:sz w:val="21"/>
                <w:szCs w:val="21"/>
              </w:rPr>
              <w:t>由参比方法检验得到的结果或者样品中实际的公议值结果；</w:t>
            </w:r>
          </w:p>
          <w:p w14:paraId="01638FA4" w14:textId="77777777" w:rsidR="009C06B8" w:rsidRDefault="00732596">
            <w:pPr>
              <w:pStyle w:val="af4"/>
              <w:shd w:val="clear" w:color="auto" w:fill="auto"/>
              <w:jc w:val="left"/>
              <w:rPr>
                <w:rFonts w:eastAsia="仿宋"/>
                <w:sz w:val="21"/>
                <w:szCs w:val="21"/>
              </w:rPr>
            </w:pPr>
            <w:r>
              <w:rPr>
                <w:rFonts w:eastAsia="仿宋"/>
                <w:sz w:val="21"/>
                <w:szCs w:val="21"/>
              </w:rPr>
              <w:t>b</w:t>
            </w:r>
            <w:r>
              <w:rPr>
                <w:rFonts w:eastAsia="仿宋"/>
                <w:sz w:val="21"/>
                <w:szCs w:val="21"/>
              </w:rPr>
              <w:t>由待确认方法检验得到的结果。灵敏度的计算使用确认后的结果。</w:t>
            </w:r>
          </w:p>
          <w:p w14:paraId="638A3974" w14:textId="77777777" w:rsidR="009C06B8" w:rsidRDefault="00732596">
            <w:pPr>
              <w:pStyle w:val="af4"/>
              <w:shd w:val="clear" w:color="auto" w:fill="auto"/>
              <w:jc w:val="left"/>
              <w:rPr>
                <w:rFonts w:eastAsia="仿宋"/>
                <w:sz w:val="21"/>
                <w:szCs w:val="21"/>
              </w:rPr>
            </w:pPr>
            <w:r>
              <w:rPr>
                <w:rFonts w:eastAsia="仿宋"/>
                <w:sz w:val="21"/>
                <w:szCs w:val="21"/>
              </w:rPr>
              <w:t>N</w:t>
            </w:r>
            <w:r>
              <w:rPr>
                <w:rFonts w:eastAsia="仿宋"/>
                <w:sz w:val="21"/>
                <w:szCs w:val="21"/>
              </w:rPr>
              <w:t>任何特定单元的结果数，第一个下标指行，第二个下标指列。例如：</w:t>
            </w:r>
            <w:r>
              <w:rPr>
                <w:rFonts w:eastAsia="仿宋"/>
                <w:sz w:val="21"/>
                <w:szCs w:val="21"/>
              </w:rPr>
              <w:t>N11</w:t>
            </w:r>
            <w:r>
              <w:rPr>
                <w:rFonts w:eastAsia="仿宋"/>
                <w:sz w:val="21"/>
                <w:szCs w:val="21"/>
              </w:rPr>
              <w:t>表示第一行，第一列，</w:t>
            </w:r>
            <w:r>
              <w:rPr>
                <w:rFonts w:eastAsia="仿宋"/>
                <w:sz w:val="21"/>
                <w:szCs w:val="21"/>
              </w:rPr>
              <w:t>N1.</w:t>
            </w:r>
            <w:r>
              <w:rPr>
                <w:rFonts w:eastAsia="仿宋"/>
                <w:sz w:val="21"/>
                <w:szCs w:val="21"/>
              </w:rPr>
              <w:t>表示所有的第一行，</w:t>
            </w:r>
            <w:r>
              <w:rPr>
                <w:rFonts w:eastAsia="仿宋"/>
                <w:sz w:val="21"/>
                <w:szCs w:val="21"/>
              </w:rPr>
              <w:t>N.2</w:t>
            </w:r>
            <w:r>
              <w:rPr>
                <w:rFonts w:eastAsia="仿宋"/>
                <w:sz w:val="21"/>
                <w:szCs w:val="21"/>
              </w:rPr>
              <w:t>表示所有的第二列；</w:t>
            </w:r>
            <w:r>
              <w:rPr>
                <w:rFonts w:eastAsia="仿宋"/>
                <w:sz w:val="21"/>
                <w:szCs w:val="21"/>
              </w:rPr>
              <w:t>N12</w:t>
            </w:r>
            <w:r>
              <w:rPr>
                <w:rFonts w:eastAsia="仿宋"/>
                <w:sz w:val="21"/>
                <w:szCs w:val="21"/>
              </w:rPr>
              <w:t>表示第一行，第二列。</w:t>
            </w:r>
          </w:p>
          <w:p w14:paraId="48CAFDCB" w14:textId="77777777" w:rsidR="009C06B8" w:rsidRDefault="00732596">
            <w:pPr>
              <w:pStyle w:val="af4"/>
              <w:shd w:val="clear" w:color="auto" w:fill="auto"/>
              <w:jc w:val="left"/>
              <w:rPr>
                <w:rFonts w:eastAsia="仿宋"/>
                <w:sz w:val="21"/>
                <w:szCs w:val="21"/>
              </w:rPr>
            </w:pPr>
            <w:r>
              <w:rPr>
                <w:rFonts w:eastAsia="仿宋"/>
                <w:sz w:val="21"/>
                <w:szCs w:val="21"/>
              </w:rPr>
              <w:t>C</w:t>
            </w:r>
            <w:r>
              <w:rPr>
                <w:rFonts w:eastAsia="仿宋"/>
                <w:sz w:val="21"/>
                <w:szCs w:val="21"/>
              </w:rPr>
              <w:t>为方法的检测结果相对准确性的结果，与一致性分析和浓度检测趋势情况综合评价。</w:t>
            </w:r>
          </w:p>
        </w:tc>
      </w:tr>
    </w:tbl>
    <w:p w14:paraId="2E1A9877" w14:textId="77777777" w:rsidR="009C06B8" w:rsidRDefault="00732596">
      <w:pPr>
        <w:pStyle w:val="10"/>
        <w:keepNext/>
        <w:keepLines/>
        <w:shd w:val="clear" w:color="auto" w:fill="auto"/>
        <w:tabs>
          <w:tab w:val="left" w:pos="564"/>
        </w:tabs>
        <w:spacing w:beforeLines="50" w:before="156" w:afterLines="50" w:after="156"/>
        <w:jc w:val="both"/>
      </w:pPr>
      <w:bookmarkStart w:id="65" w:name="_Toc7841"/>
      <w:r>
        <w:rPr>
          <w:rFonts w:hint="eastAsia"/>
        </w:rPr>
        <w:t>十</w:t>
      </w:r>
      <w:r>
        <w:t>、方法可能带来的经济和社会影响评估</w:t>
      </w:r>
      <w:bookmarkEnd w:id="65"/>
    </w:p>
    <w:p w14:paraId="4D57E472" w14:textId="77777777" w:rsidR="009C06B8" w:rsidRDefault="00732596">
      <w:pPr>
        <w:pStyle w:val="20"/>
        <w:spacing w:after="0" w:line="240" w:lineRule="auto"/>
        <w:ind w:left="0" w:firstLineChars="200" w:firstLine="560"/>
        <w:rPr>
          <w:rFonts w:ascii="仿宋" w:eastAsia="仿宋" w:hAnsi="仿宋"/>
          <w:sz w:val="28"/>
          <w:szCs w:val="28"/>
          <w:lang w:eastAsia="zh-CN"/>
        </w:rPr>
      </w:pPr>
      <w:r>
        <w:rPr>
          <w:rFonts w:ascii="仿宋" w:eastAsia="仿宋" w:hAnsi="仿宋" w:hint="eastAsia"/>
          <w:sz w:val="28"/>
          <w:szCs w:val="28"/>
          <w:lang w:eastAsia="zh-CN"/>
        </w:rPr>
        <w:t>本项目将提供一种快速检测蔬菜水果中氟虫腈的免疫胶体金方法。方法简便高效，为国内不同检测机构，尤其是生产一线及基层部门提供科学、统一的快速测定方法，是实验室常规检测方法的有益补充，社会效益尤为明显：一是为蔬菜水果农药残留监控工作提供有效的现场快速检测手段，显著提升我国蔬菜水果食品安全监控水平和快速反应能力，减少突发性安全事件的发生；二是通过实现基层监管和商超、种植企业的自我品质监控，从源头实现控制或禁止流通，有效保护我国消费者健</w:t>
      </w:r>
      <w:r>
        <w:rPr>
          <w:rFonts w:ascii="仿宋" w:eastAsia="仿宋" w:hAnsi="仿宋" w:hint="eastAsia"/>
          <w:sz w:val="28"/>
          <w:szCs w:val="28"/>
          <w:lang w:eastAsia="zh-CN"/>
        </w:rPr>
        <w:lastRenderedPageBreak/>
        <w:t>康、促进蔬菜水果农产品贸易和种植业的健康持续发展；三是通过消费者参与检测，提升食品</w:t>
      </w:r>
      <w:r>
        <w:rPr>
          <w:rFonts w:ascii="仿宋" w:eastAsia="仿宋" w:hAnsi="仿宋" w:hint="eastAsia"/>
          <w:sz w:val="28"/>
          <w:szCs w:val="28"/>
          <w:lang w:eastAsia="zh-CN"/>
        </w:rPr>
        <w:t>安全监管透明度，增强民众对政府监管的信任度，有助于维护社会和谐稳定。</w:t>
      </w:r>
    </w:p>
    <w:p w14:paraId="3FE3D3BD" w14:textId="77777777" w:rsidR="009C06B8" w:rsidRDefault="00732596">
      <w:pPr>
        <w:pStyle w:val="20"/>
        <w:shd w:val="clear" w:color="auto" w:fill="auto"/>
        <w:spacing w:after="0" w:line="240" w:lineRule="auto"/>
        <w:ind w:left="0" w:firstLineChars="200" w:firstLine="560"/>
        <w:rPr>
          <w:rFonts w:ascii="仿宋" w:eastAsia="仿宋" w:hAnsi="仿宋"/>
          <w:sz w:val="28"/>
          <w:szCs w:val="28"/>
          <w:lang w:eastAsia="zh-CN"/>
        </w:rPr>
      </w:pPr>
      <w:r>
        <w:rPr>
          <w:rFonts w:ascii="仿宋" w:eastAsia="仿宋" w:hAnsi="仿宋" w:hint="eastAsia"/>
          <w:sz w:val="28"/>
          <w:szCs w:val="28"/>
          <w:lang w:eastAsia="zh-CN"/>
        </w:rPr>
        <w:t>另一方面，项目的实施将通过快速检测是试纸条的产业化获得直接的经济效益，也能通过提高检测效率、减少检测成本等途径间接提高经济效益，据保守估计间接经济效益可达到检测成本的</w:t>
      </w:r>
      <w:r>
        <w:rPr>
          <w:rFonts w:ascii="仿宋" w:eastAsia="仿宋" w:hAnsi="仿宋" w:hint="eastAsia"/>
          <w:sz w:val="28"/>
          <w:szCs w:val="28"/>
          <w:lang w:eastAsia="zh-CN"/>
        </w:rPr>
        <w:t>70%</w:t>
      </w:r>
      <w:r>
        <w:rPr>
          <w:rFonts w:ascii="仿宋" w:eastAsia="仿宋" w:hAnsi="仿宋" w:hint="eastAsia"/>
          <w:sz w:val="28"/>
          <w:szCs w:val="28"/>
          <w:lang w:eastAsia="zh-CN"/>
        </w:rPr>
        <w:t>以上，主要以消耗品、仪器设备资源的占用、人工成本的形式体现出来。</w:t>
      </w:r>
    </w:p>
    <w:p w14:paraId="223EC9D6" w14:textId="77777777" w:rsidR="009C06B8" w:rsidRDefault="00732596">
      <w:pPr>
        <w:ind w:firstLineChars="200" w:firstLine="560"/>
        <w:rPr>
          <w:rFonts w:ascii="仿宋" w:eastAsia="仿宋" w:hAnsi="仿宋"/>
          <w:sz w:val="28"/>
          <w:szCs w:val="28"/>
        </w:rPr>
      </w:pPr>
      <w:r>
        <w:rPr>
          <w:rFonts w:ascii="仿宋" w:eastAsia="仿宋" w:hAnsi="仿宋"/>
          <w:sz w:val="28"/>
          <w:szCs w:val="28"/>
        </w:rPr>
        <w:t>本方法操作简便、试剂耗材廉价，通过宣贯和培训，可以有效推广应用。本方法的实施不会对经济和社会带</w:t>
      </w:r>
      <w:r>
        <w:rPr>
          <w:rFonts w:ascii="仿宋" w:eastAsia="仿宋" w:hAnsi="仿宋" w:hint="eastAsia"/>
          <w:sz w:val="28"/>
          <w:szCs w:val="28"/>
        </w:rPr>
        <w:t>来负面影响。</w:t>
      </w:r>
    </w:p>
    <w:p w14:paraId="5DD1D7DA" w14:textId="77777777" w:rsidR="009C06B8" w:rsidRDefault="00732596">
      <w:pPr>
        <w:pStyle w:val="10"/>
        <w:keepNext/>
        <w:keepLines/>
        <w:shd w:val="clear" w:color="auto" w:fill="auto"/>
        <w:tabs>
          <w:tab w:val="left" w:pos="564"/>
        </w:tabs>
        <w:spacing w:beforeLines="50" w:before="156" w:afterLines="50" w:after="156"/>
        <w:jc w:val="both"/>
      </w:pPr>
      <w:bookmarkStart w:id="66" w:name="_Toc23003"/>
      <w:r>
        <w:rPr>
          <w:rFonts w:hint="eastAsia"/>
        </w:rPr>
        <w:t>十一、起草过程中主要分歧意见的处理情况</w:t>
      </w:r>
      <w:bookmarkEnd w:id="66"/>
    </w:p>
    <w:p w14:paraId="4C93FA4E" w14:textId="77777777" w:rsidR="009C06B8" w:rsidRDefault="00732596">
      <w:pPr>
        <w:pStyle w:val="aa"/>
        <w:widowControl/>
        <w:spacing w:before="105" w:beforeAutospacing="0" w:after="105" w:afterAutospacing="0" w:line="23" w:lineRule="atLeast"/>
        <w:ind w:firstLine="420"/>
        <w:rPr>
          <w:rFonts w:ascii="仿宋" w:eastAsia="仿宋" w:hAnsi="仿宋" w:cstheme="minorBidi"/>
          <w:kern w:val="2"/>
          <w:sz w:val="28"/>
          <w:szCs w:val="28"/>
        </w:rPr>
        <w:sectPr w:rsidR="009C06B8">
          <w:footerReference w:type="default" r:id="rId11"/>
          <w:pgSz w:w="11906" w:h="16838"/>
          <w:pgMar w:top="1701" w:right="1588" w:bottom="1418" w:left="1614" w:header="907" w:footer="907" w:gutter="0"/>
          <w:pgNumType w:start="1"/>
          <w:cols w:space="720"/>
          <w:docGrid w:type="linesAndChars" w:linePitch="312"/>
        </w:sectPr>
      </w:pPr>
      <w:r>
        <w:rPr>
          <w:rFonts w:ascii="仿宋" w:eastAsia="仿宋" w:hAnsi="仿宋" w:cstheme="minorBidi" w:hint="eastAsia"/>
          <w:kern w:val="2"/>
          <w:sz w:val="28"/>
          <w:szCs w:val="28"/>
        </w:rPr>
        <w:t>本标准制定过程中无重大分歧意见。</w:t>
      </w:r>
    </w:p>
    <w:p w14:paraId="63F66504" w14:textId="77777777" w:rsidR="009C06B8" w:rsidRDefault="00732596">
      <w:pPr>
        <w:pStyle w:val="af0"/>
        <w:rPr>
          <w:rFonts w:ascii="仿宋" w:eastAsia="仿宋" w:hAnsi="仿宋"/>
          <w:sz w:val="28"/>
          <w:szCs w:val="28"/>
          <w:lang w:bidi="en-US"/>
        </w:rPr>
      </w:pPr>
      <w:bookmarkStart w:id="67" w:name="_Toc5839"/>
      <w:r>
        <w:rPr>
          <w:rFonts w:ascii="仿宋" w:eastAsia="仿宋" w:hAnsi="仿宋"/>
          <w:sz w:val="28"/>
          <w:szCs w:val="28"/>
          <w:lang w:bidi="en-US"/>
        </w:rPr>
        <w:lastRenderedPageBreak/>
        <w:t>附</w:t>
      </w:r>
      <w:r>
        <w:rPr>
          <w:rFonts w:ascii="仿宋" w:eastAsia="仿宋" w:hAnsi="仿宋"/>
          <w:sz w:val="28"/>
          <w:szCs w:val="28"/>
          <w:lang w:bidi="en-US"/>
        </w:rPr>
        <w:t xml:space="preserve"> </w:t>
      </w:r>
      <w:r>
        <w:rPr>
          <w:rFonts w:ascii="仿宋" w:eastAsia="仿宋" w:hAnsi="仿宋"/>
          <w:sz w:val="28"/>
          <w:szCs w:val="28"/>
          <w:lang w:bidi="en-US"/>
        </w:rPr>
        <w:t>表</w:t>
      </w:r>
      <w:r>
        <w:rPr>
          <w:rFonts w:ascii="仿宋" w:eastAsia="仿宋" w:hAnsi="仿宋" w:hint="eastAsia"/>
          <w:sz w:val="28"/>
          <w:szCs w:val="28"/>
          <w:lang w:bidi="en-US"/>
        </w:rPr>
        <w:t>1</w:t>
      </w:r>
      <w:bookmarkEnd w:id="67"/>
    </w:p>
    <w:p w14:paraId="7E8E2CC1" w14:textId="77777777" w:rsidR="009C06B8" w:rsidRDefault="009C06B8">
      <w:pPr>
        <w:pStyle w:val="20"/>
        <w:shd w:val="clear" w:color="auto" w:fill="auto"/>
        <w:spacing w:after="280"/>
        <w:jc w:val="center"/>
        <w:rPr>
          <w:rFonts w:ascii="仿宋" w:eastAsia="仿宋" w:hAnsi="仿宋"/>
          <w:sz w:val="28"/>
          <w:szCs w:val="28"/>
          <w:lang w:eastAsia="zh-CN"/>
        </w:rPr>
      </w:pPr>
    </w:p>
    <w:p w14:paraId="2F57F44E" w14:textId="77777777" w:rsidR="009C06B8" w:rsidRDefault="00732596">
      <w:pPr>
        <w:pStyle w:val="20"/>
        <w:shd w:val="clear" w:color="auto" w:fill="auto"/>
        <w:spacing w:after="280"/>
        <w:jc w:val="center"/>
        <w:rPr>
          <w:rFonts w:ascii="仿宋" w:eastAsia="仿宋" w:hAnsi="仿宋"/>
          <w:sz w:val="28"/>
          <w:szCs w:val="28"/>
          <w:lang w:eastAsia="zh-CN"/>
        </w:rPr>
      </w:pPr>
      <w:r>
        <w:rPr>
          <w:rFonts w:ascii="仿宋" w:eastAsia="仿宋" w:hAnsi="仿宋"/>
          <w:sz w:val="28"/>
          <w:szCs w:val="28"/>
          <w:lang w:eastAsia="zh-CN"/>
        </w:rPr>
        <w:t>快速检测方法性能指标计算表</w:t>
      </w:r>
    </w:p>
    <w:p w14:paraId="5C44287B" w14:textId="77777777" w:rsidR="009C06B8" w:rsidRDefault="00732596">
      <w:pPr>
        <w:pStyle w:val="20"/>
        <w:shd w:val="clear" w:color="auto" w:fill="auto"/>
        <w:spacing w:after="0"/>
        <w:jc w:val="center"/>
        <w:rPr>
          <w:rFonts w:ascii="仿宋" w:eastAsia="仿宋" w:hAnsi="仿宋"/>
          <w:sz w:val="28"/>
          <w:szCs w:val="28"/>
        </w:rPr>
      </w:pPr>
      <w:r>
        <w:rPr>
          <w:rFonts w:ascii="仿宋" w:eastAsia="仿宋" w:hAnsi="仿宋"/>
          <w:sz w:val="28"/>
          <w:szCs w:val="28"/>
        </w:rPr>
        <w:t>表</w:t>
      </w:r>
      <w:r>
        <w:rPr>
          <w:rFonts w:ascii="仿宋" w:eastAsia="仿宋" w:hAnsi="仿宋"/>
          <w:sz w:val="28"/>
          <w:szCs w:val="28"/>
        </w:rPr>
        <w:t>A.1</w:t>
      </w:r>
      <w:r>
        <w:rPr>
          <w:rFonts w:ascii="仿宋" w:eastAsia="仿宋" w:hAnsi="仿宋"/>
          <w:sz w:val="28"/>
          <w:szCs w:val="28"/>
        </w:rPr>
        <w:t>性能指标计算方法</w:t>
      </w:r>
    </w:p>
    <w:tbl>
      <w:tblPr>
        <w:tblW w:w="8991" w:type="dxa"/>
        <w:jc w:val="center"/>
        <w:tblLayout w:type="fixed"/>
        <w:tblCellMar>
          <w:left w:w="10" w:type="dxa"/>
          <w:right w:w="10" w:type="dxa"/>
        </w:tblCellMar>
        <w:tblLook w:val="04A0" w:firstRow="1" w:lastRow="0" w:firstColumn="1" w:lastColumn="0" w:noHBand="0" w:noVBand="1"/>
      </w:tblPr>
      <w:tblGrid>
        <w:gridCol w:w="2458"/>
        <w:gridCol w:w="1920"/>
        <w:gridCol w:w="1920"/>
        <w:gridCol w:w="2693"/>
      </w:tblGrid>
      <w:tr w:rsidR="009C06B8" w14:paraId="7EF22C64" w14:textId="77777777">
        <w:trPr>
          <w:trHeight w:hRule="exact" w:val="326"/>
          <w:jc w:val="center"/>
        </w:trPr>
        <w:tc>
          <w:tcPr>
            <w:tcW w:w="2458" w:type="dxa"/>
            <w:vMerge w:val="restart"/>
            <w:tcBorders>
              <w:top w:val="single" w:sz="4" w:space="0" w:color="auto"/>
              <w:left w:val="single" w:sz="4" w:space="0" w:color="auto"/>
            </w:tcBorders>
            <w:shd w:val="clear" w:color="auto" w:fill="FFFFFF"/>
            <w:vAlign w:val="center"/>
          </w:tcPr>
          <w:p w14:paraId="3DD1CFD9" w14:textId="77777777" w:rsidR="009C06B8" w:rsidRDefault="00732596">
            <w:pPr>
              <w:pStyle w:val="af4"/>
              <w:shd w:val="clear" w:color="auto" w:fill="auto"/>
              <w:rPr>
                <w:rFonts w:eastAsia="仿宋"/>
                <w:sz w:val="21"/>
                <w:szCs w:val="21"/>
              </w:rPr>
            </w:pPr>
            <w:r>
              <w:rPr>
                <w:rFonts w:eastAsia="仿宋"/>
                <w:sz w:val="21"/>
                <w:szCs w:val="21"/>
              </w:rPr>
              <w:t>样品情况</w:t>
            </w:r>
            <w:r>
              <w:rPr>
                <w:rFonts w:eastAsia="仿宋"/>
                <w:sz w:val="21"/>
                <w:szCs w:val="21"/>
              </w:rPr>
              <w:t>"</w:t>
            </w:r>
          </w:p>
        </w:tc>
        <w:tc>
          <w:tcPr>
            <w:tcW w:w="3840" w:type="dxa"/>
            <w:gridSpan w:val="2"/>
            <w:tcBorders>
              <w:top w:val="single" w:sz="4" w:space="0" w:color="auto"/>
              <w:left w:val="single" w:sz="4" w:space="0" w:color="auto"/>
            </w:tcBorders>
            <w:shd w:val="clear" w:color="auto" w:fill="FFFFFF"/>
            <w:vAlign w:val="bottom"/>
          </w:tcPr>
          <w:p w14:paraId="351F9784" w14:textId="77777777" w:rsidR="009C06B8" w:rsidRDefault="00732596">
            <w:pPr>
              <w:pStyle w:val="af4"/>
              <w:shd w:val="clear" w:color="auto" w:fill="auto"/>
              <w:rPr>
                <w:rFonts w:eastAsia="仿宋"/>
                <w:sz w:val="21"/>
                <w:szCs w:val="21"/>
              </w:rPr>
            </w:pPr>
            <w:r>
              <w:rPr>
                <w:rFonts w:eastAsia="仿宋"/>
                <w:sz w:val="21"/>
                <w:szCs w:val="21"/>
              </w:rPr>
              <w:t>检测结果</w:t>
            </w:r>
            <w:r>
              <w:rPr>
                <w:rFonts w:eastAsia="仿宋"/>
                <w:sz w:val="21"/>
                <w:szCs w:val="21"/>
                <w:vertAlign w:val="superscript"/>
                <w:lang w:eastAsia="en-US" w:bidi="en-US"/>
              </w:rPr>
              <w:t>b</w:t>
            </w:r>
          </w:p>
        </w:tc>
        <w:tc>
          <w:tcPr>
            <w:tcW w:w="2693" w:type="dxa"/>
            <w:vMerge w:val="restart"/>
            <w:tcBorders>
              <w:top w:val="single" w:sz="4" w:space="0" w:color="auto"/>
              <w:left w:val="single" w:sz="4" w:space="0" w:color="auto"/>
              <w:right w:val="single" w:sz="4" w:space="0" w:color="auto"/>
            </w:tcBorders>
            <w:shd w:val="clear" w:color="auto" w:fill="FFFFFF"/>
            <w:vAlign w:val="center"/>
          </w:tcPr>
          <w:p w14:paraId="18047B12" w14:textId="77777777" w:rsidR="009C06B8" w:rsidRDefault="00732596">
            <w:pPr>
              <w:pStyle w:val="af4"/>
              <w:shd w:val="clear" w:color="auto" w:fill="auto"/>
              <w:rPr>
                <w:rFonts w:eastAsia="仿宋"/>
                <w:sz w:val="21"/>
                <w:szCs w:val="21"/>
              </w:rPr>
            </w:pPr>
            <w:r>
              <w:rPr>
                <w:rFonts w:eastAsia="仿宋"/>
                <w:sz w:val="21"/>
                <w:szCs w:val="21"/>
              </w:rPr>
              <w:t>总数</w:t>
            </w:r>
          </w:p>
        </w:tc>
      </w:tr>
      <w:tr w:rsidR="009C06B8" w14:paraId="3ADA8500" w14:textId="77777777">
        <w:trPr>
          <w:trHeight w:hRule="exact" w:val="322"/>
          <w:jc w:val="center"/>
        </w:trPr>
        <w:tc>
          <w:tcPr>
            <w:tcW w:w="2458" w:type="dxa"/>
            <w:vMerge/>
            <w:tcBorders>
              <w:left w:val="single" w:sz="4" w:space="0" w:color="auto"/>
            </w:tcBorders>
            <w:shd w:val="clear" w:color="auto" w:fill="FFFFFF"/>
            <w:vAlign w:val="center"/>
          </w:tcPr>
          <w:p w14:paraId="2B9DE3C7" w14:textId="77777777" w:rsidR="009C06B8" w:rsidRDefault="009C06B8">
            <w:pPr>
              <w:rPr>
                <w:rFonts w:eastAsia="仿宋" w:cs="Times New Roman"/>
                <w:szCs w:val="21"/>
              </w:rPr>
            </w:pPr>
          </w:p>
        </w:tc>
        <w:tc>
          <w:tcPr>
            <w:tcW w:w="1920" w:type="dxa"/>
            <w:tcBorders>
              <w:top w:val="single" w:sz="4" w:space="0" w:color="auto"/>
              <w:left w:val="single" w:sz="4" w:space="0" w:color="auto"/>
            </w:tcBorders>
            <w:shd w:val="clear" w:color="auto" w:fill="FFFFFF"/>
            <w:vAlign w:val="bottom"/>
          </w:tcPr>
          <w:p w14:paraId="63380F0D" w14:textId="77777777" w:rsidR="009C06B8" w:rsidRDefault="00732596">
            <w:pPr>
              <w:pStyle w:val="af4"/>
              <w:shd w:val="clear" w:color="auto" w:fill="auto"/>
              <w:rPr>
                <w:rFonts w:eastAsia="仿宋"/>
                <w:sz w:val="21"/>
                <w:szCs w:val="21"/>
              </w:rPr>
            </w:pPr>
            <w:r>
              <w:rPr>
                <w:rFonts w:eastAsia="仿宋"/>
                <w:sz w:val="21"/>
                <w:szCs w:val="21"/>
              </w:rPr>
              <w:t>阳性</w:t>
            </w:r>
          </w:p>
        </w:tc>
        <w:tc>
          <w:tcPr>
            <w:tcW w:w="1920" w:type="dxa"/>
            <w:tcBorders>
              <w:top w:val="single" w:sz="4" w:space="0" w:color="auto"/>
              <w:left w:val="single" w:sz="4" w:space="0" w:color="auto"/>
            </w:tcBorders>
            <w:shd w:val="clear" w:color="auto" w:fill="FFFFFF"/>
            <w:vAlign w:val="bottom"/>
          </w:tcPr>
          <w:p w14:paraId="78A643AE" w14:textId="77777777" w:rsidR="009C06B8" w:rsidRDefault="00732596">
            <w:pPr>
              <w:pStyle w:val="af4"/>
              <w:shd w:val="clear" w:color="auto" w:fill="auto"/>
              <w:rPr>
                <w:rFonts w:eastAsia="仿宋"/>
                <w:sz w:val="21"/>
                <w:szCs w:val="21"/>
              </w:rPr>
            </w:pPr>
            <w:r>
              <w:rPr>
                <w:rFonts w:eastAsia="仿宋"/>
                <w:sz w:val="21"/>
                <w:szCs w:val="21"/>
              </w:rPr>
              <w:t>阴性</w:t>
            </w:r>
          </w:p>
        </w:tc>
        <w:tc>
          <w:tcPr>
            <w:tcW w:w="2693" w:type="dxa"/>
            <w:vMerge/>
            <w:tcBorders>
              <w:left w:val="single" w:sz="4" w:space="0" w:color="auto"/>
              <w:right w:val="single" w:sz="4" w:space="0" w:color="auto"/>
            </w:tcBorders>
            <w:shd w:val="clear" w:color="auto" w:fill="FFFFFF"/>
            <w:vAlign w:val="center"/>
          </w:tcPr>
          <w:p w14:paraId="1D7F61E0" w14:textId="77777777" w:rsidR="009C06B8" w:rsidRDefault="009C06B8">
            <w:pPr>
              <w:rPr>
                <w:rFonts w:eastAsia="仿宋" w:cs="Times New Roman"/>
                <w:szCs w:val="21"/>
              </w:rPr>
            </w:pPr>
          </w:p>
        </w:tc>
      </w:tr>
      <w:tr w:rsidR="009C06B8" w14:paraId="3C3BA7F0"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6C2D146F" w14:textId="77777777" w:rsidR="009C06B8" w:rsidRDefault="00732596">
            <w:pPr>
              <w:pStyle w:val="af4"/>
              <w:shd w:val="clear" w:color="auto" w:fill="auto"/>
              <w:rPr>
                <w:rFonts w:eastAsia="仿宋"/>
                <w:sz w:val="21"/>
                <w:szCs w:val="21"/>
              </w:rPr>
            </w:pPr>
            <w:r>
              <w:rPr>
                <w:rFonts w:eastAsia="仿宋"/>
                <w:sz w:val="21"/>
                <w:szCs w:val="21"/>
              </w:rPr>
              <w:t>阳性</w:t>
            </w:r>
          </w:p>
        </w:tc>
        <w:tc>
          <w:tcPr>
            <w:tcW w:w="1920" w:type="dxa"/>
            <w:tcBorders>
              <w:top w:val="single" w:sz="4" w:space="0" w:color="auto"/>
              <w:left w:val="single" w:sz="4" w:space="0" w:color="auto"/>
            </w:tcBorders>
            <w:shd w:val="clear" w:color="auto" w:fill="FFFFFF"/>
            <w:vAlign w:val="bottom"/>
          </w:tcPr>
          <w:p w14:paraId="1875D273" w14:textId="77777777" w:rsidR="009C06B8" w:rsidRDefault="00732596">
            <w:pPr>
              <w:pStyle w:val="af4"/>
              <w:shd w:val="clear" w:color="auto" w:fill="auto"/>
              <w:rPr>
                <w:rFonts w:eastAsia="仿宋"/>
                <w:sz w:val="21"/>
                <w:szCs w:val="21"/>
              </w:rPr>
            </w:pPr>
            <w:r>
              <w:rPr>
                <w:rFonts w:eastAsia="仿宋"/>
                <w:sz w:val="21"/>
                <w:szCs w:val="21"/>
                <w:lang w:eastAsia="en-US" w:bidi="en-US"/>
              </w:rPr>
              <w:t>N11</w:t>
            </w:r>
          </w:p>
        </w:tc>
        <w:tc>
          <w:tcPr>
            <w:tcW w:w="1920" w:type="dxa"/>
            <w:tcBorders>
              <w:top w:val="single" w:sz="4" w:space="0" w:color="auto"/>
              <w:left w:val="single" w:sz="4" w:space="0" w:color="auto"/>
            </w:tcBorders>
            <w:shd w:val="clear" w:color="auto" w:fill="FFFFFF"/>
            <w:vAlign w:val="bottom"/>
          </w:tcPr>
          <w:p w14:paraId="7B173D72" w14:textId="77777777" w:rsidR="009C06B8" w:rsidRDefault="00732596">
            <w:pPr>
              <w:pStyle w:val="af4"/>
              <w:shd w:val="clear" w:color="auto" w:fill="auto"/>
              <w:rPr>
                <w:rFonts w:eastAsia="仿宋"/>
                <w:sz w:val="21"/>
                <w:szCs w:val="21"/>
              </w:rPr>
            </w:pPr>
            <w:r>
              <w:rPr>
                <w:rFonts w:eastAsia="仿宋"/>
                <w:sz w:val="21"/>
                <w:szCs w:val="21"/>
                <w:lang w:eastAsia="en-US" w:bidi="en-US"/>
              </w:rPr>
              <w:t>N12</w:t>
            </w:r>
          </w:p>
        </w:tc>
        <w:tc>
          <w:tcPr>
            <w:tcW w:w="2693" w:type="dxa"/>
            <w:tcBorders>
              <w:top w:val="single" w:sz="4" w:space="0" w:color="auto"/>
              <w:left w:val="single" w:sz="4" w:space="0" w:color="auto"/>
              <w:right w:val="single" w:sz="4" w:space="0" w:color="auto"/>
            </w:tcBorders>
            <w:shd w:val="clear" w:color="auto" w:fill="FFFFFF"/>
            <w:vAlign w:val="bottom"/>
          </w:tcPr>
          <w:p w14:paraId="459D3D0B" w14:textId="77777777" w:rsidR="009C06B8" w:rsidRDefault="00732596">
            <w:pPr>
              <w:pStyle w:val="af4"/>
              <w:shd w:val="clear" w:color="auto" w:fill="auto"/>
              <w:rPr>
                <w:rFonts w:eastAsia="仿宋"/>
                <w:sz w:val="21"/>
                <w:szCs w:val="21"/>
              </w:rPr>
            </w:pPr>
            <w:r>
              <w:rPr>
                <w:rFonts w:eastAsia="仿宋"/>
                <w:sz w:val="21"/>
                <w:szCs w:val="21"/>
                <w:lang w:eastAsia="en-US" w:bidi="en-US"/>
              </w:rPr>
              <w:t>N</w:t>
            </w:r>
            <w:proofErr w:type="gramStart"/>
            <w:r>
              <w:rPr>
                <w:rFonts w:eastAsia="仿宋"/>
                <w:sz w:val="21"/>
                <w:szCs w:val="21"/>
                <w:lang w:eastAsia="en-US" w:bidi="en-US"/>
              </w:rPr>
              <w:t>1.=</w:t>
            </w:r>
            <w:proofErr w:type="gramEnd"/>
            <w:r>
              <w:rPr>
                <w:rFonts w:eastAsia="仿宋"/>
                <w:sz w:val="21"/>
                <w:szCs w:val="21"/>
                <w:lang w:eastAsia="en-US" w:bidi="en-US"/>
              </w:rPr>
              <w:t>N11+N12</w:t>
            </w:r>
          </w:p>
        </w:tc>
      </w:tr>
      <w:tr w:rsidR="009C06B8" w14:paraId="233D483F"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57A66CF7" w14:textId="77777777" w:rsidR="009C06B8" w:rsidRDefault="00732596">
            <w:pPr>
              <w:pStyle w:val="af4"/>
              <w:shd w:val="clear" w:color="auto" w:fill="auto"/>
              <w:rPr>
                <w:rFonts w:eastAsia="仿宋"/>
                <w:sz w:val="21"/>
                <w:szCs w:val="21"/>
              </w:rPr>
            </w:pPr>
            <w:r>
              <w:rPr>
                <w:rFonts w:eastAsia="仿宋"/>
                <w:sz w:val="21"/>
                <w:szCs w:val="21"/>
              </w:rPr>
              <w:t>阴性</w:t>
            </w:r>
          </w:p>
        </w:tc>
        <w:tc>
          <w:tcPr>
            <w:tcW w:w="1920" w:type="dxa"/>
            <w:tcBorders>
              <w:top w:val="single" w:sz="4" w:space="0" w:color="auto"/>
              <w:left w:val="single" w:sz="4" w:space="0" w:color="auto"/>
            </w:tcBorders>
            <w:shd w:val="clear" w:color="auto" w:fill="FFFFFF"/>
            <w:vAlign w:val="bottom"/>
          </w:tcPr>
          <w:p w14:paraId="26AF2436" w14:textId="77777777" w:rsidR="009C06B8" w:rsidRDefault="00732596">
            <w:pPr>
              <w:pStyle w:val="af4"/>
              <w:shd w:val="clear" w:color="auto" w:fill="auto"/>
              <w:rPr>
                <w:rFonts w:eastAsia="仿宋"/>
                <w:sz w:val="21"/>
                <w:szCs w:val="21"/>
              </w:rPr>
            </w:pPr>
            <w:r>
              <w:rPr>
                <w:rFonts w:eastAsia="仿宋"/>
                <w:sz w:val="21"/>
                <w:szCs w:val="21"/>
                <w:lang w:eastAsia="en-US" w:bidi="en-US"/>
              </w:rPr>
              <w:t>N21</w:t>
            </w:r>
          </w:p>
        </w:tc>
        <w:tc>
          <w:tcPr>
            <w:tcW w:w="1920" w:type="dxa"/>
            <w:tcBorders>
              <w:top w:val="single" w:sz="4" w:space="0" w:color="auto"/>
              <w:left w:val="single" w:sz="4" w:space="0" w:color="auto"/>
            </w:tcBorders>
            <w:shd w:val="clear" w:color="auto" w:fill="FFFFFF"/>
            <w:vAlign w:val="bottom"/>
          </w:tcPr>
          <w:p w14:paraId="280CF559" w14:textId="77777777" w:rsidR="009C06B8" w:rsidRDefault="00732596">
            <w:pPr>
              <w:pStyle w:val="af4"/>
              <w:shd w:val="clear" w:color="auto" w:fill="auto"/>
              <w:rPr>
                <w:rFonts w:eastAsia="仿宋"/>
                <w:sz w:val="21"/>
                <w:szCs w:val="21"/>
              </w:rPr>
            </w:pPr>
            <w:r>
              <w:rPr>
                <w:rFonts w:eastAsia="仿宋"/>
                <w:sz w:val="21"/>
                <w:szCs w:val="21"/>
                <w:lang w:eastAsia="en-US" w:bidi="en-US"/>
              </w:rPr>
              <w:t>N22</w:t>
            </w:r>
          </w:p>
        </w:tc>
        <w:tc>
          <w:tcPr>
            <w:tcW w:w="2693" w:type="dxa"/>
            <w:tcBorders>
              <w:top w:val="single" w:sz="4" w:space="0" w:color="auto"/>
              <w:left w:val="single" w:sz="4" w:space="0" w:color="auto"/>
              <w:right w:val="single" w:sz="4" w:space="0" w:color="auto"/>
            </w:tcBorders>
            <w:shd w:val="clear" w:color="auto" w:fill="FFFFFF"/>
            <w:vAlign w:val="bottom"/>
          </w:tcPr>
          <w:p w14:paraId="142D26FC" w14:textId="77777777" w:rsidR="009C06B8" w:rsidRDefault="00732596">
            <w:pPr>
              <w:pStyle w:val="af4"/>
              <w:shd w:val="clear" w:color="auto" w:fill="auto"/>
              <w:rPr>
                <w:rFonts w:eastAsia="仿宋"/>
                <w:sz w:val="21"/>
                <w:szCs w:val="21"/>
              </w:rPr>
            </w:pPr>
            <w:r>
              <w:rPr>
                <w:rFonts w:eastAsia="仿宋"/>
                <w:sz w:val="21"/>
                <w:szCs w:val="21"/>
                <w:lang w:eastAsia="en-US" w:bidi="en-US"/>
              </w:rPr>
              <w:t>N</w:t>
            </w:r>
            <w:proofErr w:type="gramStart"/>
            <w:r>
              <w:rPr>
                <w:rFonts w:eastAsia="仿宋"/>
                <w:sz w:val="21"/>
                <w:szCs w:val="21"/>
                <w:lang w:eastAsia="en-US" w:bidi="en-US"/>
              </w:rPr>
              <w:t>2.=</w:t>
            </w:r>
            <w:proofErr w:type="gramEnd"/>
            <w:r>
              <w:rPr>
                <w:rFonts w:eastAsia="仿宋"/>
                <w:sz w:val="21"/>
                <w:szCs w:val="21"/>
                <w:lang w:eastAsia="en-US" w:bidi="en-US"/>
              </w:rPr>
              <w:t>N21+N22</w:t>
            </w:r>
          </w:p>
        </w:tc>
      </w:tr>
      <w:tr w:rsidR="009C06B8" w14:paraId="16BE4CC1"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0109634B" w14:textId="77777777" w:rsidR="009C06B8" w:rsidRDefault="00732596">
            <w:pPr>
              <w:pStyle w:val="af4"/>
              <w:shd w:val="clear" w:color="auto" w:fill="auto"/>
              <w:rPr>
                <w:rFonts w:eastAsia="仿宋"/>
                <w:sz w:val="21"/>
                <w:szCs w:val="21"/>
              </w:rPr>
            </w:pPr>
            <w:r>
              <w:rPr>
                <w:rFonts w:eastAsia="仿宋"/>
                <w:sz w:val="21"/>
                <w:szCs w:val="21"/>
              </w:rPr>
              <w:t>总数</w:t>
            </w:r>
          </w:p>
        </w:tc>
        <w:tc>
          <w:tcPr>
            <w:tcW w:w="1920" w:type="dxa"/>
            <w:tcBorders>
              <w:top w:val="single" w:sz="4" w:space="0" w:color="auto"/>
              <w:left w:val="single" w:sz="4" w:space="0" w:color="auto"/>
            </w:tcBorders>
            <w:shd w:val="clear" w:color="auto" w:fill="FFFFFF"/>
            <w:vAlign w:val="bottom"/>
          </w:tcPr>
          <w:p w14:paraId="6032F5E2" w14:textId="77777777" w:rsidR="009C06B8" w:rsidRDefault="00732596">
            <w:pPr>
              <w:pStyle w:val="af4"/>
              <w:shd w:val="clear" w:color="auto" w:fill="auto"/>
              <w:rPr>
                <w:rFonts w:eastAsia="仿宋"/>
                <w:sz w:val="21"/>
                <w:szCs w:val="21"/>
              </w:rPr>
            </w:pPr>
            <w:r>
              <w:rPr>
                <w:rFonts w:eastAsia="仿宋"/>
                <w:sz w:val="21"/>
                <w:szCs w:val="21"/>
                <w:lang w:eastAsia="en-US" w:bidi="en-US"/>
              </w:rPr>
              <w:t>N.1=N11+N12</w:t>
            </w:r>
          </w:p>
        </w:tc>
        <w:tc>
          <w:tcPr>
            <w:tcW w:w="1920" w:type="dxa"/>
            <w:tcBorders>
              <w:top w:val="single" w:sz="4" w:space="0" w:color="auto"/>
              <w:left w:val="single" w:sz="4" w:space="0" w:color="auto"/>
            </w:tcBorders>
            <w:shd w:val="clear" w:color="auto" w:fill="FFFFFF"/>
            <w:vAlign w:val="bottom"/>
          </w:tcPr>
          <w:p w14:paraId="1E0FBD71" w14:textId="77777777" w:rsidR="009C06B8" w:rsidRDefault="00732596">
            <w:pPr>
              <w:pStyle w:val="af4"/>
              <w:shd w:val="clear" w:color="auto" w:fill="auto"/>
              <w:rPr>
                <w:rFonts w:eastAsia="仿宋"/>
                <w:sz w:val="21"/>
                <w:szCs w:val="21"/>
              </w:rPr>
            </w:pPr>
            <w:r>
              <w:rPr>
                <w:rFonts w:eastAsia="仿宋"/>
                <w:sz w:val="21"/>
                <w:szCs w:val="21"/>
                <w:lang w:eastAsia="en-US" w:bidi="en-US"/>
              </w:rPr>
              <w:t>N.2=N21+N22</w:t>
            </w:r>
          </w:p>
        </w:tc>
        <w:tc>
          <w:tcPr>
            <w:tcW w:w="2693" w:type="dxa"/>
            <w:tcBorders>
              <w:top w:val="single" w:sz="4" w:space="0" w:color="auto"/>
              <w:left w:val="single" w:sz="4" w:space="0" w:color="auto"/>
              <w:right w:val="single" w:sz="4" w:space="0" w:color="auto"/>
            </w:tcBorders>
            <w:shd w:val="clear" w:color="auto" w:fill="FFFFFF"/>
            <w:vAlign w:val="center"/>
          </w:tcPr>
          <w:p w14:paraId="5CE34AED" w14:textId="77777777" w:rsidR="009C06B8" w:rsidRDefault="00732596">
            <w:pPr>
              <w:pStyle w:val="af4"/>
              <w:shd w:val="clear" w:color="auto" w:fill="auto"/>
              <w:rPr>
                <w:rFonts w:eastAsia="仿宋"/>
                <w:sz w:val="21"/>
                <w:szCs w:val="21"/>
              </w:rPr>
            </w:pPr>
            <w:r>
              <w:rPr>
                <w:rFonts w:eastAsia="仿宋"/>
                <w:sz w:val="21"/>
                <w:szCs w:val="21"/>
                <w:lang w:eastAsia="en-US" w:bidi="en-US"/>
              </w:rPr>
              <w:t>N=N1.+N2</w:t>
            </w:r>
            <w:r>
              <w:rPr>
                <w:rFonts w:eastAsia="仿宋"/>
                <w:sz w:val="21"/>
                <w:szCs w:val="21"/>
              </w:rPr>
              <w:t>.</w:t>
            </w:r>
            <w:r>
              <w:rPr>
                <w:rFonts w:eastAsia="仿宋"/>
                <w:sz w:val="21"/>
                <w:szCs w:val="21"/>
              </w:rPr>
              <w:t>或</w:t>
            </w:r>
            <w:r>
              <w:rPr>
                <w:rFonts w:eastAsia="仿宋"/>
                <w:sz w:val="21"/>
                <w:szCs w:val="21"/>
              </w:rPr>
              <w:t xml:space="preserve"> </w:t>
            </w:r>
            <w:r>
              <w:rPr>
                <w:rFonts w:eastAsia="仿宋"/>
                <w:sz w:val="21"/>
                <w:szCs w:val="21"/>
                <w:lang w:eastAsia="en-US" w:bidi="en-US"/>
              </w:rPr>
              <w:t>N.1+N.2</w:t>
            </w:r>
          </w:p>
        </w:tc>
      </w:tr>
      <w:tr w:rsidR="009C06B8" w14:paraId="20CFEDBC" w14:textId="77777777">
        <w:trPr>
          <w:trHeight w:hRule="exact" w:val="634"/>
          <w:jc w:val="center"/>
        </w:trPr>
        <w:tc>
          <w:tcPr>
            <w:tcW w:w="2458" w:type="dxa"/>
            <w:tcBorders>
              <w:top w:val="single" w:sz="4" w:space="0" w:color="auto"/>
              <w:left w:val="single" w:sz="4" w:space="0" w:color="auto"/>
            </w:tcBorders>
            <w:shd w:val="clear" w:color="auto" w:fill="FFFFFF"/>
            <w:vAlign w:val="center"/>
          </w:tcPr>
          <w:p w14:paraId="1D9335BF" w14:textId="77777777" w:rsidR="009C06B8" w:rsidRDefault="00732596">
            <w:pPr>
              <w:pStyle w:val="af4"/>
              <w:shd w:val="clear" w:color="auto" w:fill="auto"/>
              <w:rPr>
                <w:rFonts w:eastAsia="仿宋"/>
                <w:sz w:val="21"/>
                <w:szCs w:val="21"/>
              </w:rPr>
            </w:pPr>
            <w:r>
              <w:rPr>
                <w:rFonts w:eastAsia="仿宋"/>
                <w:sz w:val="21"/>
                <w:szCs w:val="21"/>
              </w:rPr>
              <w:t>显著性差异</w:t>
            </w:r>
            <w:r>
              <w:rPr>
                <w:rFonts w:eastAsia="仿宋"/>
                <w:sz w:val="21"/>
                <w:szCs w:val="21"/>
              </w:rPr>
              <w:t>(X</w:t>
            </w:r>
            <w:r>
              <w:rPr>
                <w:rFonts w:eastAsia="仿宋"/>
                <w:sz w:val="21"/>
                <w:szCs w:val="21"/>
                <w:vertAlign w:val="superscript"/>
              </w:rPr>
              <w:t>2</w:t>
            </w:r>
            <w:r>
              <w:rPr>
                <w:rFonts w:eastAsia="仿宋"/>
                <w:sz w:val="21"/>
                <w:szCs w:val="21"/>
              </w:rPr>
              <w:t>)</w:t>
            </w:r>
          </w:p>
        </w:tc>
        <w:tc>
          <w:tcPr>
            <w:tcW w:w="6533" w:type="dxa"/>
            <w:gridSpan w:val="3"/>
            <w:tcBorders>
              <w:top w:val="single" w:sz="4" w:space="0" w:color="auto"/>
              <w:left w:val="single" w:sz="4" w:space="0" w:color="auto"/>
              <w:right w:val="single" w:sz="4" w:space="0" w:color="auto"/>
            </w:tcBorders>
            <w:shd w:val="clear" w:color="auto" w:fill="FFFFFF"/>
            <w:vAlign w:val="bottom"/>
          </w:tcPr>
          <w:p w14:paraId="3381AB9E" w14:textId="77777777" w:rsidR="009C06B8" w:rsidRDefault="00732596">
            <w:pPr>
              <w:pStyle w:val="af4"/>
              <w:shd w:val="clear" w:color="auto" w:fill="auto"/>
              <w:spacing w:after="80"/>
              <w:ind w:left="120"/>
              <w:rPr>
                <w:rFonts w:eastAsia="仿宋"/>
                <w:sz w:val="21"/>
                <w:szCs w:val="21"/>
              </w:rPr>
            </w:pPr>
            <w:r>
              <w:rPr>
                <w:rFonts w:eastAsia="仿宋"/>
                <w:sz w:val="21"/>
                <w:szCs w:val="21"/>
                <w:lang w:bidi="en-US"/>
              </w:rPr>
              <w:t>X2=(|N12-N21|-1)</w:t>
            </w:r>
            <w:r>
              <w:rPr>
                <w:rFonts w:eastAsia="仿宋"/>
                <w:sz w:val="21"/>
                <w:szCs w:val="21"/>
                <w:vertAlign w:val="superscript"/>
                <w:lang w:bidi="en-US"/>
              </w:rPr>
              <w:t>2</w:t>
            </w:r>
            <w:r>
              <w:rPr>
                <w:rFonts w:eastAsia="仿宋"/>
                <w:sz w:val="21"/>
                <w:szCs w:val="21"/>
                <w:lang w:bidi="en-US"/>
              </w:rPr>
              <w:t>/(N12+N21)</w:t>
            </w:r>
            <w:r>
              <w:rPr>
                <w:rFonts w:eastAsia="仿宋"/>
                <w:sz w:val="21"/>
                <w:szCs w:val="21"/>
                <w:lang w:bidi="en-US"/>
              </w:rPr>
              <w:t>，</w:t>
            </w:r>
          </w:p>
          <w:p w14:paraId="10A18DF7" w14:textId="77777777" w:rsidR="009C06B8" w:rsidRDefault="00732596">
            <w:pPr>
              <w:pStyle w:val="af4"/>
              <w:shd w:val="clear" w:color="auto" w:fill="auto"/>
              <w:rPr>
                <w:rFonts w:eastAsia="仿宋"/>
                <w:sz w:val="21"/>
                <w:szCs w:val="21"/>
              </w:rPr>
            </w:pPr>
            <w:r>
              <w:rPr>
                <w:rFonts w:eastAsia="仿宋"/>
                <w:sz w:val="21"/>
                <w:szCs w:val="21"/>
              </w:rPr>
              <w:t>自由度（</w:t>
            </w:r>
            <w:r>
              <w:rPr>
                <w:rFonts w:eastAsia="仿宋"/>
                <w:sz w:val="21"/>
                <w:szCs w:val="21"/>
              </w:rPr>
              <w:t xml:space="preserve"> </w:t>
            </w:r>
            <w:r>
              <w:rPr>
                <w:rFonts w:eastAsia="仿宋"/>
                <w:sz w:val="21"/>
                <w:szCs w:val="21"/>
                <w:lang w:bidi="en-US"/>
              </w:rPr>
              <w:t xml:space="preserve">df) </w:t>
            </w:r>
            <w:r>
              <w:rPr>
                <w:rFonts w:eastAsia="仿宋"/>
                <w:sz w:val="21"/>
                <w:szCs w:val="21"/>
                <w:lang w:bidi="en-US"/>
              </w:rPr>
              <w:t>=1</w:t>
            </w:r>
          </w:p>
        </w:tc>
      </w:tr>
      <w:tr w:rsidR="009C06B8" w14:paraId="78BEFDF1"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63E01731" w14:textId="77777777" w:rsidR="009C06B8" w:rsidRDefault="00732596">
            <w:pPr>
              <w:pStyle w:val="af4"/>
              <w:shd w:val="clear" w:color="auto" w:fill="auto"/>
              <w:rPr>
                <w:rFonts w:eastAsia="仿宋"/>
                <w:sz w:val="21"/>
                <w:szCs w:val="21"/>
              </w:rPr>
            </w:pPr>
            <w:r>
              <w:rPr>
                <w:rFonts w:eastAsia="仿宋"/>
                <w:sz w:val="21"/>
                <w:szCs w:val="21"/>
              </w:rPr>
              <w:t>灵敏度</w:t>
            </w:r>
            <w:r>
              <w:rPr>
                <w:rFonts w:eastAsia="仿宋"/>
                <w:sz w:val="21"/>
                <w:szCs w:val="21"/>
                <w:lang w:eastAsia="en-US" w:bidi="en-US"/>
              </w:rPr>
              <w:t>（</w:t>
            </w:r>
            <w:r>
              <w:rPr>
                <w:rFonts w:eastAsia="仿宋"/>
                <w:sz w:val="21"/>
                <w:szCs w:val="21"/>
                <w:lang w:eastAsia="en-US" w:bidi="en-US"/>
              </w:rPr>
              <w:t>p+</w:t>
            </w:r>
            <w:r>
              <w:rPr>
                <w:rFonts w:eastAsia="仿宋"/>
                <w:sz w:val="21"/>
                <w:szCs w:val="21"/>
                <w:lang w:eastAsia="en-US" w:bidi="en-US"/>
              </w:rPr>
              <w:t>，</w:t>
            </w:r>
            <w:r>
              <w:rPr>
                <w:rFonts w:eastAsia="仿宋"/>
                <w:sz w:val="21"/>
                <w:szCs w:val="21"/>
              </w:rPr>
              <w:t>％</w:t>
            </w:r>
            <w:r>
              <w:rPr>
                <w:rFonts w:eastAsia="仿宋"/>
                <w:sz w:val="21"/>
                <w:szCs w:val="21"/>
              </w:rPr>
              <w:t>)</w:t>
            </w:r>
          </w:p>
        </w:tc>
        <w:tc>
          <w:tcPr>
            <w:tcW w:w="6533" w:type="dxa"/>
            <w:gridSpan w:val="3"/>
            <w:tcBorders>
              <w:top w:val="single" w:sz="4" w:space="0" w:color="auto"/>
              <w:left w:val="single" w:sz="4" w:space="0" w:color="auto"/>
              <w:right w:val="single" w:sz="4" w:space="0" w:color="auto"/>
            </w:tcBorders>
            <w:shd w:val="clear" w:color="auto" w:fill="FFFFFF"/>
            <w:vAlign w:val="bottom"/>
          </w:tcPr>
          <w:p w14:paraId="26E6A119" w14:textId="77777777" w:rsidR="009C06B8" w:rsidRDefault="00732596">
            <w:pPr>
              <w:pStyle w:val="af4"/>
              <w:shd w:val="clear" w:color="auto" w:fill="auto"/>
              <w:rPr>
                <w:rFonts w:eastAsia="仿宋"/>
                <w:sz w:val="21"/>
                <w:szCs w:val="21"/>
              </w:rPr>
            </w:pPr>
            <w:r>
              <w:rPr>
                <w:rFonts w:eastAsia="仿宋"/>
                <w:sz w:val="21"/>
                <w:szCs w:val="21"/>
                <w:lang w:eastAsia="en-US" w:bidi="en-US"/>
              </w:rPr>
              <w:t>p+=N11/N1.</w:t>
            </w:r>
          </w:p>
        </w:tc>
      </w:tr>
      <w:tr w:rsidR="009C06B8" w14:paraId="7D2E8810" w14:textId="77777777">
        <w:trPr>
          <w:trHeight w:hRule="exact" w:val="326"/>
          <w:jc w:val="center"/>
        </w:trPr>
        <w:tc>
          <w:tcPr>
            <w:tcW w:w="2458" w:type="dxa"/>
            <w:tcBorders>
              <w:top w:val="single" w:sz="4" w:space="0" w:color="auto"/>
              <w:left w:val="single" w:sz="4" w:space="0" w:color="auto"/>
            </w:tcBorders>
            <w:shd w:val="clear" w:color="auto" w:fill="FFFFFF"/>
            <w:vAlign w:val="bottom"/>
          </w:tcPr>
          <w:p w14:paraId="5220F9CA" w14:textId="77777777" w:rsidR="009C06B8" w:rsidRDefault="00732596">
            <w:pPr>
              <w:pStyle w:val="af4"/>
              <w:shd w:val="clear" w:color="auto" w:fill="auto"/>
              <w:rPr>
                <w:rFonts w:eastAsia="仿宋"/>
                <w:sz w:val="21"/>
                <w:szCs w:val="21"/>
              </w:rPr>
            </w:pPr>
            <w:r>
              <w:rPr>
                <w:rFonts w:eastAsia="仿宋"/>
                <w:sz w:val="21"/>
                <w:szCs w:val="21"/>
              </w:rPr>
              <w:t>特异性（</w:t>
            </w:r>
            <w:r>
              <w:rPr>
                <w:rFonts w:eastAsia="仿宋"/>
                <w:sz w:val="21"/>
                <w:szCs w:val="21"/>
              </w:rPr>
              <w:t xml:space="preserve"> </w:t>
            </w:r>
            <w:r>
              <w:rPr>
                <w:rFonts w:eastAsia="仿宋"/>
                <w:sz w:val="21"/>
                <w:szCs w:val="21"/>
                <w:lang w:eastAsia="en-US" w:bidi="en-US"/>
              </w:rPr>
              <w:t>p-</w:t>
            </w:r>
            <w:r>
              <w:rPr>
                <w:rFonts w:eastAsia="仿宋"/>
                <w:sz w:val="21"/>
                <w:szCs w:val="21"/>
                <w:lang w:eastAsia="en-US" w:bidi="en-US"/>
              </w:rPr>
              <w:t>，</w:t>
            </w:r>
            <w:r>
              <w:rPr>
                <w:rFonts w:eastAsia="仿宋"/>
                <w:sz w:val="21"/>
                <w:szCs w:val="21"/>
                <w:lang w:eastAsia="en-US" w:bidi="en-US"/>
              </w:rPr>
              <w:t xml:space="preserve"> %</w:t>
            </w:r>
            <w:r>
              <w:rPr>
                <w:rFonts w:eastAsia="仿宋"/>
                <w:sz w:val="21"/>
                <w:szCs w:val="21"/>
                <w:lang w:eastAsia="en-US" w:bidi="en-US"/>
              </w:rPr>
              <w:t>）</w:t>
            </w:r>
          </w:p>
        </w:tc>
        <w:tc>
          <w:tcPr>
            <w:tcW w:w="6533" w:type="dxa"/>
            <w:gridSpan w:val="3"/>
            <w:tcBorders>
              <w:top w:val="single" w:sz="4" w:space="0" w:color="auto"/>
              <w:left w:val="single" w:sz="4" w:space="0" w:color="auto"/>
              <w:right w:val="single" w:sz="4" w:space="0" w:color="auto"/>
            </w:tcBorders>
            <w:shd w:val="clear" w:color="auto" w:fill="FFFFFF"/>
            <w:vAlign w:val="bottom"/>
          </w:tcPr>
          <w:p w14:paraId="561BA24F" w14:textId="77777777" w:rsidR="009C06B8" w:rsidRDefault="00732596">
            <w:pPr>
              <w:pStyle w:val="af4"/>
              <w:shd w:val="clear" w:color="auto" w:fill="auto"/>
              <w:rPr>
                <w:rFonts w:eastAsia="仿宋"/>
                <w:sz w:val="21"/>
                <w:szCs w:val="21"/>
              </w:rPr>
            </w:pPr>
            <w:r>
              <w:rPr>
                <w:rFonts w:eastAsia="仿宋"/>
                <w:sz w:val="21"/>
                <w:szCs w:val="21"/>
                <w:lang w:eastAsia="en-US" w:bidi="en-US"/>
              </w:rPr>
              <w:t>p-=N22/N2.</w:t>
            </w:r>
          </w:p>
        </w:tc>
      </w:tr>
      <w:tr w:rsidR="009C06B8" w14:paraId="5F3C498C"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7D26C612" w14:textId="77777777" w:rsidR="009C06B8" w:rsidRDefault="00732596">
            <w:pPr>
              <w:pStyle w:val="af4"/>
              <w:shd w:val="clear" w:color="auto" w:fill="auto"/>
              <w:rPr>
                <w:rFonts w:eastAsia="仿宋"/>
                <w:sz w:val="21"/>
                <w:szCs w:val="21"/>
              </w:rPr>
            </w:pPr>
            <w:r>
              <w:rPr>
                <w:rFonts w:eastAsia="仿宋"/>
                <w:sz w:val="21"/>
                <w:szCs w:val="21"/>
              </w:rPr>
              <w:t>假阴性率（</w:t>
            </w:r>
            <w:r>
              <w:rPr>
                <w:rFonts w:eastAsia="仿宋"/>
                <w:sz w:val="21"/>
                <w:szCs w:val="21"/>
              </w:rPr>
              <w:t xml:space="preserve"> </w:t>
            </w:r>
            <w:r>
              <w:rPr>
                <w:rFonts w:eastAsia="仿宋"/>
                <w:sz w:val="21"/>
                <w:szCs w:val="21"/>
                <w:lang w:eastAsia="en-US" w:bidi="en-US"/>
              </w:rPr>
              <w:t>pf-</w:t>
            </w:r>
            <w:r>
              <w:rPr>
                <w:rFonts w:eastAsia="仿宋"/>
                <w:sz w:val="21"/>
                <w:szCs w:val="21"/>
                <w:lang w:eastAsia="en-US" w:bidi="en-US"/>
              </w:rPr>
              <w:t>，</w:t>
            </w:r>
            <w:r>
              <w:rPr>
                <w:rFonts w:eastAsia="仿宋"/>
                <w:sz w:val="21"/>
                <w:szCs w:val="21"/>
                <w:lang w:eastAsia="en-US" w:bidi="en-US"/>
              </w:rPr>
              <w:t xml:space="preserve"> %)</w:t>
            </w:r>
          </w:p>
        </w:tc>
        <w:tc>
          <w:tcPr>
            <w:tcW w:w="6533" w:type="dxa"/>
            <w:gridSpan w:val="3"/>
            <w:tcBorders>
              <w:top w:val="single" w:sz="4" w:space="0" w:color="auto"/>
              <w:left w:val="single" w:sz="4" w:space="0" w:color="auto"/>
              <w:right w:val="single" w:sz="4" w:space="0" w:color="auto"/>
            </w:tcBorders>
            <w:shd w:val="clear" w:color="auto" w:fill="FFFFFF"/>
            <w:vAlign w:val="bottom"/>
          </w:tcPr>
          <w:p w14:paraId="53898EE8" w14:textId="77777777" w:rsidR="009C06B8" w:rsidRDefault="00732596">
            <w:pPr>
              <w:pStyle w:val="af4"/>
              <w:shd w:val="clear" w:color="auto" w:fill="auto"/>
              <w:rPr>
                <w:rFonts w:eastAsia="仿宋"/>
                <w:sz w:val="21"/>
                <w:szCs w:val="21"/>
              </w:rPr>
            </w:pPr>
            <w:r>
              <w:rPr>
                <w:rFonts w:eastAsia="仿宋"/>
                <w:sz w:val="21"/>
                <w:szCs w:val="21"/>
                <w:lang w:eastAsia="en-US" w:bidi="en-US"/>
              </w:rPr>
              <w:t>pf-=N12/N1.=100</w:t>
            </w:r>
            <w:r>
              <w:rPr>
                <w:rFonts w:eastAsia="仿宋"/>
                <w:sz w:val="21"/>
                <w:szCs w:val="21"/>
              </w:rPr>
              <w:t>-</w:t>
            </w:r>
            <w:r>
              <w:rPr>
                <w:rFonts w:eastAsia="仿宋"/>
                <w:sz w:val="21"/>
                <w:szCs w:val="21"/>
              </w:rPr>
              <w:t>灵敏度</w:t>
            </w:r>
          </w:p>
        </w:tc>
      </w:tr>
      <w:tr w:rsidR="009C06B8" w14:paraId="53E11232"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26DE75F3" w14:textId="77777777" w:rsidR="009C06B8" w:rsidRDefault="00732596">
            <w:pPr>
              <w:pStyle w:val="af4"/>
              <w:shd w:val="clear" w:color="auto" w:fill="auto"/>
              <w:rPr>
                <w:rFonts w:eastAsia="仿宋"/>
                <w:sz w:val="21"/>
                <w:szCs w:val="21"/>
              </w:rPr>
            </w:pPr>
            <w:r>
              <w:rPr>
                <w:rFonts w:eastAsia="仿宋"/>
                <w:sz w:val="21"/>
                <w:szCs w:val="21"/>
              </w:rPr>
              <w:t>假阳性率（</w:t>
            </w:r>
            <w:r>
              <w:rPr>
                <w:rFonts w:eastAsia="仿宋"/>
                <w:sz w:val="21"/>
                <w:szCs w:val="21"/>
              </w:rPr>
              <w:t xml:space="preserve"> </w:t>
            </w:r>
            <w:r>
              <w:rPr>
                <w:rFonts w:eastAsia="仿宋"/>
                <w:sz w:val="21"/>
                <w:szCs w:val="21"/>
                <w:lang w:eastAsia="en-US" w:bidi="en-US"/>
              </w:rPr>
              <w:t>pf+</w:t>
            </w:r>
            <w:r>
              <w:rPr>
                <w:rFonts w:eastAsia="仿宋"/>
                <w:sz w:val="21"/>
                <w:szCs w:val="21"/>
                <w:lang w:eastAsia="en-US" w:bidi="en-US"/>
              </w:rPr>
              <w:t>，</w:t>
            </w:r>
            <w:r>
              <w:rPr>
                <w:rFonts w:eastAsia="仿宋"/>
                <w:sz w:val="21"/>
                <w:szCs w:val="21"/>
                <w:lang w:eastAsia="en-US" w:bidi="en-US"/>
              </w:rPr>
              <w:t xml:space="preserve"> %)</w:t>
            </w:r>
          </w:p>
        </w:tc>
        <w:tc>
          <w:tcPr>
            <w:tcW w:w="6533" w:type="dxa"/>
            <w:gridSpan w:val="3"/>
            <w:tcBorders>
              <w:top w:val="single" w:sz="4" w:space="0" w:color="auto"/>
              <w:left w:val="single" w:sz="4" w:space="0" w:color="auto"/>
              <w:right w:val="single" w:sz="4" w:space="0" w:color="auto"/>
            </w:tcBorders>
            <w:shd w:val="clear" w:color="auto" w:fill="FFFFFF"/>
            <w:vAlign w:val="bottom"/>
          </w:tcPr>
          <w:p w14:paraId="3F5FA8F2" w14:textId="77777777" w:rsidR="009C06B8" w:rsidRDefault="00732596">
            <w:pPr>
              <w:pStyle w:val="af4"/>
              <w:shd w:val="clear" w:color="auto" w:fill="auto"/>
              <w:rPr>
                <w:rFonts w:eastAsia="仿宋"/>
                <w:sz w:val="21"/>
                <w:szCs w:val="21"/>
              </w:rPr>
            </w:pPr>
            <w:r>
              <w:rPr>
                <w:rFonts w:eastAsia="仿宋"/>
                <w:sz w:val="21"/>
                <w:szCs w:val="21"/>
                <w:lang w:eastAsia="en-US" w:bidi="en-US"/>
              </w:rPr>
              <w:t>pf+=N21/N2.=100</w:t>
            </w:r>
            <w:r>
              <w:rPr>
                <w:rFonts w:eastAsia="仿宋"/>
                <w:sz w:val="21"/>
                <w:szCs w:val="21"/>
              </w:rPr>
              <w:t>-</w:t>
            </w:r>
            <w:r>
              <w:rPr>
                <w:rFonts w:eastAsia="仿宋"/>
                <w:sz w:val="21"/>
                <w:szCs w:val="21"/>
              </w:rPr>
              <w:t>特异性</w:t>
            </w:r>
          </w:p>
        </w:tc>
      </w:tr>
      <w:tr w:rsidR="009C06B8" w14:paraId="2C56FB73" w14:textId="77777777">
        <w:trPr>
          <w:trHeight w:hRule="exact" w:val="322"/>
          <w:jc w:val="center"/>
        </w:trPr>
        <w:tc>
          <w:tcPr>
            <w:tcW w:w="2458" w:type="dxa"/>
            <w:tcBorders>
              <w:top w:val="single" w:sz="4" w:space="0" w:color="auto"/>
              <w:left w:val="single" w:sz="4" w:space="0" w:color="auto"/>
            </w:tcBorders>
            <w:shd w:val="clear" w:color="auto" w:fill="FFFFFF"/>
            <w:vAlign w:val="bottom"/>
          </w:tcPr>
          <w:p w14:paraId="7C83F089" w14:textId="77777777" w:rsidR="009C06B8" w:rsidRDefault="00732596">
            <w:pPr>
              <w:pStyle w:val="af4"/>
              <w:shd w:val="clear" w:color="auto" w:fill="auto"/>
              <w:rPr>
                <w:rFonts w:eastAsia="仿宋"/>
                <w:sz w:val="21"/>
                <w:szCs w:val="21"/>
              </w:rPr>
            </w:pPr>
            <w:r>
              <w:rPr>
                <w:rFonts w:eastAsia="仿宋"/>
                <w:sz w:val="21"/>
                <w:szCs w:val="21"/>
              </w:rPr>
              <w:t>相对准确度，</w:t>
            </w:r>
            <w:r>
              <w:rPr>
                <w:rFonts w:eastAsia="仿宋"/>
                <w:sz w:val="21"/>
                <w:szCs w:val="21"/>
              </w:rPr>
              <w:t xml:space="preserve"> </w:t>
            </w:r>
            <w:r>
              <w:rPr>
                <w:rFonts w:eastAsia="仿宋"/>
                <w:sz w:val="21"/>
                <w:szCs w:val="21"/>
                <w:lang w:eastAsia="en-US" w:bidi="en-US"/>
              </w:rPr>
              <w:t>%</w:t>
            </w:r>
            <w:r>
              <w:rPr>
                <w:rFonts w:eastAsia="仿宋"/>
                <w:sz w:val="21"/>
                <w:szCs w:val="21"/>
                <w:vertAlign w:val="superscript"/>
                <w:lang w:eastAsia="en-US" w:bidi="en-US"/>
              </w:rPr>
              <w:t>c</w:t>
            </w:r>
          </w:p>
        </w:tc>
        <w:tc>
          <w:tcPr>
            <w:tcW w:w="6533" w:type="dxa"/>
            <w:gridSpan w:val="3"/>
            <w:tcBorders>
              <w:top w:val="single" w:sz="4" w:space="0" w:color="auto"/>
              <w:left w:val="single" w:sz="4" w:space="0" w:color="auto"/>
              <w:right w:val="single" w:sz="4" w:space="0" w:color="auto"/>
            </w:tcBorders>
            <w:shd w:val="clear" w:color="auto" w:fill="FFFFFF"/>
            <w:vAlign w:val="bottom"/>
          </w:tcPr>
          <w:p w14:paraId="6CAFB8F2" w14:textId="77777777" w:rsidR="009C06B8" w:rsidRDefault="00732596">
            <w:pPr>
              <w:pStyle w:val="af4"/>
              <w:shd w:val="clear" w:color="auto" w:fill="auto"/>
              <w:rPr>
                <w:rFonts w:eastAsia="仿宋"/>
                <w:sz w:val="21"/>
                <w:szCs w:val="21"/>
              </w:rPr>
            </w:pPr>
            <w:r>
              <w:rPr>
                <w:rFonts w:eastAsia="仿宋"/>
                <w:sz w:val="21"/>
                <w:szCs w:val="21"/>
                <w:lang w:eastAsia="en-US" w:bidi="en-US"/>
              </w:rPr>
              <w:t>（</w:t>
            </w:r>
            <w:r>
              <w:rPr>
                <w:rFonts w:eastAsia="仿宋"/>
                <w:sz w:val="21"/>
                <w:szCs w:val="21"/>
                <w:lang w:eastAsia="en-US" w:bidi="en-US"/>
              </w:rPr>
              <w:t>N11+N22) /(N</w:t>
            </w:r>
            <w:proofErr w:type="gramStart"/>
            <w:r>
              <w:rPr>
                <w:rFonts w:eastAsia="仿宋"/>
                <w:sz w:val="21"/>
                <w:szCs w:val="21"/>
                <w:lang w:eastAsia="en-US" w:bidi="en-US"/>
              </w:rPr>
              <w:t>1.+</w:t>
            </w:r>
            <w:proofErr w:type="gramEnd"/>
            <w:r>
              <w:rPr>
                <w:rFonts w:eastAsia="仿宋"/>
                <w:sz w:val="21"/>
                <w:szCs w:val="21"/>
                <w:lang w:eastAsia="en-US" w:bidi="en-US"/>
              </w:rPr>
              <w:t>N2.)</w:t>
            </w:r>
          </w:p>
        </w:tc>
      </w:tr>
      <w:tr w:rsidR="009C06B8" w14:paraId="73D226CF" w14:textId="77777777">
        <w:trPr>
          <w:trHeight w:hRule="exact" w:val="2330"/>
          <w:jc w:val="center"/>
        </w:trPr>
        <w:tc>
          <w:tcPr>
            <w:tcW w:w="8991" w:type="dxa"/>
            <w:gridSpan w:val="4"/>
            <w:tcBorders>
              <w:top w:val="single" w:sz="4" w:space="0" w:color="auto"/>
              <w:left w:val="single" w:sz="4" w:space="0" w:color="auto"/>
              <w:bottom w:val="single" w:sz="4" w:space="0" w:color="auto"/>
              <w:right w:val="single" w:sz="4" w:space="0" w:color="auto"/>
            </w:tcBorders>
            <w:shd w:val="clear" w:color="auto" w:fill="FFFFFF"/>
          </w:tcPr>
          <w:p w14:paraId="1FF93509" w14:textId="77777777" w:rsidR="009C06B8" w:rsidRDefault="00732596">
            <w:pPr>
              <w:pStyle w:val="af4"/>
              <w:shd w:val="clear" w:color="auto" w:fill="auto"/>
              <w:spacing w:after="100"/>
              <w:ind w:left="460"/>
              <w:jc w:val="left"/>
              <w:rPr>
                <w:rFonts w:eastAsia="仿宋"/>
                <w:sz w:val="21"/>
                <w:szCs w:val="21"/>
              </w:rPr>
            </w:pPr>
            <w:r>
              <w:rPr>
                <w:rFonts w:eastAsia="仿宋"/>
                <w:sz w:val="21"/>
                <w:szCs w:val="21"/>
                <w:vertAlign w:val="superscript"/>
                <w:lang w:bidi="en-US"/>
              </w:rPr>
              <w:t>a</w:t>
            </w:r>
            <w:r>
              <w:rPr>
                <w:rFonts w:eastAsia="仿宋"/>
                <w:sz w:val="21"/>
                <w:szCs w:val="21"/>
              </w:rPr>
              <w:t>由参比方法检验得到的结果或者样品中实际的公议值结果；</w:t>
            </w:r>
          </w:p>
          <w:p w14:paraId="36744DF9" w14:textId="77777777" w:rsidR="009C06B8" w:rsidRDefault="00732596">
            <w:pPr>
              <w:pStyle w:val="af4"/>
              <w:shd w:val="clear" w:color="auto" w:fill="auto"/>
              <w:spacing w:after="100"/>
              <w:ind w:left="460"/>
              <w:jc w:val="left"/>
              <w:rPr>
                <w:rFonts w:eastAsia="仿宋"/>
                <w:sz w:val="21"/>
                <w:szCs w:val="21"/>
              </w:rPr>
            </w:pPr>
            <w:r>
              <w:rPr>
                <w:rFonts w:eastAsia="仿宋"/>
                <w:sz w:val="21"/>
                <w:szCs w:val="21"/>
                <w:vertAlign w:val="superscript"/>
                <w:lang w:bidi="en-US"/>
              </w:rPr>
              <w:t>b</w:t>
            </w:r>
            <w:r>
              <w:rPr>
                <w:rFonts w:eastAsia="仿宋"/>
                <w:sz w:val="21"/>
                <w:szCs w:val="21"/>
              </w:rPr>
              <w:t>由待确认方法检验得到的结果。灵敏度的计算使用确认后的结果。</w:t>
            </w:r>
          </w:p>
          <w:p w14:paraId="26E009AC" w14:textId="77777777" w:rsidR="009C06B8" w:rsidRDefault="00732596">
            <w:pPr>
              <w:pStyle w:val="af4"/>
              <w:shd w:val="clear" w:color="auto" w:fill="auto"/>
              <w:spacing w:after="100"/>
              <w:ind w:left="460"/>
              <w:jc w:val="left"/>
              <w:rPr>
                <w:rFonts w:eastAsia="仿宋"/>
                <w:sz w:val="21"/>
                <w:szCs w:val="21"/>
              </w:rPr>
            </w:pPr>
            <w:r>
              <w:rPr>
                <w:rFonts w:eastAsia="仿宋"/>
                <w:sz w:val="21"/>
                <w:szCs w:val="21"/>
                <w:lang w:bidi="en-US"/>
              </w:rPr>
              <w:t>N</w:t>
            </w:r>
            <w:r>
              <w:rPr>
                <w:rFonts w:eastAsia="仿宋"/>
                <w:sz w:val="21"/>
                <w:szCs w:val="21"/>
              </w:rPr>
              <w:t>任何特定单元的结果数，第一个下标指行，第二个下标指列。例如：</w:t>
            </w:r>
            <w:r>
              <w:rPr>
                <w:rFonts w:eastAsia="仿宋"/>
                <w:sz w:val="21"/>
                <w:szCs w:val="21"/>
                <w:lang w:bidi="en-US"/>
              </w:rPr>
              <w:t>N11</w:t>
            </w:r>
            <w:r>
              <w:rPr>
                <w:rFonts w:eastAsia="仿宋"/>
                <w:sz w:val="21"/>
                <w:szCs w:val="21"/>
              </w:rPr>
              <w:t>表示第一行，第一列，</w:t>
            </w:r>
            <w:r>
              <w:rPr>
                <w:rFonts w:eastAsia="仿宋"/>
                <w:sz w:val="21"/>
                <w:szCs w:val="21"/>
                <w:lang w:bidi="en-US"/>
              </w:rPr>
              <w:t>N1.</w:t>
            </w:r>
            <w:r>
              <w:rPr>
                <w:rFonts w:eastAsia="仿宋"/>
                <w:sz w:val="21"/>
                <w:szCs w:val="21"/>
              </w:rPr>
              <w:t>表示</w:t>
            </w:r>
          </w:p>
          <w:p w14:paraId="7BDFD882" w14:textId="77777777" w:rsidR="009C06B8" w:rsidRDefault="00732596">
            <w:pPr>
              <w:pStyle w:val="af4"/>
              <w:shd w:val="clear" w:color="auto" w:fill="auto"/>
              <w:spacing w:after="100"/>
              <w:ind w:left="460"/>
              <w:jc w:val="left"/>
              <w:rPr>
                <w:rFonts w:eastAsia="仿宋"/>
                <w:sz w:val="21"/>
                <w:szCs w:val="21"/>
              </w:rPr>
            </w:pPr>
            <w:r>
              <w:rPr>
                <w:rFonts w:eastAsia="仿宋"/>
                <w:sz w:val="21"/>
                <w:szCs w:val="21"/>
              </w:rPr>
              <w:t>所有的第一行，</w:t>
            </w:r>
            <w:r>
              <w:rPr>
                <w:rFonts w:eastAsia="仿宋"/>
                <w:sz w:val="21"/>
                <w:szCs w:val="21"/>
                <w:lang w:bidi="en-US"/>
              </w:rPr>
              <w:t>N.2</w:t>
            </w:r>
            <w:r>
              <w:rPr>
                <w:rFonts w:eastAsia="仿宋"/>
                <w:sz w:val="21"/>
                <w:szCs w:val="21"/>
              </w:rPr>
              <w:t>表示所有的第二列；</w:t>
            </w:r>
            <w:r>
              <w:rPr>
                <w:rFonts w:eastAsia="仿宋"/>
                <w:sz w:val="21"/>
                <w:szCs w:val="21"/>
                <w:lang w:bidi="en-US"/>
              </w:rPr>
              <w:t>N12</w:t>
            </w:r>
            <w:r>
              <w:rPr>
                <w:rFonts w:eastAsia="仿宋"/>
                <w:sz w:val="21"/>
                <w:szCs w:val="21"/>
              </w:rPr>
              <w:t>表示第一行，第二列。</w:t>
            </w:r>
          </w:p>
          <w:p w14:paraId="5581E8F0" w14:textId="77777777" w:rsidR="009C06B8" w:rsidRDefault="00732596">
            <w:pPr>
              <w:pStyle w:val="af4"/>
              <w:shd w:val="clear" w:color="auto" w:fill="auto"/>
              <w:spacing w:after="100"/>
              <w:ind w:left="460"/>
              <w:jc w:val="left"/>
              <w:rPr>
                <w:rFonts w:eastAsia="仿宋"/>
                <w:sz w:val="21"/>
                <w:szCs w:val="21"/>
              </w:rPr>
            </w:pPr>
            <w:r>
              <w:rPr>
                <w:rFonts w:eastAsia="仿宋"/>
                <w:sz w:val="21"/>
                <w:szCs w:val="21"/>
                <w:lang w:bidi="en-US"/>
              </w:rPr>
              <w:t>C</w:t>
            </w:r>
            <w:r>
              <w:rPr>
                <w:rFonts w:eastAsia="仿宋"/>
                <w:sz w:val="21"/>
                <w:szCs w:val="21"/>
              </w:rPr>
              <w:t>为方法的检测结果相对准确性的结果，与一致性分析和浓度检测趋势情况综合评价。</w:t>
            </w:r>
          </w:p>
        </w:tc>
      </w:tr>
    </w:tbl>
    <w:p w14:paraId="6027DB6B" w14:textId="77777777" w:rsidR="009C06B8" w:rsidRDefault="009C06B8">
      <w:pPr>
        <w:pStyle w:val="11"/>
        <w:shd w:val="clear" w:color="auto" w:fill="auto"/>
        <w:spacing w:line="322" w:lineRule="exact"/>
        <w:rPr>
          <w:rFonts w:ascii="Times New Roman" w:hAnsi="Times New Roman" w:cs="Times New Roman"/>
        </w:rPr>
      </w:pPr>
    </w:p>
    <w:p w14:paraId="74197A66" w14:textId="77777777" w:rsidR="009C06B8" w:rsidRDefault="009C06B8">
      <w:pPr>
        <w:rPr>
          <w:rStyle w:val="NormalCharacter"/>
          <w:sz w:val="24"/>
        </w:rPr>
      </w:pPr>
    </w:p>
    <w:p w14:paraId="107995CA" w14:textId="77777777" w:rsidR="009C06B8" w:rsidRDefault="009C06B8"/>
    <w:sectPr w:rsidR="009C06B8">
      <w:pgSz w:w="11906" w:h="16838"/>
      <w:pgMar w:top="1701" w:right="1588" w:bottom="1418" w:left="1614" w:header="907" w:footer="907"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57E87" w14:textId="77777777" w:rsidR="00732596" w:rsidRDefault="00732596">
      <w:r>
        <w:separator/>
      </w:r>
    </w:p>
  </w:endnote>
  <w:endnote w:type="continuationSeparator" w:id="0">
    <w:p w14:paraId="24A8B264" w14:textId="77777777" w:rsidR="00732596" w:rsidRDefault="0073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仿宋_GB2312">
    <w:altName w:val="微软雅黑"/>
    <w:panose1 w:val="020B0604020202020204"/>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169A" w14:textId="77777777" w:rsidR="009C06B8" w:rsidRDefault="00732596">
    <w:pPr>
      <w:pStyle w:val="a8"/>
      <w:ind w:right="360" w:firstLine="360"/>
      <w:rPr>
        <w:rStyle w:val="NormalCharacter"/>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354AF" w14:textId="77777777" w:rsidR="009C06B8" w:rsidRDefault="009C06B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F2F2" w14:textId="77777777" w:rsidR="009C06B8" w:rsidRDefault="00732596">
    <w:pPr>
      <w:pStyle w:val="a8"/>
      <w:ind w:right="360" w:firstLine="360"/>
      <w:rPr>
        <w:rStyle w:val="NormalCharacter"/>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D8DBD1" w14:textId="77777777" w:rsidR="009C06B8" w:rsidRDefault="00732596">
                          <w:pPr>
                            <w:pStyle w:val="a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2070CB" w14:textId="77777777" w:rsidR="009C06B8" w:rsidRDefault="009C06B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D6A71" w14:textId="77777777" w:rsidR="00732596" w:rsidRDefault="00732596">
      <w:r>
        <w:separator/>
      </w:r>
    </w:p>
  </w:footnote>
  <w:footnote w:type="continuationSeparator" w:id="0">
    <w:p w14:paraId="1D8DA991" w14:textId="77777777" w:rsidR="00732596" w:rsidRDefault="00732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F583A"/>
    <w:multiLevelType w:val="multilevel"/>
    <w:tmpl w:val="1DBF583A"/>
    <w:lvl w:ilvl="0">
      <w:start w:val="1"/>
      <w:numFmt w:val="decimal"/>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num w:numId="1" w16cid:durableId="1293902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94D4E"/>
    <w:rsid w:val="00097A70"/>
    <w:rsid w:val="00172A27"/>
    <w:rsid w:val="001820FA"/>
    <w:rsid w:val="00426B46"/>
    <w:rsid w:val="004902D3"/>
    <w:rsid w:val="005F27AB"/>
    <w:rsid w:val="00656AE5"/>
    <w:rsid w:val="00732596"/>
    <w:rsid w:val="00733B1E"/>
    <w:rsid w:val="00902C22"/>
    <w:rsid w:val="009A4DF6"/>
    <w:rsid w:val="009C06B8"/>
    <w:rsid w:val="009E5A5E"/>
    <w:rsid w:val="00F21565"/>
    <w:rsid w:val="10CE2DE2"/>
    <w:rsid w:val="2A155023"/>
    <w:rsid w:val="34CC1C1A"/>
    <w:rsid w:val="37AF55F9"/>
    <w:rsid w:val="39B52ED5"/>
    <w:rsid w:val="50B73D59"/>
    <w:rsid w:val="5A1C7889"/>
    <w:rsid w:val="5BE31E29"/>
    <w:rsid w:val="60F83194"/>
    <w:rsid w:val="69C26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1C14F69"/>
  <w15:docId w15:val="{3D3A61DB-5A95-E542-9026-EF424F21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textAlignment w:val="baseline"/>
    </w:pPr>
    <w:rPr>
      <w:rFonts w:cstheme="minorBidi"/>
      <w:kern w:val="2"/>
      <w:sz w:val="21"/>
      <w:szCs w:val="24"/>
    </w:rPr>
  </w:style>
  <w:style w:type="paragraph" w:styleId="1">
    <w:name w:val="heading 1"/>
    <w:basedOn w:val="a0"/>
    <w:next w:val="a0"/>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qFormat/>
    <w:pPr>
      <w:jc w:val="left"/>
    </w:pPr>
  </w:style>
  <w:style w:type="paragraph" w:styleId="TOC3">
    <w:name w:val="toc 3"/>
    <w:basedOn w:val="a0"/>
    <w:next w:val="a0"/>
    <w:uiPriority w:val="39"/>
    <w:unhideWhenUsed/>
    <w:qFormat/>
    <w:pPr>
      <w:ind w:left="420"/>
      <w:jc w:val="left"/>
    </w:pPr>
    <w:rPr>
      <w:rFonts w:asciiTheme="minorHAnsi" w:hAnsiTheme="minorHAnsi" w:cstheme="minorHAnsi"/>
      <w:i/>
      <w:iCs/>
      <w:sz w:val="20"/>
      <w:szCs w:val="20"/>
    </w:rPr>
  </w:style>
  <w:style w:type="paragraph" w:styleId="a6">
    <w:name w:val="Balloon Text"/>
    <w:basedOn w:val="a0"/>
    <w:link w:val="a7"/>
    <w:qFormat/>
    <w:rPr>
      <w:sz w:val="18"/>
      <w:szCs w:val="18"/>
    </w:rPr>
  </w:style>
  <w:style w:type="paragraph" w:styleId="a8">
    <w:name w:val="footer"/>
    <w:basedOn w:val="a0"/>
    <w:qFormat/>
    <w:pPr>
      <w:tabs>
        <w:tab w:val="center" w:pos="4153"/>
        <w:tab w:val="right" w:pos="8306"/>
      </w:tabs>
      <w:snapToGrid w:val="0"/>
      <w:jc w:val="left"/>
    </w:pPr>
    <w:rPr>
      <w:sz w:val="18"/>
      <w:szCs w:val="18"/>
    </w:rPr>
  </w:style>
  <w:style w:type="paragraph" w:styleId="a9">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0"/>
    <w:next w:val="a0"/>
    <w:uiPriority w:val="39"/>
    <w:unhideWhenUsed/>
    <w:qFormat/>
    <w:pPr>
      <w:spacing w:before="120" w:after="120"/>
      <w:jc w:val="left"/>
    </w:pPr>
    <w:rPr>
      <w:rFonts w:asciiTheme="minorHAnsi" w:hAnsiTheme="minorHAnsi" w:cstheme="minorHAnsi"/>
      <w:b/>
      <w:bCs/>
      <w:caps/>
      <w:sz w:val="20"/>
      <w:szCs w:val="20"/>
    </w:rPr>
  </w:style>
  <w:style w:type="paragraph" w:styleId="TOC2">
    <w:name w:val="toc 2"/>
    <w:basedOn w:val="a0"/>
    <w:next w:val="a0"/>
    <w:uiPriority w:val="39"/>
    <w:unhideWhenUsed/>
    <w:qFormat/>
    <w:pPr>
      <w:ind w:left="210"/>
      <w:jc w:val="left"/>
    </w:pPr>
    <w:rPr>
      <w:rFonts w:asciiTheme="minorHAnsi" w:hAnsiTheme="minorHAnsi" w:cstheme="minorHAnsi"/>
      <w:smallCaps/>
      <w:sz w:val="20"/>
      <w:szCs w:val="20"/>
    </w:rPr>
  </w:style>
  <w:style w:type="paragraph" w:styleId="aa">
    <w:name w:val="Normal (Web)"/>
    <w:basedOn w:val="a0"/>
    <w:uiPriority w:val="99"/>
    <w:qFormat/>
    <w:pPr>
      <w:widowControl w:val="0"/>
      <w:spacing w:beforeAutospacing="1" w:afterAutospacing="1"/>
      <w:jc w:val="left"/>
      <w:textAlignment w:val="auto"/>
    </w:pPr>
    <w:rPr>
      <w:rFonts w:asciiTheme="minorHAnsi" w:eastAsiaTheme="minorEastAsia" w:hAnsiTheme="minorHAnsi" w:cs="Times New Roman"/>
      <w:kern w:val="0"/>
      <w:sz w:val="24"/>
    </w:rPr>
  </w:style>
  <w:style w:type="paragraph" w:styleId="ab">
    <w:name w:val="annotation subject"/>
    <w:basedOn w:val="a4"/>
    <w:next w:val="a4"/>
    <w:link w:val="ac"/>
    <w:qFormat/>
    <w:rPr>
      <w:b/>
      <w:bCs/>
    </w:rPr>
  </w:style>
  <w:style w:type="table" w:styleId="ad">
    <w:name w:val="Table Grid"/>
    <w:basedOn w:val="a2"/>
    <w:uiPriority w:val="59"/>
    <w:qFormat/>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qFormat/>
    <w:rPr>
      <w:color w:val="0000FF"/>
      <w:u w:val="single"/>
    </w:rPr>
  </w:style>
  <w:style w:type="character" w:styleId="af">
    <w:name w:val="annotation reference"/>
    <w:basedOn w:val="a1"/>
    <w:qFormat/>
    <w:rPr>
      <w:sz w:val="21"/>
      <w:szCs w:val="21"/>
    </w:rPr>
  </w:style>
  <w:style w:type="paragraph" w:customStyle="1" w:styleId="UserStyle9">
    <w:name w:val="UserStyle_9"/>
    <w:qFormat/>
    <w:pPr>
      <w:framePr w:w="9638" w:h="6917" w:wrap="around" w:hAnchor="text" w:xAlign="center" w:y="1"/>
      <w:spacing w:line="680" w:lineRule="exact"/>
      <w:jc w:val="center"/>
      <w:textAlignment w:val="center"/>
    </w:pPr>
    <w:rPr>
      <w:rFonts w:ascii="黑体" w:eastAsia="黑体" w:cstheme="minorBidi"/>
      <w:sz w:val="52"/>
    </w:rPr>
  </w:style>
  <w:style w:type="character" w:customStyle="1" w:styleId="NormalCharacter">
    <w:name w:val="NormalCharacter"/>
    <w:semiHidden/>
    <w:qFormat/>
  </w:style>
  <w:style w:type="paragraph" w:customStyle="1" w:styleId="TOC10">
    <w:name w:val="TOC 标题1"/>
    <w:basedOn w:val="1"/>
    <w:next w:val="a0"/>
    <w:uiPriority w:val="39"/>
    <w:unhideWhenUsed/>
    <w:qFormat/>
    <w:pPr>
      <w:spacing w:before="480" w:after="0" w:line="276" w:lineRule="auto"/>
      <w:jc w:val="left"/>
      <w:textAlignment w:val="auto"/>
      <w:outlineLvl w:val="9"/>
    </w:pPr>
    <w:rPr>
      <w:rFonts w:asciiTheme="majorHAnsi" w:eastAsiaTheme="majorEastAsia" w:hAnsiTheme="majorHAnsi" w:cstheme="majorBidi"/>
      <w:color w:val="2E74B5" w:themeColor="accent1" w:themeShade="BF"/>
      <w:kern w:val="0"/>
      <w:sz w:val="28"/>
      <w:szCs w:val="28"/>
    </w:rPr>
  </w:style>
  <w:style w:type="paragraph" w:customStyle="1" w:styleId="10">
    <w:name w:val="标题 #1"/>
    <w:basedOn w:val="a0"/>
    <w:qFormat/>
    <w:pPr>
      <w:widowControl w:val="0"/>
      <w:shd w:val="clear" w:color="auto" w:fill="FFFFFF"/>
      <w:spacing w:after="500"/>
      <w:jc w:val="left"/>
      <w:textAlignment w:val="auto"/>
      <w:outlineLvl w:val="0"/>
    </w:pPr>
    <w:rPr>
      <w:rFonts w:ascii="黑体" w:eastAsia="黑体" w:hAnsi="黑体" w:cs="黑体"/>
      <w:b/>
      <w:bCs/>
      <w:kern w:val="0"/>
      <w:sz w:val="32"/>
      <w:szCs w:val="32"/>
    </w:rPr>
  </w:style>
  <w:style w:type="paragraph" w:customStyle="1" w:styleId="11">
    <w:name w:val="正文文本1"/>
    <w:basedOn w:val="a0"/>
    <w:qFormat/>
    <w:pPr>
      <w:widowControl w:val="0"/>
      <w:shd w:val="clear" w:color="auto" w:fill="FFFFFF"/>
      <w:spacing w:line="420" w:lineRule="auto"/>
      <w:ind w:firstLine="80"/>
      <w:jc w:val="left"/>
      <w:textAlignment w:val="auto"/>
    </w:pPr>
    <w:rPr>
      <w:rFonts w:ascii="宋体" w:hAnsi="宋体" w:cs="宋体"/>
      <w:kern w:val="0"/>
      <w:sz w:val="20"/>
      <w:szCs w:val="20"/>
    </w:rPr>
  </w:style>
  <w:style w:type="paragraph" w:customStyle="1" w:styleId="2">
    <w:name w:val="标题 #2"/>
    <w:basedOn w:val="a0"/>
    <w:qFormat/>
    <w:pPr>
      <w:widowControl w:val="0"/>
      <w:shd w:val="clear" w:color="auto" w:fill="FFFFFF"/>
      <w:spacing w:after="280"/>
      <w:jc w:val="left"/>
      <w:textAlignment w:val="auto"/>
      <w:outlineLvl w:val="1"/>
    </w:pPr>
    <w:rPr>
      <w:rFonts w:ascii="黑体" w:eastAsia="黑体" w:hAnsi="黑体" w:cs="黑体"/>
      <w:b/>
      <w:bCs/>
      <w:kern w:val="0"/>
      <w:sz w:val="30"/>
      <w:szCs w:val="30"/>
    </w:rPr>
  </w:style>
  <w:style w:type="paragraph" w:customStyle="1" w:styleId="p1">
    <w:name w:val="p1"/>
    <w:basedOn w:val="a0"/>
    <w:qFormat/>
    <w:pPr>
      <w:jc w:val="left"/>
      <w:textAlignment w:val="auto"/>
    </w:pPr>
    <w:rPr>
      <w:rFonts w:ascii="Helvetica" w:hAnsi="Helvetica" w:cs="Times New Roman"/>
      <w:kern w:val="0"/>
      <w:sz w:val="16"/>
      <w:szCs w:val="16"/>
    </w:rPr>
  </w:style>
  <w:style w:type="paragraph" w:customStyle="1" w:styleId="af0">
    <w:name w:val="一级条标题"/>
    <w:next w:val="af1"/>
    <w:qFormat/>
    <w:pPr>
      <w:spacing w:beforeLines="50" w:before="156" w:afterLines="50" w:after="156"/>
      <w:outlineLvl w:val="2"/>
    </w:pPr>
    <w:rPr>
      <w:rFonts w:ascii="黑体" w:eastAsia="黑体"/>
      <w:sz w:val="21"/>
      <w:szCs w:val="21"/>
    </w:rPr>
  </w:style>
  <w:style w:type="paragraph" w:customStyle="1" w:styleId="af1">
    <w:name w:val="段"/>
    <w:qFormat/>
    <w:pPr>
      <w:tabs>
        <w:tab w:val="center" w:pos="4201"/>
        <w:tab w:val="right" w:leader="dot" w:pos="9298"/>
      </w:tabs>
      <w:autoSpaceDE w:val="0"/>
      <w:autoSpaceDN w:val="0"/>
      <w:ind w:firstLineChars="200" w:firstLine="420"/>
      <w:jc w:val="both"/>
    </w:pPr>
    <w:rPr>
      <w:rFonts w:ascii="宋体" w:cstheme="minorBidi"/>
    </w:rPr>
  </w:style>
  <w:style w:type="paragraph" w:customStyle="1" w:styleId="af2">
    <w:name w:val="二级条标题"/>
    <w:basedOn w:val="af0"/>
    <w:next w:val="af1"/>
    <w:qFormat/>
    <w:pPr>
      <w:spacing w:before="50" w:after="50"/>
      <w:outlineLvl w:val="3"/>
    </w:pPr>
  </w:style>
  <w:style w:type="paragraph" w:customStyle="1" w:styleId="a">
    <w:name w:val="注×：（正文）"/>
    <w:qFormat/>
    <w:pPr>
      <w:numPr>
        <w:numId w:val="1"/>
      </w:numPr>
      <w:jc w:val="both"/>
    </w:pPr>
    <w:rPr>
      <w:rFonts w:ascii="宋体"/>
      <w:sz w:val="18"/>
      <w:szCs w:val="18"/>
    </w:rPr>
  </w:style>
  <w:style w:type="paragraph" w:styleId="af3">
    <w:name w:val="List Paragraph"/>
    <w:basedOn w:val="a0"/>
    <w:uiPriority w:val="34"/>
    <w:unhideWhenUsed/>
    <w:qFormat/>
    <w:pPr>
      <w:ind w:firstLineChars="200" w:firstLine="420"/>
    </w:pPr>
  </w:style>
  <w:style w:type="paragraph" w:customStyle="1" w:styleId="af4">
    <w:name w:val="其他"/>
    <w:basedOn w:val="a0"/>
    <w:qFormat/>
    <w:pPr>
      <w:widowControl w:val="0"/>
      <w:shd w:val="clear" w:color="auto" w:fill="FFFFFF"/>
      <w:jc w:val="center"/>
      <w:textAlignment w:val="auto"/>
    </w:pPr>
    <w:rPr>
      <w:rFonts w:eastAsia="Times New Roman" w:cs="Times New Roman"/>
      <w:kern w:val="0"/>
      <w:sz w:val="20"/>
      <w:szCs w:val="20"/>
    </w:rPr>
  </w:style>
  <w:style w:type="paragraph" w:customStyle="1" w:styleId="20">
    <w:name w:val="正文文本 (2)"/>
    <w:basedOn w:val="a0"/>
    <w:qFormat/>
    <w:pPr>
      <w:widowControl w:val="0"/>
      <w:shd w:val="clear" w:color="auto" w:fill="FFFFFF"/>
      <w:spacing w:after="540" w:line="479" w:lineRule="exact"/>
      <w:ind w:left="70"/>
      <w:jc w:val="left"/>
      <w:textAlignment w:val="auto"/>
    </w:pPr>
    <w:rPr>
      <w:rFonts w:eastAsia="Times New Roman" w:cs="Times New Roman"/>
      <w:kern w:val="0"/>
      <w:sz w:val="20"/>
      <w:szCs w:val="20"/>
      <w:lang w:eastAsia="en-US" w:bidi="en-US"/>
    </w:rPr>
  </w:style>
  <w:style w:type="character" w:customStyle="1" w:styleId="PageNumber">
    <w:name w:val="PageNumber"/>
    <w:qFormat/>
  </w:style>
  <w:style w:type="character" w:customStyle="1" w:styleId="a7">
    <w:name w:val="批注框文本 字符"/>
    <w:basedOn w:val="a1"/>
    <w:link w:val="a6"/>
    <w:qFormat/>
    <w:rPr>
      <w:rFonts w:cstheme="minorBidi"/>
      <w:kern w:val="2"/>
      <w:sz w:val="18"/>
      <w:szCs w:val="18"/>
    </w:rPr>
  </w:style>
  <w:style w:type="character" w:customStyle="1" w:styleId="a5">
    <w:name w:val="批注文字 字符"/>
    <w:basedOn w:val="a1"/>
    <w:link w:val="a4"/>
    <w:qFormat/>
    <w:rPr>
      <w:rFonts w:cstheme="minorBidi"/>
      <w:kern w:val="2"/>
      <w:sz w:val="21"/>
      <w:szCs w:val="24"/>
    </w:rPr>
  </w:style>
  <w:style w:type="character" w:customStyle="1" w:styleId="ac">
    <w:name w:val="批注主题 字符"/>
    <w:basedOn w:val="a5"/>
    <w:link w:val="ab"/>
    <w:qFormat/>
    <w:rPr>
      <w:rFonts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28</Pages>
  <Words>2418</Words>
  <Characters>13785</Characters>
  <Application>Microsoft Office Word</Application>
  <DocSecurity>0</DocSecurity>
  <Lines>114</Lines>
  <Paragraphs>32</Paragraphs>
  <ScaleCrop>false</ScaleCrop>
  <Company>Microsoft</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Echoxu</dc:creator>
  <cp:lastModifiedBy>王 炳志</cp:lastModifiedBy>
  <cp:revision>6</cp:revision>
  <dcterms:created xsi:type="dcterms:W3CDTF">2022-03-01T03:48:00Z</dcterms:created>
  <dcterms:modified xsi:type="dcterms:W3CDTF">2022-03-21T13:28:00Z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4832FDF09B9242B887E41A1E0A788A43</vt:lpwstr>
  </property>
</Properties>
</file>