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3096" w14:textId="77777777" w:rsidR="00420A58" w:rsidRDefault="00357A2F">
      <w:pPr>
        <w:pStyle w:val="UserStyle9"/>
        <w:framePr w:wrap="around"/>
        <w:spacing w:before="156" w:after="156"/>
        <w:rPr>
          <w:rStyle w:val="NormalCharacter"/>
          <w:sz w:val="44"/>
          <w:szCs w:val="44"/>
        </w:rPr>
      </w:pPr>
      <w:r>
        <w:rPr>
          <w:rStyle w:val="NormalCharacter"/>
          <w:sz w:val="44"/>
          <w:szCs w:val="44"/>
        </w:rPr>
        <w:t>《</w:t>
      </w:r>
      <w:r>
        <w:rPr>
          <w:rStyle w:val="NormalCharacter"/>
          <w:rFonts w:hint="eastAsia"/>
          <w:sz w:val="44"/>
          <w:szCs w:val="44"/>
        </w:rPr>
        <w:t>蔬菜水果中甲基异柳磷的快速检测 胶体金免疫层析法</w:t>
      </w:r>
      <w:r>
        <w:rPr>
          <w:rStyle w:val="NormalCharacter"/>
          <w:sz w:val="44"/>
          <w:szCs w:val="44"/>
        </w:rPr>
        <w:t>》</w:t>
      </w:r>
    </w:p>
    <w:p w14:paraId="3D07B978" w14:textId="77777777" w:rsidR="00420A58" w:rsidRDefault="00357A2F">
      <w:pPr>
        <w:pStyle w:val="UserStyle9"/>
        <w:framePr w:wrap="around"/>
        <w:spacing w:before="156" w:after="156"/>
        <w:rPr>
          <w:rStyle w:val="NormalCharacter"/>
          <w:sz w:val="44"/>
          <w:szCs w:val="44"/>
        </w:rPr>
      </w:pPr>
      <w:r>
        <w:rPr>
          <w:rStyle w:val="NormalCharacter"/>
          <w:sz w:val="44"/>
          <w:szCs w:val="44"/>
        </w:rPr>
        <w:t>团体标准（</w:t>
      </w:r>
      <w:r>
        <w:rPr>
          <w:rStyle w:val="NormalCharacter"/>
          <w:rFonts w:hint="eastAsia"/>
          <w:sz w:val="44"/>
          <w:szCs w:val="44"/>
        </w:rPr>
        <w:t>征求意见</w:t>
      </w:r>
      <w:r>
        <w:rPr>
          <w:rStyle w:val="NormalCharacter"/>
          <w:sz w:val="44"/>
          <w:szCs w:val="44"/>
        </w:rPr>
        <w:t>稿）</w:t>
      </w:r>
    </w:p>
    <w:p w14:paraId="6C62F54D" w14:textId="77777777" w:rsidR="00420A58" w:rsidRDefault="00420A58">
      <w:pPr>
        <w:pStyle w:val="UserStyle9"/>
        <w:framePr w:wrap="around"/>
        <w:spacing w:before="156" w:after="156"/>
        <w:rPr>
          <w:rStyle w:val="NormalCharacter"/>
          <w:sz w:val="44"/>
          <w:szCs w:val="44"/>
        </w:rPr>
      </w:pPr>
    </w:p>
    <w:p w14:paraId="2B697A78" w14:textId="77777777" w:rsidR="00420A58" w:rsidRDefault="00420A58">
      <w:pPr>
        <w:pStyle w:val="UserStyle9"/>
        <w:framePr w:wrap="around"/>
        <w:spacing w:before="156" w:after="156"/>
        <w:rPr>
          <w:rStyle w:val="NormalCharacter"/>
          <w:sz w:val="44"/>
          <w:szCs w:val="44"/>
        </w:rPr>
      </w:pPr>
    </w:p>
    <w:p w14:paraId="088C0BDD" w14:textId="77777777" w:rsidR="00420A58" w:rsidRDefault="00420A58">
      <w:pPr>
        <w:pStyle w:val="UserStyle9"/>
        <w:framePr w:wrap="around"/>
        <w:spacing w:before="156" w:after="156"/>
        <w:rPr>
          <w:rStyle w:val="NormalCharacter"/>
          <w:sz w:val="44"/>
          <w:szCs w:val="44"/>
        </w:rPr>
      </w:pPr>
    </w:p>
    <w:p w14:paraId="7FAFCE96" w14:textId="77777777" w:rsidR="00420A58" w:rsidRDefault="00420A58">
      <w:pPr>
        <w:pStyle w:val="UserStyle9"/>
        <w:framePr w:wrap="around"/>
        <w:spacing w:before="156" w:after="156"/>
        <w:jc w:val="both"/>
        <w:rPr>
          <w:rStyle w:val="NormalCharacter"/>
          <w:sz w:val="44"/>
          <w:szCs w:val="44"/>
        </w:rPr>
      </w:pPr>
    </w:p>
    <w:p w14:paraId="16953E44" w14:textId="77777777" w:rsidR="00420A58" w:rsidRDefault="00357A2F">
      <w:pPr>
        <w:pStyle w:val="UserStyle9"/>
        <w:framePr w:wrap="around"/>
        <w:spacing w:before="156" w:after="156"/>
        <w:rPr>
          <w:rStyle w:val="NormalCharacter"/>
          <w:rFonts w:hAnsi="黑体"/>
          <w:sz w:val="44"/>
          <w:szCs w:val="44"/>
        </w:rPr>
      </w:pPr>
      <w:r>
        <w:rPr>
          <w:rStyle w:val="NormalCharacter"/>
          <w:rFonts w:hAnsi="黑体"/>
          <w:sz w:val="44"/>
          <w:szCs w:val="44"/>
        </w:rPr>
        <w:t>编制说明</w:t>
      </w:r>
    </w:p>
    <w:p w14:paraId="76826E39" w14:textId="77777777" w:rsidR="00420A58" w:rsidRDefault="00420A58">
      <w:pPr>
        <w:spacing w:line="400" w:lineRule="exact"/>
        <w:rPr>
          <w:rStyle w:val="NormalCharacter"/>
          <w:rFonts w:ascii="宋体" w:hAnsi="宋体"/>
          <w:kern w:val="0"/>
          <w:sz w:val="24"/>
        </w:rPr>
      </w:pPr>
    </w:p>
    <w:p w14:paraId="04CB7167" w14:textId="77777777" w:rsidR="00420A58" w:rsidRDefault="00420A58">
      <w:pPr>
        <w:spacing w:line="400" w:lineRule="exact"/>
        <w:rPr>
          <w:rStyle w:val="NormalCharacter"/>
          <w:rFonts w:ascii="宋体" w:hAnsi="宋体"/>
          <w:kern w:val="0"/>
          <w:sz w:val="24"/>
        </w:rPr>
      </w:pPr>
    </w:p>
    <w:p w14:paraId="0BCA3717" w14:textId="77777777" w:rsidR="00420A58" w:rsidRDefault="00420A58">
      <w:pPr>
        <w:spacing w:line="400" w:lineRule="exact"/>
        <w:rPr>
          <w:rStyle w:val="NormalCharacter"/>
          <w:rFonts w:ascii="宋体" w:hAnsi="宋体"/>
          <w:kern w:val="0"/>
          <w:sz w:val="24"/>
        </w:rPr>
      </w:pPr>
    </w:p>
    <w:p w14:paraId="67B02972" w14:textId="77777777" w:rsidR="00420A58" w:rsidRDefault="00420A58">
      <w:pPr>
        <w:spacing w:line="400" w:lineRule="exact"/>
        <w:rPr>
          <w:rStyle w:val="NormalCharacter"/>
          <w:rFonts w:ascii="宋体" w:hAnsi="宋体"/>
          <w:kern w:val="0"/>
          <w:sz w:val="24"/>
        </w:rPr>
      </w:pPr>
    </w:p>
    <w:p w14:paraId="6C32EE2D" w14:textId="77777777" w:rsidR="00420A58" w:rsidRDefault="00420A58">
      <w:pPr>
        <w:spacing w:line="400" w:lineRule="exact"/>
        <w:rPr>
          <w:rStyle w:val="NormalCharacter"/>
          <w:rFonts w:ascii="宋体" w:hAnsi="宋体"/>
          <w:kern w:val="0"/>
          <w:sz w:val="24"/>
        </w:rPr>
      </w:pPr>
    </w:p>
    <w:p w14:paraId="78E82689" w14:textId="77777777" w:rsidR="00420A58" w:rsidRDefault="00420A58">
      <w:pPr>
        <w:spacing w:line="400" w:lineRule="exact"/>
        <w:rPr>
          <w:rStyle w:val="NormalCharacter"/>
          <w:rFonts w:ascii="宋体" w:hAnsi="宋体"/>
          <w:kern w:val="0"/>
          <w:sz w:val="24"/>
        </w:rPr>
      </w:pPr>
    </w:p>
    <w:p w14:paraId="7D1B4F13" w14:textId="77777777" w:rsidR="00420A58" w:rsidRDefault="00420A58">
      <w:pPr>
        <w:spacing w:line="400" w:lineRule="exact"/>
        <w:rPr>
          <w:rStyle w:val="NormalCharacter"/>
          <w:rFonts w:ascii="宋体" w:hAnsi="宋体"/>
          <w:kern w:val="0"/>
          <w:sz w:val="24"/>
        </w:rPr>
      </w:pPr>
    </w:p>
    <w:p w14:paraId="1BB58F1B" w14:textId="77777777" w:rsidR="00420A58" w:rsidRDefault="00420A58">
      <w:pPr>
        <w:spacing w:line="400" w:lineRule="exact"/>
        <w:rPr>
          <w:rStyle w:val="NormalCharacter"/>
          <w:rFonts w:ascii="宋体" w:hAnsi="宋体"/>
          <w:kern w:val="0"/>
          <w:sz w:val="24"/>
        </w:rPr>
      </w:pPr>
    </w:p>
    <w:p w14:paraId="1F3FB462" w14:textId="77777777" w:rsidR="00420A58" w:rsidRDefault="00420A58">
      <w:pPr>
        <w:spacing w:line="400" w:lineRule="exact"/>
        <w:rPr>
          <w:rStyle w:val="NormalCharacter"/>
          <w:rFonts w:ascii="宋体" w:hAnsi="宋体"/>
          <w:kern w:val="0"/>
          <w:sz w:val="24"/>
        </w:rPr>
      </w:pPr>
    </w:p>
    <w:p w14:paraId="69F7E891" w14:textId="77777777" w:rsidR="00420A58" w:rsidRDefault="00420A58">
      <w:pPr>
        <w:spacing w:line="400" w:lineRule="exact"/>
        <w:rPr>
          <w:rStyle w:val="NormalCharacter"/>
          <w:rFonts w:ascii="宋体" w:hAnsi="宋体"/>
          <w:kern w:val="0"/>
          <w:sz w:val="24"/>
        </w:rPr>
      </w:pPr>
    </w:p>
    <w:p w14:paraId="66A20220" w14:textId="77777777" w:rsidR="00420A58" w:rsidRDefault="00420A58">
      <w:pPr>
        <w:spacing w:line="400" w:lineRule="exact"/>
        <w:rPr>
          <w:rStyle w:val="NormalCharacter"/>
          <w:rFonts w:ascii="宋体" w:hAnsi="宋体"/>
          <w:kern w:val="0"/>
          <w:sz w:val="24"/>
        </w:rPr>
      </w:pPr>
    </w:p>
    <w:p w14:paraId="703884B3" w14:textId="77777777" w:rsidR="00420A58" w:rsidRDefault="00420A58">
      <w:pPr>
        <w:spacing w:line="400" w:lineRule="exact"/>
        <w:rPr>
          <w:rStyle w:val="NormalCharacter"/>
          <w:rFonts w:ascii="宋体" w:hAnsi="宋体"/>
          <w:kern w:val="0"/>
          <w:sz w:val="24"/>
        </w:rPr>
      </w:pPr>
    </w:p>
    <w:p w14:paraId="4347C9A1" w14:textId="77777777" w:rsidR="00420A58" w:rsidRDefault="00420A58">
      <w:pPr>
        <w:spacing w:line="400" w:lineRule="exact"/>
        <w:rPr>
          <w:rStyle w:val="NormalCharacter"/>
          <w:rFonts w:ascii="宋体" w:hAnsi="宋体"/>
          <w:kern w:val="0"/>
          <w:sz w:val="24"/>
        </w:rPr>
      </w:pPr>
    </w:p>
    <w:p w14:paraId="340EF00B" w14:textId="77777777" w:rsidR="00420A58" w:rsidRDefault="00420A58">
      <w:pPr>
        <w:spacing w:line="400" w:lineRule="exact"/>
        <w:rPr>
          <w:rStyle w:val="NormalCharacter"/>
          <w:rFonts w:ascii="宋体" w:hAnsi="宋体"/>
          <w:kern w:val="0"/>
          <w:sz w:val="24"/>
        </w:rPr>
      </w:pPr>
    </w:p>
    <w:p w14:paraId="3C1BA592" w14:textId="77777777" w:rsidR="00420A58" w:rsidRDefault="00420A58">
      <w:pPr>
        <w:spacing w:line="400" w:lineRule="exact"/>
        <w:rPr>
          <w:rStyle w:val="NormalCharacter"/>
          <w:rFonts w:ascii="宋体" w:hAnsi="宋体"/>
          <w:kern w:val="0"/>
          <w:sz w:val="24"/>
        </w:rPr>
      </w:pPr>
    </w:p>
    <w:p w14:paraId="0BABA823" w14:textId="77777777" w:rsidR="00420A58" w:rsidRDefault="00420A58">
      <w:pPr>
        <w:spacing w:line="400" w:lineRule="exact"/>
        <w:rPr>
          <w:rStyle w:val="NormalCharacter"/>
          <w:rFonts w:ascii="宋体" w:hAnsi="宋体"/>
          <w:kern w:val="0"/>
          <w:sz w:val="24"/>
        </w:rPr>
      </w:pPr>
    </w:p>
    <w:sdt>
      <w:sdtPr>
        <w:rPr>
          <w:rFonts w:ascii="Times New Roman" w:eastAsia="宋体" w:hAnsi="Times New Roman" w:cstheme="minorBidi"/>
          <w:b w:val="0"/>
          <w:bCs w:val="0"/>
          <w:color w:val="auto"/>
          <w:kern w:val="2"/>
          <w:sz w:val="21"/>
          <w:szCs w:val="24"/>
          <w:lang w:val="zh-CN"/>
        </w:rPr>
        <w:id w:val="1770890607"/>
        <w:docPartObj>
          <w:docPartGallery w:val="Table of Contents"/>
          <w:docPartUnique/>
        </w:docPartObj>
      </w:sdtPr>
      <w:sdtEndPr>
        <w:rPr>
          <w:lang w:val="en-US"/>
        </w:rPr>
      </w:sdtEndPr>
      <w:sdtContent>
        <w:p w14:paraId="535DEEE0" w14:textId="77777777" w:rsidR="00420A58" w:rsidRDefault="00357A2F">
          <w:pPr>
            <w:pStyle w:val="TOC10"/>
            <w:jc w:val="center"/>
            <w:rPr>
              <w:color w:val="auto"/>
            </w:rPr>
          </w:pPr>
          <w:r>
            <w:rPr>
              <w:rFonts w:ascii="黑体" w:eastAsia="黑体" w:hAnsi="黑体" w:cs="黑体" w:hint="eastAsia"/>
              <w:color w:val="auto"/>
              <w:sz w:val="32"/>
              <w:szCs w:val="32"/>
              <w:lang w:val="zh-CN"/>
            </w:rPr>
            <w:t>目</w:t>
          </w:r>
          <w:r>
            <w:rPr>
              <w:rFonts w:ascii="黑体" w:eastAsia="黑体" w:hAnsi="黑体" w:cs="黑体" w:hint="eastAsia"/>
              <w:color w:val="auto"/>
              <w:sz w:val="32"/>
              <w:szCs w:val="32"/>
            </w:rPr>
            <w:t xml:space="preserve">  </w:t>
          </w:r>
          <w:r>
            <w:rPr>
              <w:rFonts w:ascii="黑体" w:eastAsia="黑体" w:hAnsi="黑体" w:cs="黑体" w:hint="eastAsia"/>
              <w:color w:val="auto"/>
              <w:sz w:val="32"/>
              <w:szCs w:val="32"/>
              <w:lang w:val="zh-CN"/>
            </w:rPr>
            <w:t>录</w:t>
          </w:r>
        </w:p>
        <w:p w14:paraId="55A1EF00" w14:textId="07E47B0F" w:rsidR="00420A58" w:rsidRDefault="00357A2F">
          <w:pPr>
            <w:pStyle w:val="TOC1"/>
            <w:tabs>
              <w:tab w:val="right" w:leader="dot" w:pos="8704"/>
            </w:tabs>
            <w:rPr>
              <w:rFonts w:ascii="Times New Roman" w:hAnsi="Times New Roman" w:cs="Times New Roman"/>
              <w:noProof/>
              <w:sz w:val="21"/>
              <w:szCs w:val="21"/>
            </w:rPr>
          </w:pPr>
          <w:r>
            <w:rPr>
              <w:b w:val="0"/>
              <w:bCs w:val="0"/>
            </w:rPr>
            <w:fldChar w:fldCharType="begin"/>
          </w:r>
          <w:r>
            <w:instrText>TOC \o "1-3" \h \z \u</w:instrText>
          </w:r>
          <w:r>
            <w:rPr>
              <w:b w:val="0"/>
              <w:bCs w:val="0"/>
            </w:rPr>
            <w:fldChar w:fldCharType="separate"/>
          </w:r>
          <w:hyperlink w:anchor="_Toc3749" w:history="1">
            <w:r>
              <w:rPr>
                <w:rFonts w:ascii="Times New Roman" w:hAnsi="Times New Roman" w:cs="Times New Roman"/>
                <w:noProof/>
                <w:sz w:val="21"/>
                <w:szCs w:val="21"/>
              </w:rPr>
              <w:t>一、标准立项的背景及意义</w:t>
            </w:r>
            <w:r>
              <w:rPr>
                <w:rFonts w:ascii="Times New Roman" w:hAnsi="Times New Roman" w:cs="Times New Roman"/>
                <w:noProof/>
                <w:sz w:val="21"/>
                <w:szCs w:val="21"/>
              </w:rPr>
              <w:tab/>
            </w:r>
            <w:r>
              <w:rPr>
                <w:rFonts w:ascii="Times New Roman" w:hAnsi="Times New Roman" w:cs="Times New Roman"/>
                <w:noProof/>
                <w:sz w:val="21"/>
                <w:szCs w:val="21"/>
              </w:rPr>
              <w:fldChar w:fldCharType="begin"/>
            </w:r>
            <w:r>
              <w:rPr>
                <w:rFonts w:ascii="Times New Roman" w:hAnsi="Times New Roman" w:cs="Times New Roman"/>
                <w:noProof/>
                <w:sz w:val="21"/>
                <w:szCs w:val="21"/>
              </w:rPr>
              <w:instrText xml:space="preserve"> PAGEREF _Toc3749 \h </w:instrText>
            </w:r>
            <w:r>
              <w:rPr>
                <w:rFonts w:ascii="Times New Roman" w:hAnsi="Times New Roman" w:cs="Times New Roman"/>
                <w:noProof/>
                <w:sz w:val="21"/>
                <w:szCs w:val="21"/>
              </w:rPr>
            </w:r>
            <w:r>
              <w:rPr>
                <w:rFonts w:ascii="Times New Roman" w:hAnsi="Times New Roman" w:cs="Times New Roman"/>
                <w:noProof/>
                <w:sz w:val="21"/>
                <w:szCs w:val="21"/>
              </w:rPr>
              <w:fldChar w:fldCharType="separate"/>
            </w:r>
            <w:r w:rsidR="00EE1ABE">
              <w:rPr>
                <w:rFonts w:ascii="Times New Roman" w:hAnsi="Times New Roman" w:cs="Times New Roman"/>
                <w:noProof/>
                <w:sz w:val="21"/>
                <w:szCs w:val="21"/>
              </w:rPr>
              <w:t>1</w:t>
            </w:r>
            <w:r>
              <w:rPr>
                <w:rFonts w:ascii="Times New Roman" w:hAnsi="Times New Roman" w:cs="Times New Roman"/>
                <w:noProof/>
                <w:sz w:val="21"/>
                <w:szCs w:val="21"/>
              </w:rPr>
              <w:fldChar w:fldCharType="end"/>
            </w:r>
          </w:hyperlink>
        </w:p>
        <w:p w14:paraId="405AB4DB" w14:textId="5D620AC2" w:rsidR="00420A58" w:rsidRDefault="00E06963">
          <w:pPr>
            <w:pStyle w:val="TOC1"/>
            <w:tabs>
              <w:tab w:val="right" w:leader="dot" w:pos="8704"/>
            </w:tabs>
            <w:rPr>
              <w:rFonts w:ascii="Times New Roman" w:hAnsi="Times New Roman" w:cs="Times New Roman"/>
              <w:noProof/>
              <w:sz w:val="21"/>
              <w:szCs w:val="21"/>
            </w:rPr>
          </w:pPr>
          <w:hyperlink w:anchor="_Toc29528" w:history="1">
            <w:r w:rsidR="00357A2F">
              <w:rPr>
                <w:rFonts w:ascii="Times New Roman" w:hAnsi="Times New Roman" w:cs="Times New Roman"/>
                <w:noProof/>
                <w:sz w:val="21"/>
                <w:szCs w:val="21"/>
              </w:rPr>
              <w:t>二、项目的前期研究</w:t>
            </w:r>
            <w:r w:rsidR="00357A2F">
              <w:rPr>
                <w:rFonts w:ascii="Times New Roman" w:hAnsi="Times New Roman" w:cs="Times New Roman"/>
                <w:noProof/>
                <w:sz w:val="21"/>
                <w:szCs w:val="21"/>
              </w:rPr>
              <w:tab/>
            </w:r>
            <w:r w:rsidR="00357A2F">
              <w:rPr>
                <w:rFonts w:ascii="Times New Roman" w:hAnsi="Times New Roman" w:cs="Times New Roman"/>
                <w:noProof/>
                <w:sz w:val="21"/>
                <w:szCs w:val="21"/>
              </w:rPr>
              <w:fldChar w:fldCharType="begin"/>
            </w:r>
            <w:r w:rsidR="00357A2F">
              <w:rPr>
                <w:rFonts w:ascii="Times New Roman" w:hAnsi="Times New Roman" w:cs="Times New Roman"/>
                <w:noProof/>
                <w:sz w:val="21"/>
                <w:szCs w:val="21"/>
              </w:rPr>
              <w:instrText xml:space="preserve"> PAGEREF _Toc29528 \h </w:instrText>
            </w:r>
            <w:r w:rsidR="00357A2F">
              <w:rPr>
                <w:rFonts w:ascii="Times New Roman" w:hAnsi="Times New Roman" w:cs="Times New Roman"/>
                <w:noProof/>
                <w:sz w:val="21"/>
                <w:szCs w:val="21"/>
              </w:rPr>
            </w:r>
            <w:r w:rsidR="00357A2F">
              <w:rPr>
                <w:rFonts w:ascii="Times New Roman" w:hAnsi="Times New Roman" w:cs="Times New Roman"/>
                <w:noProof/>
                <w:sz w:val="21"/>
                <w:szCs w:val="21"/>
              </w:rPr>
              <w:fldChar w:fldCharType="separate"/>
            </w:r>
            <w:r w:rsidR="00EE1ABE">
              <w:rPr>
                <w:rFonts w:ascii="Times New Roman" w:hAnsi="Times New Roman" w:cs="Times New Roman"/>
                <w:noProof/>
                <w:sz w:val="21"/>
                <w:szCs w:val="21"/>
              </w:rPr>
              <w:t>1</w:t>
            </w:r>
            <w:r w:rsidR="00357A2F">
              <w:rPr>
                <w:rFonts w:ascii="Times New Roman" w:hAnsi="Times New Roman" w:cs="Times New Roman"/>
                <w:noProof/>
                <w:sz w:val="21"/>
                <w:szCs w:val="21"/>
              </w:rPr>
              <w:fldChar w:fldCharType="end"/>
            </w:r>
          </w:hyperlink>
        </w:p>
        <w:p w14:paraId="72D917F0" w14:textId="40A93B7F" w:rsidR="00420A58" w:rsidRDefault="00E06963">
          <w:pPr>
            <w:pStyle w:val="TOC1"/>
            <w:tabs>
              <w:tab w:val="right" w:leader="dot" w:pos="8704"/>
            </w:tabs>
            <w:rPr>
              <w:rFonts w:ascii="Times New Roman" w:hAnsi="Times New Roman" w:cs="Times New Roman"/>
              <w:noProof/>
              <w:sz w:val="21"/>
              <w:szCs w:val="21"/>
            </w:rPr>
          </w:pPr>
          <w:hyperlink w:anchor="_Toc29145" w:history="1">
            <w:r w:rsidR="00357A2F">
              <w:rPr>
                <w:rFonts w:ascii="Times New Roman" w:hAnsi="Times New Roman" w:cs="Times New Roman"/>
                <w:noProof/>
                <w:sz w:val="21"/>
                <w:szCs w:val="21"/>
              </w:rPr>
              <w:t>三、第一阶段</w:t>
            </w:r>
            <w:r w:rsidR="00357A2F">
              <w:rPr>
                <w:rFonts w:ascii="Times New Roman" w:hAnsi="Times New Roman" w:cs="Times New Roman" w:hint="eastAsia"/>
                <w:noProof/>
                <w:sz w:val="21"/>
                <w:szCs w:val="21"/>
              </w:rPr>
              <w:t xml:space="preserve"> </w:t>
            </w:r>
            <w:r w:rsidR="00357A2F">
              <w:rPr>
                <w:rFonts w:ascii="Times New Roman" w:hAnsi="Times New Roman" w:cs="Times New Roman"/>
                <w:noProof/>
                <w:sz w:val="21"/>
                <w:szCs w:val="21"/>
              </w:rPr>
              <w:t>项目团体标准正式立项</w:t>
            </w:r>
            <w:r w:rsidR="00357A2F">
              <w:rPr>
                <w:rFonts w:ascii="Times New Roman" w:hAnsi="Times New Roman" w:cs="Times New Roman"/>
                <w:noProof/>
                <w:sz w:val="21"/>
                <w:szCs w:val="21"/>
              </w:rPr>
              <w:tab/>
            </w:r>
            <w:r w:rsidR="00357A2F">
              <w:rPr>
                <w:rFonts w:ascii="Times New Roman" w:hAnsi="Times New Roman" w:cs="Times New Roman"/>
                <w:noProof/>
                <w:sz w:val="21"/>
                <w:szCs w:val="21"/>
              </w:rPr>
              <w:fldChar w:fldCharType="begin"/>
            </w:r>
            <w:r w:rsidR="00357A2F">
              <w:rPr>
                <w:rFonts w:ascii="Times New Roman" w:hAnsi="Times New Roman" w:cs="Times New Roman"/>
                <w:noProof/>
                <w:sz w:val="21"/>
                <w:szCs w:val="21"/>
              </w:rPr>
              <w:instrText xml:space="preserve"> PAGEREF _Toc29145 \h </w:instrText>
            </w:r>
            <w:r w:rsidR="00357A2F">
              <w:rPr>
                <w:rFonts w:ascii="Times New Roman" w:hAnsi="Times New Roman" w:cs="Times New Roman"/>
                <w:noProof/>
                <w:sz w:val="21"/>
                <w:szCs w:val="21"/>
              </w:rPr>
            </w:r>
            <w:r w:rsidR="00357A2F">
              <w:rPr>
                <w:rFonts w:ascii="Times New Roman" w:hAnsi="Times New Roman" w:cs="Times New Roman"/>
                <w:noProof/>
                <w:sz w:val="21"/>
                <w:szCs w:val="21"/>
              </w:rPr>
              <w:fldChar w:fldCharType="separate"/>
            </w:r>
            <w:r w:rsidR="00EE1ABE">
              <w:rPr>
                <w:rFonts w:ascii="Times New Roman" w:hAnsi="Times New Roman" w:cs="Times New Roman"/>
                <w:noProof/>
                <w:sz w:val="21"/>
                <w:szCs w:val="21"/>
              </w:rPr>
              <w:t>2</w:t>
            </w:r>
            <w:r w:rsidR="00357A2F">
              <w:rPr>
                <w:rFonts w:ascii="Times New Roman" w:hAnsi="Times New Roman" w:cs="Times New Roman"/>
                <w:noProof/>
                <w:sz w:val="21"/>
                <w:szCs w:val="21"/>
              </w:rPr>
              <w:fldChar w:fldCharType="end"/>
            </w:r>
          </w:hyperlink>
        </w:p>
        <w:p w14:paraId="0D783EFD" w14:textId="4DC2BA30" w:rsidR="00420A58" w:rsidRDefault="00E06963">
          <w:pPr>
            <w:pStyle w:val="TOC1"/>
            <w:tabs>
              <w:tab w:val="right" w:leader="dot" w:pos="8704"/>
            </w:tabs>
            <w:rPr>
              <w:rFonts w:ascii="Times New Roman" w:hAnsi="Times New Roman" w:cs="Times New Roman"/>
              <w:noProof/>
              <w:sz w:val="21"/>
              <w:szCs w:val="21"/>
            </w:rPr>
          </w:pPr>
          <w:hyperlink w:anchor="_Toc28667" w:history="1">
            <w:r w:rsidR="00357A2F">
              <w:rPr>
                <w:rFonts w:ascii="Times New Roman" w:hAnsi="Times New Roman" w:cs="Times New Roman" w:hint="eastAsia"/>
                <w:noProof/>
                <w:sz w:val="21"/>
                <w:szCs w:val="21"/>
              </w:rPr>
              <w:t>四</w:t>
            </w:r>
            <w:r w:rsidR="00357A2F">
              <w:rPr>
                <w:rFonts w:ascii="Times New Roman" w:hAnsi="Times New Roman" w:cs="Times New Roman"/>
                <w:noProof/>
                <w:sz w:val="21"/>
                <w:szCs w:val="21"/>
              </w:rPr>
              <w:t>、第</w:t>
            </w:r>
            <w:r w:rsidR="00357A2F">
              <w:rPr>
                <w:rFonts w:ascii="Times New Roman" w:hAnsi="Times New Roman" w:cs="Times New Roman" w:hint="eastAsia"/>
                <w:noProof/>
                <w:sz w:val="21"/>
                <w:szCs w:val="21"/>
              </w:rPr>
              <w:t>二</w:t>
            </w:r>
            <w:r w:rsidR="00357A2F">
              <w:rPr>
                <w:rFonts w:ascii="Times New Roman" w:hAnsi="Times New Roman" w:cs="Times New Roman"/>
                <w:noProof/>
                <w:sz w:val="21"/>
                <w:szCs w:val="21"/>
              </w:rPr>
              <w:t>阶段</w:t>
            </w:r>
            <w:r w:rsidR="00357A2F">
              <w:rPr>
                <w:rFonts w:ascii="Times New Roman" w:hAnsi="Times New Roman" w:cs="Times New Roman" w:hint="eastAsia"/>
                <w:noProof/>
                <w:sz w:val="21"/>
                <w:szCs w:val="21"/>
              </w:rPr>
              <w:t xml:space="preserve"> </w:t>
            </w:r>
            <w:r w:rsidR="00357A2F">
              <w:rPr>
                <w:rFonts w:ascii="Times New Roman" w:hAnsi="Times New Roman" w:cs="Times New Roman" w:hint="eastAsia"/>
                <w:noProof/>
                <w:sz w:val="21"/>
                <w:szCs w:val="21"/>
              </w:rPr>
              <w:t>调研并形成《蔬菜水果中甲基异柳磷的快速检测</w:t>
            </w:r>
            <w:r w:rsidR="00357A2F">
              <w:rPr>
                <w:rFonts w:ascii="Times New Roman" w:hAnsi="Times New Roman" w:cs="Times New Roman" w:hint="eastAsia"/>
                <w:noProof/>
                <w:sz w:val="21"/>
                <w:szCs w:val="21"/>
              </w:rPr>
              <w:t xml:space="preserve"> </w:t>
            </w:r>
            <w:r w:rsidR="00357A2F">
              <w:rPr>
                <w:rFonts w:ascii="Times New Roman" w:hAnsi="Times New Roman" w:cs="Times New Roman" w:hint="eastAsia"/>
                <w:noProof/>
                <w:sz w:val="21"/>
                <w:szCs w:val="21"/>
              </w:rPr>
              <w:t>胶体金免疫层析法》团体标准（征求意见稿）</w:t>
            </w:r>
            <w:r w:rsidR="00357A2F">
              <w:rPr>
                <w:rFonts w:ascii="Times New Roman" w:hAnsi="Times New Roman" w:cs="Times New Roman"/>
                <w:noProof/>
                <w:sz w:val="21"/>
                <w:szCs w:val="21"/>
              </w:rPr>
              <w:tab/>
            </w:r>
            <w:r w:rsidR="00357A2F">
              <w:rPr>
                <w:rFonts w:ascii="Times New Roman" w:hAnsi="Times New Roman" w:cs="Times New Roman"/>
                <w:noProof/>
                <w:sz w:val="21"/>
                <w:szCs w:val="21"/>
              </w:rPr>
              <w:fldChar w:fldCharType="begin"/>
            </w:r>
            <w:r w:rsidR="00357A2F">
              <w:rPr>
                <w:rFonts w:ascii="Times New Roman" w:hAnsi="Times New Roman" w:cs="Times New Roman"/>
                <w:noProof/>
                <w:sz w:val="21"/>
                <w:szCs w:val="21"/>
              </w:rPr>
              <w:instrText xml:space="preserve"> PAGEREF _Toc28667 \h </w:instrText>
            </w:r>
            <w:r w:rsidR="00357A2F">
              <w:rPr>
                <w:rFonts w:ascii="Times New Roman" w:hAnsi="Times New Roman" w:cs="Times New Roman"/>
                <w:noProof/>
                <w:sz w:val="21"/>
                <w:szCs w:val="21"/>
              </w:rPr>
            </w:r>
            <w:r w:rsidR="00357A2F">
              <w:rPr>
                <w:rFonts w:ascii="Times New Roman" w:hAnsi="Times New Roman" w:cs="Times New Roman"/>
                <w:noProof/>
                <w:sz w:val="21"/>
                <w:szCs w:val="21"/>
              </w:rPr>
              <w:fldChar w:fldCharType="separate"/>
            </w:r>
            <w:r w:rsidR="00EE1ABE">
              <w:rPr>
                <w:rFonts w:ascii="Times New Roman" w:hAnsi="Times New Roman" w:cs="Times New Roman"/>
                <w:noProof/>
                <w:sz w:val="21"/>
                <w:szCs w:val="21"/>
              </w:rPr>
              <w:t>3</w:t>
            </w:r>
            <w:r w:rsidR="00357A2F">
              <w:rPr>
                <w:rFonts w:ascii="Times New Roman" w:hAnsi="Times New Roman" w:cs="Times New Roman"/>
                <w:noProof/>
                <w:sz w:val="21"/>
                <w:szCs w:val="21"/>
              </w:rPr>
              <w:fldChar w:fldCharType="end"/>
            </w:r>
          </w:hyperlink>
        </w:p>
        <w:p w14:paraId="5915197F" w14:textId="37B50ABB" w:rsidR="00420A58" w:rsidRDefault="00E06963">
          <w:pPr>
            <w:pStyle w:val="TOC1"/>
            <w:tabs>
              <w:tab w:val="right" w:leader="dot" w:pos="8704"/>
            </w:tabs>
            <w:rPr>
              <w:rFonts w:ascii="Times New Roman" w:hAnsi="Times New Roman" w:cs="Times New Roman"/>
              <w:noProof/>
              <w:sz w:val="21"/>
              <w:szCs w:val="21"/>
            </w:rPr>
          </w:pPr>
          <w:hyperlink w:anchor="_Toc19031" w:history="1">
            <w:r w:rsidR="00357A2F">
              <w:rPr>
                <w:rFonts w:ascii="Times New Roman" w:hAnsi="Times New Roman" w:cs="Times New Roman" w:hint="eastAsia"/>
                <w:noProof/>
                <w:sz w:val="21"/>
                <w:szCs w:val="21"/>
              </w:rPr>
              <w:t>五、</w:t>
            </w:r>
            <w:r w:rsidR="00357A2F">
              <w:rPr>
                <w:rFonts w:ascii="Times New Roman" w:hAnsi="Times New Roman" w:cs="Times New Roman"/>
                <w:noProof/>
                <w:sz w:val="21"/>
                <w:szCs w:val="21"/>
              </w:rPr>
              <w:t>与国内外有关法律法规和其它标准的关系</w:t>
            </w:r>
            <w:r w:rsidR="00357A2F">
              <w:rPr>
                <w:rFonts w:ascii="Times New Roman" w:hAnsi="Times New Roman" w:cs="Times New Roman"/>
                <w:noProof/>
                <w:sz w:val="21"/>
                <w:szCs w:val="21"/>
              </w:rPr>
              <w:tab/>
            </w:r>
            <w:r w:rsidR="00357A2F">
              <w:rPr>
                <w:rFonts w:ascii="Times New Roman" w:hAnsi="Times New Roman" w:cs="Times New Roman"/>
                <w:noProof/>
                <w:sz w:val="21"/>
                <w:szCs w:val="21"/>
              </w:rPr>
              <w:fldChar w:fldCharType="begin"/>
            </w:r>
            <w:r w:rsidR="00357A2F">
              <w:rPr>
                <w:rFonts w:ascii="Times New Roman" w:hAnsi="Times New Roman" w:cs="Times New Roman"/>
                <w:noProof/>
                <w:sz w:val="21"/>
                <w:szCs w:val="21"/>
              </w:rPr>
              <w:instrText xml:space="preserve"> PAGEREF _Toc19031 \h </w:instrText>
            </w:r>
            <w:r w:rsidR="00357A2F">
              <w:rPr>
                <w:rFonts w:ascii="Times New Roman" w:hAnsi="Times New Roman" w:cs="Times New Roman"/>
                <w:noProof/>
                <w:sz w:val="21"/>
                <w:szCs w:val="21"/>
              </w:rPr>
            </w:r>
            <w:r w:rsidR="00357A2F">
              <w:rPr>
                <w:rFonts w:ascii="Times New Roman" w:hAnsi="Times New Roman" w:cs="Times New Roman"/>
                <w:noProof/>
                <w:sz w:val="21"/>
                <w:szCs w:val="21"/>
              </w:rPr>
              <w:fldChar w:fldCharType="separate"/>
            </w:r>
            <w:r w:rsidR="00EE1ABE">
              <w:rPr>
                <w:rFonts w:ascii="Times New Roman" w:hAnsi="Times New Roman" w:cs="Times New Roman"/>
                <w:noProof/>
                <w:sz w:val="21"/>
                <w:szCs w:val="21"/>
              </w:rPr>
              <w:t>3</w:t>
            </w:r>
            <w:r w:rsidR="00357A2F">
              <w:rPr>
                <w:rFonts w:ascii="Times New Roman" w:hAnsi="Times New Roman" w:cs="Times New Roman"/>
                <w:noProof/>
                <w:sz w:val="21"/>
                <w:szCs w:val="21"/>
              </w:rPr>
              <w:fldChar w:fldCharType="end"/>
            </w:r>
          </w:hyperlink>
        </w:p>
        <w:p w14:paraId="197FEFB6" w14:textId="04A4E921" w:rsidR="00420A58" w:rsidRDefault="00E06963">
          <w:pPr>
            <w:pStyle w:val="TOC1"/>
            <w:tabs>
              <w:tab w:val="right" w:leader="dot" w:pos="8704"/>
            </w:tabs>
            <w:rPr>
              <w:noProof/>
              <w:sz w:val="21"/>
              <w:szCs w:val="21"/>
            </w:rPr>
          </w:pPr>
          <w:hyperlink w:anchor="_Toc14316" w:history="1">
            <w:r w:rsidR="00357A2F">
              <w:rPr>
                <w:rFonts w:ascii="Times New Roman" w:hAnsi="Times New Roman" w:cs="Times New Roman" w:hint="eastAsia"/>
                <w:noProof/>
                <w:sz w:val="21"/>
                <w:szCs w:val="21"/>
              </w:rPr>
              <w:t>六、</w:t>
            </w:r>
            <w:r w:rsidR="00357A2F">
              <w:rPr>
                <w:rFonts w:ascii="Times New Roman" w:hAnsi="Times New Roman" w:cs="Times New Roman"/>
                <w:noProof/>
                <w:sz w:val="21"/>
                <w:szCs w:val="21"/>
              </w:rPr>
              <w:t>标准的制（修）订原则</w:t>
            </w:r>
            <w:r w:rsidR="00357A2F">
              <w:rPr>
                <w:rFonts w:ascii="Times New Roman" w:hAnsi="Times New Roman" w:cs="Times New Roman"/>
                <w:noProof/>
                <w:sz w:val="21"/>
                <w:szCs w:val="21"/>
              </w:rPr>
              <w:tab/>
            </w:r>
            <w:r w:rsidR="00357A2F">
              <w:rPr>
                <w:rFonts w:ascii="Times New Roman" w:hAnsi="Times New Roman" w:cs="Times New Roman"/>
                <w:noProof/>
                <w:sz w:val="21"/>
                <w:szCs w:val="21"/>
              </w:rPr>
              <w:fldChar w:fldCharType="begin"/>
            </w:r>
            <w:r w:rsidR="00357A2F">
              <w:rPr>
                <w:rFonts w:ascii="Times New Roman" w:hAnsi="Times New Roman" w:cs="Times New Roman"/>
                <w:noProof/>
                <w:sz w:val="21"/>
                <w:szCs w:val="21"/>
              </w:rPr>
              <w:instrText xml:space="preserve"> PAGEREF _Toc14316 \h </w:instrText>
            </w:r>
            <w:r w:rsidR="00357A2F">
              <w:rPr>
                <w:rFonts w:ascii="Times New Roman" w:hAnsi="Times New Roman" w:cs="Times New Roman"/>
                <w:noProof/>
                <w:sz w:val="21"/>
                <w:szCs w:val="21"/>
              </w:rPr>
            </w:r>
            <w:r w:rsidR="00357A2F">
              <w:rPr>
                <w:rFonts w:ascii="Times New Roman" w:hAnsi="Times New Roman" w:cs="Times New Roman"/>
                <w:noProof/>
                <w:sz w:val="21"/>
                <w:szCs w:val="21"/>
              </w:rPr>
              <w:fldChar w:fldCharType="separate"/>
            </w:r>
            <w:r w:rsidR="00EE1ABE">
              <w:rPr>
                <w:rFonts w:ascii="Times New Roman" w:hAnsi="Times New Roman" w:cs="Times New Roman"/>
                <w:noProof/>
                <w:sz w:val="21"/>
                <w:szCs w:val="21"/>
              </w:rPr>
              <w:t>4</w:t>
            </w:r>
            <w:r w:rsidR="00357A2F">
              <w:rPr>
                <w:rFonts w:ascii="Times New Roman" w:hAnsi="Times New Roman" w:cs="Times New Roman"/>
                <w:noProof/>
                <w:sz w:val="21"/>
                <w:szCs w:val="21"/>
              </w:rPr>
              <w:fldChar w:fldCharType="end"/>
            </w:r>
          </w:hyperlink>
        </w:p>
        <w:p w14:paraId="5C1BD309" w14:textId="52E2F68F" w:rsidR="00420A58" w:rsidRDefault="00E06963">
          <w:pPr>
            <w:pStyle w:val="TOC1"/>
            <w:tabs>
              <w:tab w:val="right" w:leader="dot" w:pos="8704"/>
            </w:tabs>
            <w:ind w:firstLineChars="200" w:firstLine="402"/>
            <w:rPr>
              <w:rFonts w:ascii="Times New Roman" w:hAnsi="Times New Roman" w:cs="Times New Roman"/>
              <w:b w:val="0"/>
              <w:noProof/>
              <w:sz w:val="21"/>
              <w:szCs w:val="21"/>
            </w:rPr>
          </w:pPr>
          <w:hyperlink w:anchor="_Toc18526" w:history="1">
            <w:r w:rsidR="00357A2F">
              <w:rPr>
                <w:rFonts w:ascii="Times New Roman" w:hAnsi="Times New Roman" w:cs="Times New Roman"/>
                <w:b w:val="0"/>
                <w:noProof/>
                <w:sz w:val="21"/>
                <w:szCs w:val="21"/>
              </w:rPr>
              <w:t xml:space="preserve">6.1 </w:t>
            </w:r>
            <w:r w:rsidR="00357A2F">
              <w:rPr>
                <w:rFonts w:ascii="Times New Roman" w:hAnsi="Times New Roman" w:cs="Times New Roman" w:hint="eastAsia"/>
                <w:b w:val="0"/>
                <w:noProof/>
                <w:sz w:val="21"/>
                <w:szCs w:val="21"/>
              </w:rPr>
              <w:t>实用性原则</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_Toc18526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5</w:t>
            </w:r>
            <w:r w:rsidR="00357A2F">
              <w:rPr>
                <w:rFonts w:ascii="Times New Roman" w:hAnsi="Times New Roman" w:cs="Times New Roman"/>
                <w:b w:val="0"/>
                <w:noProof/>
                <w:sz w:val="21"/>
                <w:szCs w:val="21"/>
              </w:rPr>
              <w:fldChar w:fldCharType="end"/>
            </w:r>
          </w:hyperlink>
        </w:p>
        <w:p w14:paraId="327BE9C5" w14:textId="2E7731B0" w:rsidR="00420A58" w:rsidRDefault="00E06963">
          <w:pPr>
            <w:pStyle w:val="TOC1"/>
            <w:tabs>
              <w:tab w:val="right" w:leader="dot" w:pos="8704"/>
            </w:tabs>
            <w:ind w:firstLineChars="200" w:firstLine="402"/>
            <w:rPr>
              <w:rFonts w:ascii="Times New Roman" w:hAnsi="Times New Roman" w:cs="Times New Roman"/>
              <w:b w:val="0"/>
              <w:noProof/>
              <w:sz w:val="21"/>
              <w:szCs w:val="21"/>
            </w:rPr>
          </w:pPr>
          <w:hyperlink w:anchor="_Toc24036" w:history="1">
            <w:r w:rsidR="00357A2F">
              <w:rPr>
                <w:rFonts w:ascii="Times New Roman" w:hAnsi="Times New Roman" w:cs="Times New Roman"/>
                <w:b w:val="0"/>
                <w:noProof/>
                <w:sz w:val="21"/>
                <w:szCs w:val="21"/>
              </w:rPr>
              <w:t xml:space="preserve">6.2 </w:t>
            </w:r>
            <w:r w:rsidR="00357A2F">
              <w:rPr>
                <w:rFonts w:ascii="Times New Roman" w:hAnsi="Times New Roman" w:cs="Times New Roman" w:hint="eastAsia"/>
                <w:b w:val="0"/>
                <w:noProof/>
                <w:sz w:val="21"/>
                <w:szCs w:val="21"/>
              </w:rPr>
              <w:t>协调性原则</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_Toc24036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5</w:t>
            </w:r>
            <w:r w:rsidR="00357A2F">
              <w:rPr>
                <w:rFonts w:ascii="Times New Roman" w:hAnsi="Times New Roman" w:cs="Times New Roman"/>
                <w:b w:val="0"/>
                <w:noProof/>
                <w:sz w:val="21"/>
                <w:szCs w:val="21"/>
              </w:rPr>
              <w:fldChar w:fldCharType="end"/>
            </w:r>
          </w:hyperlink>
        </w:p>
        <w:p w14:paraId="56C3FAD0" w14:textId="5604D117" w:rsidR="00420A58" w:rsidRDefault="00E06963">
          <w:pPr>
            <w:pStyle w:val="TOC1"/>
            <w:tabs>
              <w:tab w:val="right" w:leader="dot" w:pos="8704"/>
            </w:tabs>
            <w:ind w:firstLineChars="200" w:firstLine="402"/>
            <w:rPr>
              <w:rFonts w:ascii="Times New Roman" w:hAnsi="Times New Roman" w:cs="Times New Roman"/>
              <w:b w:val="0"/>
              <w:noProof/>
              <w:sz w:val="21"/>
              <w:szCs w:val="21"/>
            </w:rPr>
          </w:pPr>
          <w:hyperlink w:anchor="_Toc4465" w:history="1">
            <w:r w:rsidR="00357A2F">
              <w:rPr>
                <w:rFonts w:ascii="Times New Roman" w:hAnsi="Times New Roman" w:cs="Times New Roman"/>
                <w:b w:val="0"/>
                <w:noProof/>
                <w:sz w:val="21"/>
                <w:szCs w:val="21"/>
              </w:rPr>
              <w:t xml:space="preserve">6.3 </w:t>
            </w:r>
            <w:r w:rsidR="00357A2F">
              <w:rPr>
                <w:rFonts w:ascii="Times New Roman" w:hAnsi="Times New Roman" w:cs="Times New Roman" w:hint="eastAsia"/>
                <w:b w:val="0"/>
                <w:noProof/>
                <w:sz w:val="21"/>
                <w:szCs w:val="21"/>
              </w:rPr>
              <w:t>规范性原则</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_Toc4465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5</w:t>
            </w:r>
            <w:r w:rsidR="00357A2F">
              <w:rPr>
                <w:rFonts w:ascii="Times New Roman" w:hAnsi="Times New Roman" w:cs="Times New Roman"/>
                <w:b w:val="0"/>
                <w:noProof/>
                <w:sz w:val="21"/>
                <w:szCs w:val="21"/>
              </w:rPr>
              <w:fldChar w:fldCharType="end"/>
            </w:r>
          </w:hyperlink>
        </w:p>
        <w:p w14:paraId="3779EC02" w14:textId="743064EE" w:rsidR="00420A58" w:rsidRDefault="00E06963">
          <w:pPr>
            <w:pStyle w:val="TOC1"/>
            <w:tabs>
              <w:tab w:val="right" w:leader="dot" w:pos="8704"/>
            </w:tabs>
            <w:ind w:firstLineChars="200" w:firstLine="402"/>
            <w:rPr>
              <w:noProof/>
              <w:sz w:val="21"/>
              <w:szCs w:val="21"/>
            </w:rPr>
          </w:pPr>
          <w:hyperlink w:anchor="_Toc89" w:history="1">
            <w:r w:rsidR="00357A2F">
              <w:rPr>
                <w:rFonts w:ascii="Times New Roman" w:hAnsi="Times New Roman" w:cs="Times New Roman"/>
                <w:b w:val="0"/>
                <w:noProof/>
                <w:sz w:val="21"/>
                <w:szCs w:val="21"/>
              </w:rPr>
              <w:t xml:space="preserve">6.4 </w:t>
            </w:r>
            <w:r w:rsidR="00357A2F">
              <w:rPr>
                <w:rFonts w:ascii="Times New Roman" w:hAnsi="Times New Roman" w:cs="Times New Roman" w:hint="eastAsia"/>
                <w:b w:val="0"/>
                <w:noProof/>
                <w:sz w:val="21"/>
                <w:szCs w:val="21"/>
              </w:rPr>
              <w:t>前瞻性原则</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_Toc89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5</w:t>
            </w:r>
            <w:r w:rsidR="00357A2F">
              <w:rPr>
                <w:rFonts w:ascii="Times New Roman" w:hAnsi="Times New Roman" w:cs="Times New Roman"/>
                <w:b w:val="0"/>
                <w:noProof/>
                <w:sz w:val="21"/>
                <w:szCs w:val="21"/>
              </w:rPr>
              <w:fldChar w:fldCharType="end"/>
            </w:r>
          </w:hyperlink>
        </w:p>
        <w:p w14:paraId="5B5FD886" w14:textId="7AA41A38" w:rsidR="00420A58" w:rsidRDefault="00E06963">
          <w:pPr>
            <w:pStyle w:val="TOC1"/>
            <w:tabs>
              <w:tab w:val="right" w:leader="dot" w:pos="8704"/>
            </w:tabs>
            <w:rPr>
              <w:noProof/>
              <w:sz w:val="21"/>
              <w:szCs w:val="21"/>
            </w:rPr>
          </w:pPr>
          <w:hyperlink w:anchor="_Toc9511" w:history="1">
            <w:r w:rsidR="00357A2F">
              <w:rPr>
                <w:rFonts w:hint="eastAsia"/>
                <w:noProof/>
                <w:sz w:val="21"/>
                <w:szCs w:val="21"/>
              </w:rPr>
              <w:t>七、</w:t>
            </w:r>
            <w:r w:rsidR="00357A2F">
              <w:rPr>
                <w:noProof/>
                <w:sz w:val="21"/>
                <w:szCs w:val="21"/>
              </w:rPr>
              <w:t>各项技术内容确定的依据</w:t>
            </w:r>
            <w:r w:rsidR="00357A2F">
              <w:rPr>
                <w:noProof/>
                <w:sz w:val="21"/>
                <w:szCs w:val="21"/>
              </w:rPr>
              <w:tab/>
            </w:r>
            <w:r w:rsidR="00357A2F">
              <w:rPr>
                <w:noProof/>
                <w:sz w:val="21"/>
                <w:szCs w:val="21"/>
              </w:rPr>
              <w:fldChar w:fldCharType="begin"/>
            </w:r>
            <w:r w:rsidR="00357A2F">
              <w:rPr>
                <w:noProof/>
                <w:sz w:val="21"/>
                <w:szCs w:val="21"/>
              </w:rPr>
              <w:instrText xml:space="preserve"> PAGEREF _Toc9511 \h </w:instrText>
            </w:r>
            <w:r w:rsidR="00357A2F">
              <w:rPr>
                <w:noProof/>
                <w:sz w:val="21"/>
                <w:szCs w:val="21"/>
              </w:rPr>
            </w:r>
            <w:r w:rsidR="00357A2F">
              <w:rPr>
                <w:noProof/>
                <w:sz w:val="21"/>
                <w:szCs w:val="21"/>
              </w:rPr>
              <w:fldChar w:fldCharType="separate"/>
            </w:r>
            <w:r w:rsidR="00EE1ABE">
              <w:rPr>
                <w:noProof/>
                <w:sz w:val="21"/>
                <w:szCs w:val="21"/>
              </w:rPr>
              <w:t>6</w:t>
            </w:r>
            <w:r w:rsidR="00357A2F">
              <w:rPr>
                <w:noProof/>
                <w:sz w:val="21"/>
                <w:szCs w:val="21"/>
              </w:rPr>
              <w:fldChar w:fldCharType="end"/>
            </w:r>
          </w:hyperlink>
        </w:p>
        <w:p w14:paraId="070277AE" w14:textId="03932706" w:rsidR="00420A58" w:rsidRDefault="00E06963">
          <w:pPr>
            <w:pStyle w:val="TOC1"/>
            <w:tabs>
              <w:tab w:val="right" w:leader="dot" w:pos="8704"/>
            </w:tabs>
            <w:ind w:firstLineChars="200" w:firstLine="402"/>
            <w:rPr>
              <w:rFonts w:ascii="Times New Roman" w:hAnsi="Times New Roman" w:cs="Times New Roman"/>
              <w:b w:val="0"/>
              <w:noProof/>
              <w:sz w:val="21"/>
              <w:szCs w:val="21"/>
            </w:rPr>
          </w:pPr>
          <w:hyperlink w:anchor="_Toc30617" w:history="1">
            <w:r w:rsidR="00357A2F">
              <w:rPr>
                <w:rFonts w:ascii="Times New Roman" w:hAnsi="Times New Roman" w:cs="Times New Roman"/>
                <w:b w:val="0"/>
                <w:noProof/>
                <w:sz w:val="21"/>
                <w:szCs w:val="21"/>
              </w:rPr>
              <w:t xml:space="preserve">7.1 </w:t>
            </w:r>
            <w:r w:rsidR="00357A2F">
              <w:rPr>
                <w:rFonts w:ascii="Times New Roman" w:hAnsi="Times New Roman" w:cs="Times New Roman" w:hint="eastAsia"/>
                <w:b w:val="0"/>
                <w:noProof/>
                <w:sz w:val="21"/>
                <w:szCs w:val="21"/>
              </w:rPr>
              <w:t>确定适用范围及检出限</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_Toc30617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6</w:t>
            </w:r>
            <w:r w:rsidR="00357A2F">
              <w:rPr>
                <w:rFonts w:ascii="Times New Roman" w:hAnsi="Times New Roman" w:cs="Times New Roman"/>
                <w:b w:val="0"/>
                <w:noProof/>
                <w:sz w:val="21"/>
                <w:szCs w:val="21"/>
              </w:rPr>
              <w:fldChar w:fldCharType="end"/>
            </w:r>
          </w:hyperlink>
        </w:p>
        <w:p w14:paraId="04B61060" w14:textId="2BBD2FF9" w:rsidR="00420A58" w:rsidRDefault="00E06963">
          <w:pPr>
            <w:pStyle w:val="TOC1"/>
            <w:tabs>
              <w:tab w:val="right" w:leader="dot" w:pos="8704"/>
            </w:tabs>
            <w:ind w:firstLineChars="200" w:firstLine="402"/>
            <w:rPr>
              <w:rFonts w:ascii="Times New Roman" w:hAnsi="Times New Roman" w:cs="Times New Roman"/>
              <w:b w:val="0"/>
              <w:noProof/>
              <w:sz w:val="21"/>
              <w:szCs w:val="21"/>
            </w:rPr>
          </w:pPr>
          <w:hyperlink w:anchor="_Toc15712" w:history="1">
            <w:r w:rsidR="00357A2F">
              <w:rPr>
                <w:rFonts w:ascii="Times New Roman" w:hAnsi="Times New Roman" w:cs="Times New Roman" w:hint="eastAsia"/>
                <w:b w:val="0"/>
                <w:noProof/>
                <w:sz w:val="21"/>
                <w:szCs w:val="21"/>
              </w:rPr>
              <w:t>7</w:t>
            </w:r>
            <w:r w:rsidR="00357A2F">
              <w:rPr>
                <w:rFonts w:ascii="Times New Roman" w:hAnsi="Times New Roman" w:cs="Times New Roman"/>
                <w:b w:val="0"/>
                <w:noProof/>
                <w:sz w:val="21"/>
                <w:szCs w:val="21"/>
              </w:rPr>
              <w:t xml:space="preserve">.2 </w:t>
            </w:r>
            <w:r w:rsidR="00357A2F">
              <w:rPr>
                <w:rFonts w:ascii="Times New Roman" w:hAnsi="Times New Roman" w:cs="Times New Roman"/>
                <w:b w:val="0"/>
                <w:noProof/>
                <w:sz w:val="21"/>
                <w:szCs w:val="21"/>
              </w:rPr>
              <w:t>方法性能确定实验用到的检测</w:t>
            </w:r>
            <w:r w:rsidR="00357A2F">
              <w:rPr>
                <w:rFonts w:ascii="Times New Roman" w:hAnsi="Times New Roman" w:cs="Times New Roman" w:hint="eastAsia"/>
                <w:b w:val="0"/>
                <w:noProof/>
                <w:sz w:val="21"/>
                <w:szCs w:val="21"/>
              </w:rPr>
              <w:t>试纸条</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_Toc15712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7</w:t>
            </w:r>
            <w:r w:rsidR="00357A2F">
              <w:rPr>
                <w:rFonts w:ascii="Times New Roman" w:hAnsi="Times New Roman" w:cs="Times New Roman"/>
                <w:b w:val="0"/>
                <w:noProof/>
                <w:sz w:val="21"/>
                <w:szCs w:val="21"/>
              </w:rPr>
              <w:fldChar w:fldCharType="end"/>
            </w:r>
          </w:hyperlink>
        </w:p>
        <w:p w14:paraId="579EF543" w14:textId="09E34E50" w:rsidR="00420A58" w:rsidRDefault="00E06963">
          <w:pPr>
            <w:pStyle w:val="TOC1"/>
            <w:tabs>
              <w:tab w:val="right" w:leader="dot" w:pos="8704"/>
            </w:tabs>
            <w:ind w:firstLineChars="200" w:firstLine="402"/>
            <w:rPr>
              <w:rFonts w:ascii="Times New Roman" w:hAnsi="Times New Roman" w:cs="Times New Roman"/>
              <w:b w:val="0"/>
              <w:noProof/>
              <w:sz w:val="21"/>
              <w:szCs w:val="21"/>
            </w:rPr>
          </w:pPr>
          <w:hyperlink w:anchor="_Toc30119" w:history="1">
            <w:r w:rsidR="00357A2F">
              <w:rPr>
                <w:rFonts w:ascii="Times New Roman" w:hAnsi="Times New Roman" w:cs="Times New Roman" w:hint="eastAsia"/>
                <w:b w:val="0"/>
                <w:noProof/>
                <w:sz w:val="21"/>
                <w:szCs w:val="21"/>
              </w:rPr>
              <w:t>7</w:t>
            </w:r>
            <w:r w:rsidR="00357A2F">
              <w:rPr>
                <w:rFonts w:ascii="Times New Roman" w:hAnsi="Times New Roman" w:cs="Times New Roman"/>
                <w:b w:val="0"/>
                <w:noProof/>
                <w:sz w:val="21"/>
                <w:szCs w:val="21"/>
              </w:rPr>
              <w:t xml:space="preserve">.3 </w:t>
            </w:r>
            <w:r w:rsidR="00357A2F">
              <w:rPr>
                <w:rFonts w:ascii="Times New Roman" w:hAnsi="Times New Roman" w:cs="Times New Roman"/>
                <w:b w:val="0"/>
                <w:noProof/>
                <w:sz w:val="21"/>
                <w:szCs w:val="21"/>
              </w:rPr>
              <w:t>方法性能确定实验用到的样品</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_Toc30119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7</w:t>
            </w:r>
            <w:r w:rsidR="00357A2F">
              <w:rPr>
                <w:rFonts w:ascii="Times New Roman" w:hAnsi="Times New Roman" w:cs="Times New Roman"/>
                <w:b w:val="0"/>
                <w:noProof/>
                <w:sz w:val="21"/>
                <w:szCs w:val="21"/>
              </w:rPr>
              <w:fldChar w:fldCharType="end"/>
            </w:r>
          </w:hyperlink>
        </w:p>
        <w:p w14:paraId="0833E2A3" w14:textId="204C5E22" w:rsidR="00420A58" w:rsidRDefault="00E06963">
          <w:pPr>
            <w:pStyle w:val="TOC1"/>
            <w:tabs>
              <w:tab w:val="right" w:leader="dot" w:pos="8704"/>
            </w:tabs>
            <w:ind w:firstLineChars="200" w:firstLine="402"/>
            <w:rPr>
              <w:rFonts w:ascii="Times New Roman" w:hAnsi="Times New Roman" w:cs="Times New Roman"/>
              <w:b w:val="0"/>
              <w:noProof/>
              <w:sz w:val="21"/>
              <w:szCs w:val="21"/>
            </w:rPr>
          </w:pPr>
          <w:hyperlink w:anchor="_Toc11564" w:history="1">
            <w:r w:rsidR="00357A2F">
              <w:rPr>
                <w:rFonts w:ascii="Times New Roman" w:hAnsi="Times New Roman" w:cs="Times New Roman" w:hint="eastAsia"/>
                <w:b w:val="0"/>
                <w:noProof/>
                <w:sz w:val="21"/>
                <w:szCs w:val="21"/>
              </w:rPr>
              <w:t>7</w:t>
            </w:r>
            <w:r w:rsidR="00357A2F">
              <w:rPr>
                <w:rFonts w:ascii="Times New Roman" w:hAnsi="Times New Roman" w:cs="Times New Roman"/>
                <w:b w:val="0"/>
                <w:noProof/>
                <w:sz w:val="21"/>
                <w:szCs w:val="21"/>
              </w:rPr>
              <w:t>.</w:t>
            </w:r>
            <w:r w:rsidR="00357A2F">
              <w:rPr>
                <w:rFonts w:ascii="Times New Roman" w:hAnsi="Times New Roman" w:cs="Times New Roman" w:hint="eastAsia"/>
                <w:b w:val="0"/>
                <w:noProof/>
                <w:sz w:val="21"/>
                <w:szCs w:val="21"/>
              </w:rPr>
              <w:t>4</w:t>
            </w:r>
            <w:r w:rsidR="00357A2F">
              <w:rPr>
                <w:rFonts w:ascii="Times New Roman" w:hAnsi="Times New Roman" w:cs="Times New Roman"/>
                <w:b w:val="0"/>
                <w:noProof/>
                <w:sz w:val="21"/>
                <w:szCs w:val="21"/>
              </w:rPr>
              <w:t xml:space="preserve"> </w:t>
            </w:r>
            <w:r w:rsidR="00357A2F">
              <w:rPr>
                <w:rFonts w:ascii="Times New Roman" w:hAnsi="Times New Roman" w:cs="Times New Roman"/>
                <w:b w:val="0"/>
                <w:noProof/>
                <w:sz w:val="21"/>
                <w:szCs w:val="21"/>
              </w:rPr>
              <w:t>方法性能确定实验用到的</w:t>
            </w:r>
            <w:r w:rsidR="00357A2F">
              <w:rPr>
                <w:rFonts w:ascii="Times New Roman" w:hAnsi="Times New Roman" w:cs="Times New Roman" w:hint="eastAsia"/>
                <w:b w:val="0"/>
                <w:noProof/>
                <w:sz w:val="21"/>
                <w:szCs w:val="21"/>
              </w:rPr>
              <w:t>标准品</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_Toc11564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7</w:t>
            </w:r>
            <w:r w:rsidR="00357A2F">
              <w:rPr>
                <w:rFonts w:ascii="Times New Roman" w:hAnsi="Times New Roman" w:cs="Times New Roman"/>
                <w:b w:val="0"/>
                <w:noProof/>
                <w:sz w:val="21"/>
                <w:szCs w:val="21"/>
              </w:rPr>
              <w:fldChar w:fldCharType="end"/>
            </w:r>
          </w:hyperlink>
        </w:p>
        <w:p w14:paraId="498A2BC8" w14:textId="1621FAB4" w:rsidR="00420A58" w:rsidRDefault="00E06963">
          <w:pPr>
            <w:pStyle w:val="TOC1"/>
            <w:tabs>
              <w:tab w:val="right" w:leader="dot" w:pos="8704"/>
            </w:tabs>
            <w:ind w:firstLineChars="200" w:firstLine="402"/>
            <w:rPr>
              <w:rFonts w:ascii="Times New Roman" w:hAnsi="Times New Roman" w:cs="Times New Roman"/>
              <w:b w:val="0"/>
              <w:noProof/>
              <w:sz w:val="21"/>
              <w:szCs w:val="21"/>
            </w:rPr>
          </w:pPr>
          <w:hyperlink w:anchor="_Toc11782" w:history="1">
            <w:r w:rsidR="00357A2F">
              <w:rPr>
                <w:rFonts w:ascii="Times New Roman" w:hAnsi="Times New Roman" w:cs="Times New Roman" w:hint="eastAsia"/>
                <w:b w:val="0"/>
                <w:noProof/>
                <w:sz w:val="21"/>
                <w:szCs w:val="21"/>
              </w:rPr>
              <w:t>7</w:t>
            </w:r>
            <w:r w:rsidR="00357A2F">
              <w:rPr>
                <w:rFonts w:ascii="Times New Roman" w:hAnsi="Times New Roman" w:cs="Times New Roman"/>
                <w:b w:val="0"/>
                <w:noProof/>
                <w:sz w:val="21"/>
                <w:szCs w:val="21"/>
              </w:rPr>
              <w:t>.</w:t>
            </w:r>
            <w:r w:rsidR="00357A2F">
              <w:rPr>
                <w:rFonts w:ascii="Times New Roman" w:hAnsi="Times New Roman" w:cs="Times New Roman" w:hint="eastAsia"/>
                <w:b w:val="0"/>
                <w:noProof/>
                <w:sz w:val="21"/>
                <w:szCs w:val="21"/>
              </w:rPr>
              <w:t>5</w:t>
            </w:r>
            <w:r w:rsidR="00357A2F">
              <w:rPr>
                <w:rFonts w:ascii="Times New Roman" w:hAnsi="Times New Roman" w:cs="Times New Roman"/>
                <w:b w:val="0"/>
                <w:noProof/>
                <w:sz w:val="21"/>
                <w:szCs w:val="21"/>
              </w:rPr>
              <w:t xml:space="preserve"> </w:t>
            </w:r>
            <w:r w:rsidR="00357A2F">
              <w:rPr>
                <w:rFonts w:ascii="Times New Roman" w:hAnsi="Times New Roman" w:cs="Times New Roman" w:hint="eastAsia"/>
                <w:b w:val="0"/>
                <w:noProof/>
                <w:sz w:val="21"/>
                <w:szCs w:val="21"/>
              </w:rPr>
              <w:t>测定步骤与结果判读的确定</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_Toc11782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7</w:t>
            </w:r>
            <w:r w:rsidR="00357A2F">
              <w:rPr>
                <w:rFonts w:ascii="Times New Roman" w:hAnsi="Times New Roman" w:cs="Times New Roman"/>
                <w:b w:val="0"/>
                <w:noProof/>
                <w:sz w:val="21"/>
                <w:szCs w:val="21"/>
              </w:rPr>
              <w:fldChar w:fldCharType="end"/>
            </w:r>
          </w:hyperlink>
        </w:p>
        <w:p w14:paraId="54BE63B5" w14:textId="3DD4CDF1" w:rsidR="00420A58" w:rsidRDefault="00E06963">
          <w:pPr>
            <w:pStyle w:val="TOC1"/>
            <w:tabs>
              <w:tab w:val="right" w:leader="dot" w:pos="8704"/>
            </w:tabs>
            <w:ind w:firstLineChars="200" w:firstLine="402"/>
            <w:rPr>
              <w:noProof/>
              <w:sz w:val="21"/>
              <w:szCs w:val="21"/>
            </w:rPr>
          </w:pPr>
          <w:hyperlink w:anchor="_Toc7800" w:history="1">
            <w:r w:rsidR="00357A2F">
              <w:rPr>
                <w:rFonts w:ascii="Times New Roman" w:hAnsi="Times New Roman" w:cs="Times New Roman" w:hint="eastAsia"/>
                <w:b w:val="0"/>
                <w:noProof/>
                <w:sz w:val="21"/>
                <w:szCs w:val="21"/>
              </w:rPr>
              <w:t>7</w:t>
            </w:r>
            <w:r w:rsidR="00357A2F">
              <w:rPr>
                <w:rFonts w:ascii="Times New Roman" w:hAnsi="Times New Roman" w:cs="Times New Roman"/>
                <w:b w:val="0"/>
                <w:noProof/>
                <w:sz w:val="21"/>
                <w:szCs w:val="21"/>
              </w:rPr>
              <w:t>.</w:t>
            </w:r>
            <w:r w:rsidR="00357A2F">
              <w:rPr>
                <w:rFonts w:ascii="Times New Roman" w:hAnsi="Times New Roman" w:cs="Times New Roman" w:hint="eastAsia"/>
                <w:b w:val="0"/>
                <w:noProof/>
                <w:sz w:val="21"/>
                <w:szCs w:val="21"/>
              </w:rPr>
              <w:t>6</w:t>
            </w:r>
            <w:r w:rsidR="00357A2F">
              <w:rPr>
                <w:rFonts w:ascii="Times New Roman" w:hAnsi="Times New Roman" w:cs="Times New Roman"/>
                <w:b w:val="0"/>
                <w:noProof/>
                <w:sz w:val="21"/>
                <w:szCs w:val="21"/>
              </w:rPr>
              <w:t xml:space="preserve"> </w:t>
            </w:r>
            <w:r w:rsidR="00357A2F">
              <w:rPr>
                <w:rFonts w:ascii="Times New Roman" w:hAnsi="Times New Roman" w:cs="Times New Roman" w:hint="eastAsia"/>
                <w:b w:val="0"/>
                <w:noProof/>
                <w:sz w:val="21"/>
                <w:szCs w:val="21"/>
              </w:rPr>
              <w:t>方法性能确定实验方案</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_Toc7800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10</w:t>
            </w:r>
            <w:r w:rsidR="00357A2F">
              <w:rPr>
                <w:rFonts w:ascii="Times New Roman" w:hAnsi="Times New Roman" w:cs="Times New Roman"/>
                <w:b w:val="0"/>
                <w:noProof/>
                <w:sz w:val="21"/>
                <w:szCs w:val="21"/>
              </w:rPr>
              <w:fldChar w:fldCharType="end"/>
            </w:r>
          </w:hyperlink>
        </w:p>
        <w:p w14:paraId="2703FE9B" w14:textId="20CEE417" w:rsidR="00420A58" w:rsidRDefault="00E06963">
          <w:pPr>
            <w:pStyle w:val="TOC1"/>
            <w:tabs>
              <w:tab w:val="right" w:leader="dot" w:pos="8704"/>
            </w:tabs>
            <w:rPr>
              <w:noProof/>
              <w:sz w:val="21"/>
              <w:szCs w:val="21"/>
            </w:rPr>
          </w:pPr>
          <w:hyperlink w:anchor="_Toc9917" w:history="1">
            <w:r w:rsidR="00357A2F">
              <w:rPr>
                <w:rFonts w:hint="eastAsia"/>
                <w:noProof/>
                <w:sz w:val="21"/>
                <w:szCs w:val="21"/>
              </w:rPr>
              <w:t>八、方法性能验证结果</w:t>
            </w:r>
            <w:r w:rsidR="00357A2F">
              <w:rPr>
                <w:noProof/>
                <w:sz w:val="21"/>
                <w:szCs w:val="21"/>
              </w:rPr>
              <w:tab/>
            </w:r>
            <w:r w:rsidR="00357A2F">
              <w:rPr>
                <w:noProof/>
                <w:sz w:val="21"/>
                <w:szCs w:val="21"/>
              </w:rPr>
              <w:fldChar w:fldCharType="begin"/>
            </w:r>
            <w:r w:rsidR="00357A2F">
              <w:rPr>
                <w:noProof/>
                <w:sz w:val="21"/>
                <w:szCs w:val="21"/>
              </w:rPr>
              <w:instrText xml:space="preserve"> PAGEREF _Toc9917 \h </w:instrText>
            </w:r>
            <w:r w:rsidR="00357A2F">
              <w:rPr>
                <w:noProof/>
                <w:sz w:val="21"/>
                <w:szCs w:val="21"/>
              </w:rPr>
            </w:r>
            <w:r w:rsidR="00357A2F">
              <w:rPr>
                <w:noProof/>
                <w:sz w:val="21"/>
                <w:szCs w:val="21"/>
              </w:rPr>
              <w:fldChar w:fldCharType="separate"/>
            </w:r>
            <w:r w:rsidR="00EE1ABE">
              <w:rPr>
                <w:noProof/>
                <w:sz w:val="21"/>
                <w:szCs w:val="21"/>
              </w:rPr>
              <w:t>12</w:t>
            </w:r>
            <w:r w:rsidR="00357A2F">
              <w:rPr>
                <w:noProof/>
                <w:sz w:val="21"/>
                <w:szCs w:val="21"/>
              </w:rPr>
              <w:fldChar w:fldCharType="end"/>
            </w:r>
          </w:hyperlink>
        </w:p>
        <w:p w14:paraId="5F4B50B4" w14:textId="1E5FC095" w:rsidR="00420A58" w:rsidRDefault="00E06963">
          <w:pPr>
            <w:pStyle w:val="TOC1"/>
            <w:tabs>
              <w:tab w:val="right" w:leader="dot" w:pos="8704"/>
            </w:tabs>
            <w:ind w:firstLineChars="200" w:firstLine="402"/>
            <w:rPr>
              <w:rFonts w:ascii="Times New Roman" w:hAnsi="Times New Roman" w:cs="Times New Roman"/>
              <w:b w:val="0"/>
              <w:noProof/>
              <w:sz w:val="21"/>
              <w:szCs w:val="21"/>
            </w:rPr>
          </w:pPr>
          <w:hyperlink w:anchor="_Toc10903" w:history="1">
            <w:r w:rsidR="00357A2F">
              <w:rPr>
                <w:rFonts w:ascii="Times New Roman" w:hAnsi="Times New Roman" w:cs="Times New Roman"/>
                <w:b w:val="0"/>
                <w:noProof/>
                <w:sz w:val="21"/>
                <w:szCs w:val="21"/>
              </w:rPr>
              <w:t xml:space="preserve">8.1 </w:t>
            </w:r>
            <w:r w:rsidR="00357A2F">
              <w:rPr>
                <w:rFonts w:ascii="Times New Roman" w:hAnsi="Times New Roman" w:cs="Times New Roman" w:hint="eastAsia"/>
                <w:b w:val="0"/>
                <w:noProof/>
                <w:sz w:val="21"/>
                <w:szCs w:val="21"/>
              </w:rPr>
              <w:t>样品前处理条件优化</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_Toc10903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12</w:t>
            </w:r>
            <w:r w:rsidR="00357A2F">
              <w:rPr>
                <w:rFonts w:ascii="Times New Roman" w:hAnsi="Times New Roman" w:cs="Times New Roman"/>
                <w:b w:val="0"/>
                <w:noProof/>
                <w:sz w:val="21"/>
                <w:szCs w:val="21"/>
              </w:rPr>
              <w:fldChar w:fldCharType="end"/>
            </w:r>
          </w:hyperlink>
        </w:p>
        <w:p w14:paraId="676405C5" w14:textId="382FBDC7" w:rsidR="00420A58" w:rsidRDefault="00E06963">
          <w:pPr>
            <w:pStyle w:val="TOC1"/>
            <w:tabs>
              <w:tab w:val="right" w:leader="dot" w:pos="8704"/>
            </w:tabs>
            <w:ind w:firstLineChars="200" w:firstLine="402"/>
            <w:rPr>
              <w:rFonts w:ascii="Times New Roman" w:hAnsi="Times New Roman" w:cs="Times New Roman"/>
              <w:b w:val="0"/>
              <w:noProof/>
              <w:sz w:val="21"/>
              <w:szCs w:val="21"/>
            </w:rPr>
          </w:pPr>
          <w:hyperlink w:anchor="_Toc1902" w:history="1">
            <w:r w:rsidR="00357A2F">
              <w:rPr>
                <w:rFonts w:ascii="Times New Roman" w:hAnsi="Times New Roman" w:cs="Times New Roman"/>
                <w:b w:val="0"/>
                <w:noProof/>
                <w:sz w:val="21"/>
                <w:szCs w:val="21"/>
              </w:rPr>
              <w:t>8</w:t>
            </w:r>
            <w:r w:rsidR="00357A2F">
              <w:rPr>
                <w:rFonts w:ascii="Times New Roman" w:hAnsi="Times New Roman" w:cs="Times New Roman" w:hint="eastAsia"/>
                <w:b w:val="0"/>
                <w:noProof/>
                <w:sz w:val="21"/>
                <w:szCs w:val="21"/>
              </w:rPr>
              <w:t>.</w:t>
            </w:r>
            <w:r w:rsidR="00357A2F">
              <w:rPr>
                <w:rFonts w:ascii="Times New Roman" w:hAnsi="Times New Roman" w:cs="Times New Roman"/>
                <w:b w:val="0"/>
                <w:noProof/>
                <w:sz w:val="21"/>
                <w:szCs w:val="21"/>
              </w:rPr>
              <w:t>2</w:t>
            </w:r>
            <w:r w:rsidR="00357A2F">
              <w:rPr>
                <w:rFonts w:ascii="Times New Roman" w:hAnsi="Times New Roman" w:cs="Times New Roman" w:hint="eastAsia"/>
                <w:b w:val="0"/>
                <w:noProof/>
                <w:sz w:val="21"/>
                <w:szCs w:val="21"/>
              </w:rPr>
              <w:t xml:space="preserve"> </w:t>
            </w:r>
            <w:r w:rsidR="00357A2F">
              <w:rPr>
                <w:rFonts w:ascii="Times New Roman" w:hAnsi="Times New Roman" w:cs="Times New Roman" w:hint="eastAsia"/>
                <w:b w:val="0"/>
                <w:noProof/>
                <w:sz w:val="21"/>
                <w:szCs w:val="21"/>
              </w:rPr>
              <w:t>测定条件研究</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_Toc1902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14</w:t>
            </w:r>
            <w:r w:rsidR="00357A2F">
              <w:rPr>
                <w:rFonts w:ascii="Times New Roman" w:hAnsi="Times New Roman" w:cs="Times New Roman"/>
                <w:b w:val="0"/>
                <w:noProof/>
                <w:sz w:val="21"/>
                <w:szCs w:val="21"/>
              </w:rPr>
              <w:fldChar w:fldCharType="end"/>
            </w:r>
          </w:hyperlink>
        </w:p>
        <w:p w14:paraId="033E447E" w14:textId="3951D959" w:rsidR="00420A58" w:rsidRDefault="00E06963">
          <w:pPr>
            <w:pStyle w:val="TOC1"/>
            <w:tabs>
              <w:tab w:val="right" w:leader="dot" w:pos="8704"/>
            </w:tabs>
            <w:ind w:firstLineChars="200" w:firstLine="402"/>
            <w:rPr>
              <w:rFonts w:ascii="Times New Roman" w:hAnsi="Times New Roman" w:cs="Times New Roman"/>
              <w:b w:val="0"/>
              <w:noProof/>
              <w:sz w:val="21"/>
              <w:szCs w:val="21"/>
            </w:rPr>
          </w:pPr>
          <w:hyperlink w:anchor="_Toc20392" w:history="1">
            <w:r w:rsidR="00357A2F">
              <w:rPr>
                <w:rFonts w:ascii="Times New Roman" w:hAnsi="Times New Roman" w:cs="Times New Roman"/>
                <w:b w:val="0"/>
                <w:noProof/>
                <w:sz w:val="21"/>
                <w:szCs w:val="21"/>
              </w:rPr>
              <w:t>8</w:t>
            </w:r>
            <w:r w:rsidR="00357A2F">
              <w:rPr>
                <w:rFonts w:ascii="Times New Roman" w:hAnsi="Times New Roman" w:cs="Times New Roman" w:hint="eastAsia"/>
                <w:b w:val="0"/>
                <w:noProof/>
                <w:sz w:val="21"/>
                <w:szCs w:val="21"/>
              </w:rPr>
              <w:t>.</w:t>
            </w:r>
            <w:r w:rsidR="00357A2F">
              <w:rPr>
                <w:rFonts w:ascii="Times New Roman" w:hAnsi="Times New Roman" w:cs="Times New Roman"/>
                <w:b w:val="0"/>
                <w:noProof/>
                <w:sz w:val="21"/>
                <w:szCs w:val="21"/>
              </w:rPr>
              <w:t>3</w:t>
            </w:r>
            <w:r w:rsidR="00357A2F">
              <w:rPr>
                <w:rFonts w:ascii="Times New Roman" w:hAnsi="Times New Roman" w:cs="Times New Roman" w:hint="eastAsia"/>
                <w:b w:val="0"/>
                <w:noProof/>
                <w:sz w:val="21"/>
                <w:szCs w:val="21"/>
              </w:rPr>
              <w:t xml:space="preserve"> </w:t>
            </w:r>
            <w:r w:rsidR="00357A2F">
              <w:rPr>
                <w:rFonts w:ascii="Times New Roman" w:hAnsi="Times New Roman" w:cs="Times New Roman" w:hint="eastAsia"/>
                <w:b w:val="0"/>
                <w:noProof/>
                <w:sz w:val="21"/>
                <w:szCs w:val="21"/>
              </w:rPr>
              <w:t>灵敏度和假阴性率</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_Toc20392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18</w:t>
            </w:r>
            <w:r w:rsidR="00357A2F">
              <w:rPr>
                <w:rFonts w:ascii="Times New Roman" w:hAnsi="Times New Roman" w:cs="Times New Roman"/>
                <w:b w:val="0"/>
                <w:noProof/>
                <w:sz w:val="21"/>
                <w:szCs w:val="21"/>
              </w:rPr>
              <w:fldChar w:fldCharType="end"/>
            </w:r>
          </w:hyperlink>
        </w:p>
        <w:p w14:paraId="06D634CC" w14:textId="69D78948" w:rsidR="00420A58" w:rsidRDefault="00E06963">
          <w:pPr>
            <w:pStyle w:val="TOC1"/>
            <w:tabs>
              <w:tab w:val="right" w:leader="dot" w:pos="8704"/>
            </w:tabs>
            <w:ind w:firstLineChars="200" w:firstLine="402"/>
            <w:rPr>
              <w:rFonts w:ascii="Times New Roman" w:hAnsi="Times New Roman" w:cs="Times New Roman"/>
              <w:b w:val="0"/>
              <w:noProof/>
              <w:sz w:val="21"/>
              <w:szCs w:val="21"/>
            </w:rPr>
          </w:pPr>
          <w:hyperlink w:anchor="_Toc21224" w:history="1">
            <w:r w:rsidR="00357A2F">
              <w:rPr>
                <w:rFonts w:ascii="Times New Roman" w:hAnsi="Times New Roman" w:cs="Times New Roman"/>
                <w:b w:val="0"/>
                <w:noProof/>
                <w:sz w:val="21"/>
                <w:szCs w:val="21"/>
              </w:rPr>
              <w:t>8</w:t>
            </w:r>
            <w:r w:rsidR="00357A2F">
              <w:rPr>
                <w:rFonts w:ascii="Times New Roman" w:hAnsi="Times New Roman" w:cs="Times New Roman" w:hint="eastAsia"/>
                <w:b w:val="0"/>
                <w:noProof/>
                <w:sz w:val="21"/>
                <w:szCs w:val="21"/>
              </w:rPr>
              <w:t>.</w:t>
            </w:r>
            <w:r w:rsidR="00357A2F">
              <w:rPr>
                <w:rFonts w:ascii="Times New Roman" w:hAnsi="Times New Roman" w:cs="Times New Roman"/>
                <w:b w:val="0"/>
                <w:noProof/>
                <w:sz w:val="21"/>
                <w:szCs w:val="21"/>
              </w:rPr>
              <w:t>4</w:t>
            </w:r>
            <w:r w:rsidR="00357A2F">
              <w:rPr>
                <w:rFonts w:ascii="Times New Roman" w:hAnsi="Times New Roman" w:cs="Times New Roman" w:hint="eastAsia"/>
                <w:b w:val="0"/>
                <w:noProof/>
                <w:sz w:val="21"/>
                <w:szCs w:val="21"/>
              </w:rPr>
              <w:t>特异性和假阳性</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_Toc21224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19</w:t>
            </w:r>
            <w:r w:rsidR="00357A2F">
              <w:rPr>
                <w:rFonts w:ascii="Times New Roman" w:hAnsi="Times New Roman" w:cs="Times New Roman"/>
                <w:b w:val="0"/>
                <w:noProof/>
                <w:sz w:val="21"/>
                <w:szCs w:val="21"/>
              </w:rPr>
              <w:fldChar w:fldCharType="end"/>
            </w:r>
          </w:hyperlink>
        </w:p>
        <w:p w14:paraId="62B4313A" w14:textId="3AF75758" w:rsidR="00420A58" w:rsidRDefault="00E06963">
          <w:pPr>
            <w:pStyle w:val="TOC1"/>
            <w:tabs>
              <w:tab w:val="right" w:leader="dot" w:pos="8704"/>
            </w:tabs>
            <w:ind w:firstLineChars="200" w:firstLine="402"/>
            <w:rPr>
              <w:rFonts w:ascii="Times New Roman" w:hAnsi="Times New Roman" w:cs="Times New Roman"/>
              <w:b w:val="0"/>
              <w:noProof/>
              <w:sz w:val="21"/>
              <w:szCs w:val="21"/>
            </w:rPr>
          </w:pPr>
          <w:hyperlink w:anchor="_Toc3277" w:history="1">
            <w:r w:rsidR="00357A2F">
              <w:rPr>
                <w:rFonts w:ascii="Times New Roman" w:hAnsi="Times New Roman" w:cs="Times New Roman"/>
                <w:b w:val="0"/>
                <w:noProof/>
                <w:sz w:val="21"/>
                <w:szCs w:val="21"/>
              </w:rPr>
              <w:t>8</w:t>
            </w:r>
            <w:r w:rsidR="00357A2F">
              <w:rPr>
                <w:rFonts w:ascii="Times New Roman" w:hAnsi="Times New Roman" w:cs="Times New Roman" w:hint="eastAsia"/>
                <w:b w:val="0"/>
                <w:noProof/>
                <w:sz w:val="21"/>
                <w:szCs w:val="21"/>
              </w:rPr>
              <w:t>.</w:t>
            </w:r>
            <w:r w:rsidR="00357A2F">
              <w:rPr>
                <w:rFonts w:ascii="Times New Roman" w:hAnsi="Times New Roman" w:cs="Times New Roman"/>
                <w:b w:val="0"/>
                <w:noProof/>
                <w:sz w:val="21"/>
                <w:szCs w:val="21"/>
              </w:rPr>
              <w:t xml:space="preserve">5 </w:t>
            </w:r>
            <w:r w:rsidR="00357A2F">
              <w:rPr>
                <w:rFonts w:ascii="Times New Roman" w:hAnsi="Times New Roman" w:cs="Times New Roman" w:hint="eastAsia"/>
                <w:b w:val="0"/>
                <w:noProof/>
                <w:sz w:val="21"/>
                <w:szCs w:val="21"/>
              </w:rPr>
              <w:t>与参比方法一致性</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_Toc3277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19</w:t>
            </w:r>
            <w:r w:rsidR="00357A2F">
              <w:rPr>
                <w:rFonts w:ascii="Times New Roman" w:hAnsi="Times New Roman" w:cs="Times New Roman"/>
                <w:b w:val="0"/>
                <w:noProof/>
                <w:sz w:val="21"/>
                <w:szCs w:val="21"/>
              </w:rPr>
              <w:fldChar w:fldCharType="end"/>
            </w:r>
          </w:hyperlink>
        </w:p>
        <w:p w14:paraId="35D17AF8" w14:textId="47515598" w:rsidR="00420A58" w:rsidRDefault="00E06963">
          <w:pPr>
            <w:pStyle w:val="TOC1"/>
            <w:tabs>
              <w:tab w:val="right" w:leader="dot" w:pos="8704"/>
            </w:tabs>
            <w:ind w:firstLineChars="200" w:firstLine="402"/>
            <w:rPr>
              <w:rFonts w:ascii="Times New Roman" w:hAnsi="Times New Roman" w:cs="Times New Roman"/>
              <w:b w:val="0"/>
              <w:noProof/>
              <w:sz w:val="21"/>
              <w:szCs w:val="21"/>
            </w:rPr>
          </w:pPr>
          <w:hyperlink w:anchor="_Toc19942" w:history="1">
            <w:r w:rsidR="00357A2F">
              <w:rPr>
                <w:rFonts w:ascii="Times New Roman" w:hAnsi="Times New Roman" w:cs="Times New Roman"/>
                <w:b w:val="0"/>
                <w:noProof/>
                <w:sz w:val="21"/>
                <w:szCs w:val="21"/>
              </w:rPr>
              <w:t>8</w:t>
            </w:r>
            <w:r w:rsidR="00357A2F">
              <w:rPr>
                <w:rFonts w:ascii="Times New Roman" w:hAnsi="Times New Roman" w:cs="Times New Roman" w:hint="eastAsia"/>
                <w:b w:val="0"/>
                <w:noProof/>
                <w:sz w:val="21"/>
                <w:szCs w:val="21"/>
              </w:rPr>
              <w:t>.</w:t>
            </w:r>
            <w:r w:rsidR="00357A2F">
              <w:rPr>
                <w:rFonts w:ascii="Times New Roman" w:hAnsi="Times New Roman" w:cs="Times New Roman"/>
                <w:b w:val="0"/>
                <w:noProof/>
                <w:sz w:val="21"/>
                <w:szCs w:val="21"/>
              </w:rPr>
              <w:t xml:space="preserve">6 </w:t>
            </w:r>
            <w:r w:rsidR="00357A2F">
              <w:rPr>
                <w:rFonts w:ascii="Times New Roman" w:hAnsi="Times New Roman" w:cs="Times New Roman" w:hint="eastAsia"/>
                <w:b w:val="0"/>
                <w:noProof/>
                <w:sz w:val="21"/>
                <w:szCs w:val="21"/>
              </w:rPr>
              <w:t>交叉反应率结果</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_Toc19942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20</w:t>
            </w:r>
            <w:r w:rsidR="00357A2F">
              <w:rPr>
                <w:rFonts w:ascii="Times New Roman" w:hAnsi="Times New Roman" w:cs="Times New Roman"/>
                <w:b w:val="0"/>
                <w:noProof/>
                <w:sz w:val="21"/>
                <w:szCs w:val="21"/>
              </w:rPr>
              <w:fldChar w:fldCharType="end"/>
            </w:r>
          </w:hyperlink>
        </w:p>
        <w:p w14:paraId="40673EC8" w14:textId="368CC49F" w:rsidR="00420A58" w:rsidRDefault="00E06963">
          <w:pPr>
            <w:pStyle w:val="TOC1"/>
            <w:tabs>
              <w:tab w:val="right" w:leader="dot" w:pos="8704"/>
            </w:tabs>
            <w:ind w:firstLineChars="200" w:firstLine="402"/>
            <w:rPr>
              <w:rFonts w:ascii="Times New Roman" w:hAnsi="Times New Roman" w:cs="Times New Roman"/>
              <w:b w:val="0"/>
              <w:noProof/>
              <w:sz w:val="21"/>
              <w:szCs w:val="21"/>
            </w:rPr>
          </w:pPr>
          <w:hyperlink w:anchor="_Toc20785" w:history="1">
            <w:r w:rsidR="00357A2F">
              <w:rPr>
                <w:rFonts w:ascii="Times New Roman" w:hAnsi="Times New Roman" w:cs="Times New Roman" w:hint="eastAsia"/>
                <w:b w:val="0"/>
                <w:noProof/>
                <w:sz w:val="21"/>
                <w:szCs w:val="21"/>
              </w:rPr>
              <w:t>8</w:t>
            </w:r>
            <w:r w:rsidR="00357A2F">
              <w:rPr>
                <w:rFonts w:ascii="Times New Roman" w:hAnsi="Times New Roman" w:cs="Times New Roman"/>
                <w:b w:val="0"/>
                <w:noProof/>
                <w:sz w:val="21"/>
                <w:szCs w:val="21"/>
              </w:rPr>
              <w:t xml:space="preserve">.7 </w:t>
            </w:r>
            <w:r w:rsidR="00357A2F">
              <w:rPr>
                <w:rFonts w:ascii="Times New Roman" w:hAnsi="Times New Roman" w:cs="Times New Roman" w:hint="eastAsia"/>
                <w:b w:val="0"/>
                <w:noProof/>
                <w:sz w:val="21"/>
                <w:szCs w:val="21"/>
              </w:rPr>
              <w:t>阳性样品胶体金试纸条检测结果</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_Toc20785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21</w:t>
            </w:r>
            <w:r w:rsidR="00357A2F">
              <w:rPr>
                <w:rFonts w:ascii="Times New Roman" w:hAnsi="Times New Roman" w:cs="Times New Roman"/>
                <w:b w:val="0"/>
                <w:noProof/>
                <w:sz w:val="21"/>
                <w:szCs w:val="21"/>
              </w:rPr>
              <w:fldChar w:fldCharType="end"/>
            </w:r>
          </w:hyperlink>
        </w:p>
        <w:p w14:paraId="53E04B75" w14:textId="26326697" w:rsidR="00420A58" w:rsidRDefault="00E06963">
          <w:pPr>
            <w:pStyle w:val="TOC1"/>
            <w:tabs>
              <w:tab w:val="right" w:leader="dot" w:pos="8704"/>
            </w:tabs>
            <w:ind w:firstLineChars="200" w:firstLine="402"/>
            <w:rPr>
              <w:noProof/>
              <w:sz w:val="21"/>
              <w:szCs w:val="21"/>
            </w:rPr>
          </w:pPr>
          <w:hyperlink w:anchor="_Toc31417" w:history="1">
            <w:r w:rsidR="00357A2F">
              <w:rPr>
                <w:rFonts w:ascii="Times New Roman" w:hAnsi="Times New Roman" w:cs="Times New Roman"/>
                <w:b w:val="0"/>
                <w:noProof/>
                <w:sz w:val="21"/>
                <w:szCs w:val="21"/>
              </w:rPr>
              <w:t>8</w:t>
            </w:r>
            <w:r w:rsidR="00357A2F">
              <w:rPr>
                <w:rFonts w:ascii="Times New Roman" w:hAnsi="Times New Roman" w:cs="Times New Roman" w:hint="eastAsia"/>
                <w:b w:val="0"/>
                <w:noProof/>
                <w:sz w:val="21"/>
                <w:szCs w:val="21"/>
              </w:rPr>
              <w:t>.</w:t>
            </w:r>
            <w:r w:rsidR="00357A2F">
              <w:rPr>
                <w:rFonts w:ascii="Times New Roman" w:hAnsi="Times New Roman" w:cs="Times New Roman"/>
                <w:b w:val="0"/>
                <w:noProof/>
                <w:sz w:val="21"/>
                <w:szCs w:val="21"/>
              </w:rPr>
              <w:t>8</w:t>
            </w:r>
            <w:r w:rsidR="00357A2F">
              <w:rPr>
                <w:rFonts w:ascii="Times New Roman" w:hAnsi="Times New Roman" w:cs="Times New Roman" w:hint="eastAsia"/>
                <w:b w:val="0"/>
                <w:noProof/>
                <w:sz w:val="21"/>
                <w:szCs w:val="21"/>
              </w:rPr>
              <w:t xml:space="preserve"> </w:t>
            </w:r>
            <w:r w:rsidR="00357A2F">
              <w:rPr>
                <w:rFonts w:ascii="Times New Roman" w:hAnsi="Times New Roman" w:cs="Times New Roman" w:hint="eastAsia"/>
                <w:b w:val="0"/>
                <w:noProof/>
                <w:sz w:val="21"/>
                <w:szCs w:val="21"/>
              </w:rPr>
              <w:t>其他品牌胶体金试纸条验证</w:t>
            </w:r>
            <w:r w:rsidR="00357A2F">
              <w:rPr>
                <w:rFonts w:ascii="Times New Roman" w:hAnsi="Times New Roman" w:cs="Times New Roman"/>
                <w:b w:val="0"/>
                <w:noProof/>
                <w:sz w:val="21"/>
                <w:szCs w:val="21"/>
              </w:rPr>
              <w:tab/>
            </w:r>
            <w:r w:rsidR="00357A2F">
              <w:rPr>
                <w:rFonts w:ascii="Times New Roman" w:hAnsi="Times New Roman" w:cs="Times New Roman"/>
                <w:b w:val="0"/>
                <w:noProof/>
                <w:sz w:val="21"/>
                <w:szCs w:val="21"/>
              </w:rPr>
              <w:fldChar w:fldCharType="begin"/>
            </w:r>
            <w:r w:rsidR="00357A2F">
              <w:rPr>
                <w:rFonts w:ascii="Times New Roman" w:hAnsi="Times New Roman" w:cs="Times New Roman"/>
                <w:b w:val="0"/>
                <w:noProof/>
                <w:sz w:val="21"/>
                <w:szCs w:val="21"/>
              </w:rPr>
              <w:instrText xml:space="preserve"> PAGEREF _Toc31417 \h </w:instrText>
            </w:r>
            <w:r w:rsidR="00357A2F">
              <w:rPr>
                <w:rFonts w:ascii="Times New Roman" w:hAnsi="Times New Roman" w:cs="Times New Roman"/>
                <w:b w:val="0"/>
                <w:noProof/>
                <w:sz w:val="21"/>
                <w:szCs w:val="21"/>
              </w:rPr>
            </w:r>
            <w:r w:rsidR="00357A2F">
              <w:rPr>
                <w:rFonts w:ascii="Times New Roman" w:hAnsi="Times New Roman" w:cs="Times New Roman"/>
                <w:b w:val="0"/>
                <w:noProof/>
                <w:sz w:val="21"/>
                <w:szCs w:val="21"/>
              </w:rPr>
              <w:fldChar w:fldCharType="separate"/>
            </w:r>
            <w:r w:rsidR="00EE1ABE">
              <w:rPr>
                <w:rFonts w:ascii="Times New Roman" w:hAnsi="Times New Roman" w:cs="Times New Roman"/>
                <w:b w:val="0"/>
                <w:noProof/>
                <w:sz w:val="21"/>
                <w:szCs w:val="21"/>
              </w:rPr>
              <w:t>22</w:t>
            </w:r>
            <w:r w:rsidR="00357A2F">
              <w:rPr>
                <w:rFonts w:ascii="Times New Roman" w:hAnsi="Times New Roman" w:cs="Times New Roman"/>
                <w:b w:val="0"/>
                <w:noProof/>
                <w:sz w:val="21"/>
                <w:szCs w:val="21"/>
              </w:rPr>
              <w:fldChar w:fldCharType="end"/>
            </w:r>
          </w:hyperlink>
        </w:p>
        <w:p w14:paraId="5EBBA84F" w14:textId="436E82B5" w:rsidR="00420A58" w:rsidRDefault="00E06963">
          <w:pPr>
            <w:pStyle w:val="TOC1"/>
            <w:tabs>
              <w:tab w:val="right" w:leader="dot" w:pos="8704"/>
            </w:tabs>
            <w:rPr>
              <w:noProof/>
              <w:sz w:val="21"/>
              <w:szCs w:val="21"/>
            </w:rPr>
          </w:pPr>
          <w:hyperlink w:anchor="_Toc3673" w:history="1">
            <w:r w:rsidR="00357A2F">
              <w:rPr>
                <w:rFonts w:hint="eastAsia"/>
                <w:noProof/>
                <w:sz w:val="21"/>
                <w:szCs w:val="21"/>
              </w:rPr>
              <w:t>九、方法性能验证结论</w:t>
            </w:r>
            <w:r w:rsidR="00357A2F">
              <w:rPr>
                <w:noProof/>
                <w:sz w:val="21"/>
                <w:szCs w:val="21"/>
              </w:rPr>
              <w:tab/>
            </w:r>
            <w:r w:rsidR="00357A2F">
              <w:rPr>
                <w:noProof/>
                <w:sz w:val="21"/>
                <w:szCs w:val="21"/>
              </w:rPr>
              <w:fldChar w:fldCharType="begin"/>
            </w:r>
            <w:r w:rsidR="00357A2F">
              <w:rPr>
                <w:noProof/>
                <w:sz w:val="21"/>
                <w:szCs w:val="21"/>
              </w:rPr>
              <w:instrText xml:space="preserve"> PAGEREF _Toc3673 \h </w:instrText>
            </w:r>
            <w:r w:rsidR="00357A2F">
              <w:rPr>
                <w:noProof/>
                <w:sz w:val="21"/>
                <w:szCs w:val="21"/>
              </w:rPr>
            </w:r>
            <w:r w:rsidR="00357A2F">
              <w:rPr>
                <w:noProof/>
                <w:sz w:val="21"/>
                <w:szCs w:val="21"/>
              </w:rPr>
              <w:fldChar w:fldCharType="separate"/>
            </w:r>
            <w:r w:rsidR="00EE1ABE">
              <w:rPr>
                <w:noProof/>
                <w:sz w:val="21"/>
                <w:szCs w:val="21"/>
              </w:rPr>
              <w:t>22</w:t>
            </w:r>
            <w:r w:rsidR="00357A2F">
              <w:rPr>
                <w:noProof/>
                <w:sz w:val="21"/>
                <w:szCs w:val="21"/>
              </w:rPr>
              <w:fldChar w:fldCharType="end"/>
            </w:r>
          </w:hyperlink>
        </w:p>
        <w:p w14:paraId="6034D29D" w14:textId="400B8985" w:rsidR="00420A58" w:rsidRDefault="00E06963">
          <w:pPr>
            <w:pStyle w:val="TOC1"/>
            <w:tabs>
              <w:tab w:val="right" w:leader="dot" w:pos="8704"/>
            </w:tabs>
            <w:rPr>
              <w:noProof/>
              <w:sz w:val="21"/>
              <w:szCs w:val="21"/>
            </w:rPr>
          </w:pPr>
          <w:hyperlink w:anchor="_Toc25471" w:history="1">
            <w:r w:rsidR="00357A2F">
              <w:rPr>
                <w:rFonts w:hint="eastAsia"/>
                <w:noProof/>
                <w:sz w:val="21"/>
                <w:szCs w:val="21"/>
              </w:rPr>
              <w:t>十</w:t>
            </w:r>
            <w:r w:rsidR="00357A2F">
              <w:rPr>
                <w:noProof/>
                <w:sz w:val="21"/>
                <w:szCs w:val="21"/>
              </w:rPr>
              <w:t>、方法可能带来的经济和社会影响评估</w:t>
            </w:r>
            <w:r w:rsidR="00357A2F">
              <w:rPr>
                <w:noProof/>
                <w:sz w:val="21"/>
                <w:szCs w:val="21"/>
              </w:rPr>
              <w:tab/>
            </w:r>
            <w:r w:rsidR="00357A2F">
              <w:rPr>
                <w:noProof/>
                <w:sz w:val="21"/>
                <w:szCs w:val="21"/>
              </w:rPr>
              <w:fldChar w:fldCharType="begin"/>
            </w:r>
            <w:r w:rsidR="00357A2F">
              <w:rPr>
                <w:noProof/>
                <w:sz w:val="21"/>
                <w:szCs w:val="21"/>
              </w:rPr>
              <w:instrText xml:space="preserve"> PAGEREF _Toc25471 \h </w:instrText>
            </w:r>
            <w:r w:rsidR="00357A2F">
              <w:rPr>
                <w:noProof/>
                <w:sz w:val="21"/>
                <w:szCs w:val="21"/>
              </w:rPr>
            </w:r>
            <w:r w:rsidR="00357A2F">
              <w:rPr>
                <w:noProof/>
                <w:sz w:val="21"/>
                <w:szCs w:val="21"/>
              </w:rPr>
              <w:fldChar w:fldCharType="separate"/>
            </w:r>
            <w:r w:rsidR="00EE1ABE">
              <w:rPr>
                <w:noProof/>
                <w:sz w:val="21"/>
                <w:szCs w:val="21"/>
              </w:rPr>
              <w:t>24</w:t>
            </w:r>
            <w:r w:rsidR="00357A2F">
              <w:rPr>
                <w:noProof/>
                <w:sz w:val="21"/>
                <w:szCs w:val="21"/>
              </w:rPr>
              <w:fldChar w:fldCharType="end"/>
            </w:r>
          </w:hyperlink>
        </w:p>
        <w:p w14:paraId="6580AACC" w14:textId="1C7E02E1" w:rsidR="00420A58" w:rsidRDefault="00E06963">
          <w:pPr>
            <w:pStyle w:val="TOC1"/>
            <w:tabs>
              <w:tab w:val="right" w:leader="dot" w:pos="8704"/>
            </w:tabs>
            <w:rPr>
              <w:noProof/>
              <w:sz w:val="21"/>
              <w:szCs w:val="21"/>
            </w:rPr>
          </w:pPr>
          <w:hyperlink w:anchor="_Toc12779" w:history="1">
            <w:r w:rsidR="00357A2F">
              <w:rPr>
                <w:rFonts w:hint="eastAsia"/>
                <w:noProof/>
                <w:sz w:val="21"/>
                <w:szCs w:val="21"/>
              </w:rPr>
              <w:t>十一、起草过程中主要分歧意见的处理情况</w:t>
            </w:r>
            <w:r w:rsidR="00357A2F">
              <w:rPr>
                <w:noProof/>
                <w:sz w:val="21"/>
                <w:szCs w:val="21"/>
              </w:rPr>
              <w:tab/>
            </w:r>
            <w:r w:rsidR="00357A2F">
              <w:rPr>
                <w:noProof/>
                <w:sz w:val="21"/>
                <w:szCs w:val="21"/>
              </w:rPr>
              <w:fldChar w:fldCharType="begin"/>
            </w:r>
            <w:r w:rsidR="00357A2F">
              <w:rPr>
                <w:noProof/>
                <w:sz w:val="21"/>
                <w:szCs w:val="21"/>
              </w:rPr>
              <w:instrText xml:space="preserve"> PAGEREF _Toc12779 \h </w:instrText>
            </w:r>
            <w:r w:rsidR="00357A2F">
              <w:rPr>
                <w:noProof/>
                <w:sz w:val="21"/>
                <w:szCs w:val="21"/>
              </w:rPr>
            </w:r>
            <w:r w:rsidR="00357A2F">
              <w:rPr>
                <w:noProof/>
                <w:sz w:val="21"/>
                <w:szCs w:val="21"/>
              </w:rPr>
              <w:fldChar w:fldCharType="separate"/>
            </w:r>
            <w:r w:rsidR="00EE1ABE">
              <w:rPr>
                <w:noProof/>
                <w:sz w:val="21"/>
                <w:szCs w:val="21"/>
              </w:rPr>
              <w:t>25</w:t>
            </w:r>
            <w:r w:rsidR="00357A2F">
              <w:rPr>
                <w:noProof/>
                <w:sz w:val="21"/>
                <w:szCs w:val="21"/>
              </w:rPr>
              <w:fldChar w:fldCharType="end"/>
            </w:r>
          </w:hyperlink>
        </w:p>
        <w:p w14:paraId="1425452E" w14:textId="471CC2FA" w:rsidR="00420A58" w:rsidRDefault="00E06963">
          <w:pPr>
            <w:pStyle w:val="TOC3"/>
            <w:tabs>
              <w:tab w:val="right" w:leader="dot" w:pos="8704"/>
            </w:tabs>
            <w:ind w:left="0"/>
            <w:rPr>
              <w:noProof/>
            </w:rPr>
          </w:pPr>
          <w:hyperlink w:anchor="_Toc9028" w:history="1">
            <w:r w:rsidR="00357A2F">
              <w:rPr>
                <w:rFonts w:hint="eastAsia"/>
                <w:b/>
                <w:bCs/>
                <w:i w:val="0"/>
                <w:iCs w:val="0"/>
                <w:caps/>
                <w:noProof/>
                <w:sz w:val="21"/>
                <w:szCs w:val="21"/>
              </w:rPr>
              <w:t>附</w:t>
            </w:r>
            <w:r w:rsidR="00357A2F">
              <w:rPr>
                <w:rFonts w:hint="eastAsia"/>
                <w:b/>
                <w:bCs/>
                <w:i w:val="0"/>
                <w:iCs w:val="0"/>
                <w:caps/>
                <w:noProof/>
                <w:sz w:val="21"/>
                <w:szCs w:val="21"/>
              </w:rPr>
              <w:t xml:space="preserve"> </w:t>
            </w:r>
            <w:r w:rsidR="00357A2F">
              <w:rPr>
                <w:rFonts w:hint="eastAsia"/>
                <w:b/>
                <w:bCs/>
                <w:i w:val="0"/>
                <w:iCs w:val="0"/>
                <w:caps/>
                <w:noProof/>
                <w:sz w:val="21"/>
                <w:szCs w:val="21"/>
              </w:rPr>
              <w:t>表</w:t>
            </w:r>
            <w:r w:rsidR="00357A2F">
              <w:rPr>
                <w:rFonts w:hint="eastAsia"/>
                <w:b/>
                <w:bCs/>
                <w:i w:val="0"/>
                <w:iCs w:val="0"/>
                <w:caps/>
                <w:noProof/>
                <w:sz w:val="21"/>
                <w:szCs w:val="21"/>
              </w:rPr>
              <w:t xml:space="preserve">1 </w:t>
            </w:r>
            <w:r w:rsidR="00357A2F">
              <w:rPr>
                <w:rFonts w:hint="eastAsia"/>
                <w:b/>
                <w:bCs/>
                <w:i w:val="0"/>
                <w:iCs w:val="0"/>
                <w:caps/>
                <w:noProof/>
                <w:sz w:val="21"/>
                <w:szCs w:val="21"/>
              </w:rPr>
              <w:t>快速检测方法性能指标计算表</w:t>
            </w:r>
            <w:r w:rsidR="00357A2F">
              <w:rPr>
                <w:noProof/>
                <w:sz w:val="21"/>
                <w:szCs w:val="21"/>
              </w:rPr>
              <w:tab/>
            </w:r>
            <w:r w:rsidR="00357A2F">
              <w:rPr>
                <w:i w:val="0"/>
                <w:iCs w:val="0"/>
                <w:noProof/>
                <w:sz w:val="21"/>
                <w:szCs w:val="21"/>
              </w:rPr>
              <w:fldChar w:fldCharType="begin"/>
            </w:r>
            <w:r w:rsidR="00357A2F">
              <w:rPr>
                <w:i w:val="0"/>
                <w:iCs w:val="0"/>
                <w:noProof/>
                <w:sz w:val="21"/>
                <w:szCs w:val="21"/>
              </w:rPr>
              <w:instrText xml:space="preserve"> PAGEREF _Toc9028 \h </w:instrText>
            </w:r>
            <w:r w:rsidR="00357A2F">
              <w:rPr>
                <w:i w:val="0"/>
                <w:iCs w:val="0"/>
                <w:noProof/>
                <w:sz w:val="21"/>
                <w:szCs w:val="21"/>
              </w:rPr>
            </w:r>
            <w:r w:rsidR="00357A2F">
              <w:rPr>
                <w:i w:val="0"/>
                <w:iCs w:val="0"/>
                <w:noProof/>
                <w:sz w:val="21"/>
                <w:szCs w:val="21"/>
              </w:rPr>
              <w:fldChar w:fldCharType="separate"/>
            </w:r>
            <w:r w:rsidR="00EE1ABE">
              <w:rPr>
                <w:i w:val="0"/>
                <w:iCs w:val="0"/>
                <w:noProof/>
                <w:sz w:val="21"/>
                <w:szCs w:val="21"/>
              </w:rPr>
              <w:t>26</w:t>
            </w:r>
            <w:r w:rsidR="00357A2F">
              <w:rPr>
                <w:i w:val="0"/>
                <w:iCs w:val="0"/>
                <w:noProof/>
                <w:sz w:val="21"/>
                <w:szCs w:val="21"/>
              </w:rPr>
              <w:fldChar w:fldCharType="end"/>
            </w:r>
          </w:hyperlink>
        </w:p>
        <w:p w14:paraId="74DBACDB" w14:textId="77777777" w:rsidR="00420A58" w:rsidRDefault="00357A2F">
          <w:pPr>
            <w:tabs>
              <w:tab w:val="right" w:pos="8704"/>
            </w:tabs>
            <w:rPr>
              <w:bCs/>
            </w:rPr>
            <w:sectPr w:rsidR="00420A58">
              <w:pgSz w:w="11906" w:h="16838"/>
              <w:pgMar w:top="1701" w:right="1588" w:bottom="1418" w:left="1614" w:header="907" w:footer="907" w:gutter="0"/>
              <w:pgNumType w:start="1"/>
              <w:cols w:space="720"/>
              <w:docGrid w:type="linesAndChars" w:linePitch="312"/>
            </w:sectPr>
          </w:pPr>
          <w:r>
            <w:rPr>
              <w:bCs/>
            </w:rPr>
            <w:fldChar w:fldCharType="end"/>
          </w:r>
          <w:bookmarkStart w:id="0" w:name="_Toc31136"/>
        </w:p>
        <w:p w14:paraId="2A8341C6" w14:textId="77777777" w:rsidR="00420A58" w:rsidRDefault="00E06963">
          <w:pPr>
            <w:tabs>
              <w:tab w:val="right" w:pos="8704"/>
            </w:tabs>
          </w:pPr>
        </w:p>
      </w:sdtContent>
    </w:sdt>
    <w:p w14:paraId="087F1848" w14:textId="77777777" w:rsidR="00420A58" w:rsidRDefault="00357A2F">
      <w:pPr>
        <w:pStyle w:val="10"/>
        <w:keepNext/>
        <w:keepLines/>
        <w:shd w:val="clear" w:color="auto" w:fill="auto"/>
        <w:tabs>
          <w:tab w:val="left" w:pos="564"/>
        </w:tabs>
        <w:spacing w:beforeLines="50" w:before="156" w:afterLines="50" w:after="156"/>
        <w:jc w:val="both"/>
      </w:pPr>
      <w:bookmarkStart w:id="1" w:name="_Toc3749"/>
      <w:r>
        <w:t>一、标准立项的背景及意义</w:t>
      </w:r>
      <w:bookmarkEnd w:id="0"/>
      <w:bookmarkEnd w:id="1"/>
    </w:p>
    <w:p w14:paraId="0ED34359" w14:textId="77777777" w:rsidR="00420A58" w:rsidRDefault="00357A2F">
      <w:pPr>
        <w:widowControl w:val="0"/>
        <w:snapToGrid w:val="0"/>
        <w:spacing w:line="360" w:lineRule="auto"/>
        <w:ind w:firstLineChars="200" w:firstLine="560"/>
        <w:textAlignment w:val="auto"/>
        <w:rPr>
          <w:rFonts w:ascii="仿宋" w:eastAsia="仿宋" w:hAnsi="仿宋" w:cs="宋体"/>
          <w:kern w:val="0"/>
          <w:sz w:val="28"/>
          <w:szCs w:val="28"/>
        </w:rPr>
      </w:pPr>
      <w:r>
        <w:rPr>
          <w:rFonts w:ascii="仿宋" w:eastAsia="仿宋" w:hAnsi="仿宋" w:cs="宋体"/>
          <w:kern w:val="0"/>
          <w:sz w:val="28"/>
          <w:szCs w:val="28"/>
        </w:rPr>
        <w:t>目前我国许多地区在农业生产，尤其是蔬菜、水果生产中，常以喷洒化学农药作为防治病虫害的主要手段，当今普遍使用的农药主要是有机磷、氨基甲酸酯和拟除虫菊</w:t>
      </w:r>
      <w:r w:rsidRPr="00851301">
        <w:rPr>
          <w:rFonts w:eastAsia="仿宋" w:cs="Times New Roman"/>
          <w:kern w:val="0"/>
          <w:sz w:val="28"/>
          <w:szCs w:val="28"/>
        </w:rPr>
        <w:t>酯</w:t>
      </w:r>
      <w:r w:rsidRPr="00851301">
        <w:rPr>
          <w:rFonts w:eastAsia="仿宋" w:cs="Times New Roman"/>
          <w:kern w:val="0"/>
          <w:sz w:val="28"/>
          <w:szCs w:val="28"/>
        </w:rPr>
        <w:t>3</w:t>
      </w:r>
      <w:r w:rsidRPr="00851301">
        <w:rPr>
          <w:rFonts w:eastAsia="仿宋" w:cs="Times New Roman"/>
          <w:kern w:val="0"/>
          <w:sz w:val="28"/>
          <w:szCs w:val="28"/>
        </w:rPr>
        <w:t>大类，其中对人畜造成严重危害的，主要还是有机磷农药。甲基异柳磷，按照我国农药毒性分级标准，是一种高毒土壤杀虫剂，属于硫代磷酸酯类有机磷农药，对蝼蛄、蛴螬、金针虫等害虫具有较强的触杀和胃毒作用，效力高，杀虫谱广。甲基异柳磷能强烈抑制人体内胆碱酯酶活性，引起严重的毒蕈样、烟碱样和中枢神经系统症状。甲基异柳磷对人畜毒性较大，可通过食道、呼吸道和皮肤引起中毒。早在</w:t>
      </w:r>
      <w:r w:rsidRPr="00851301">
        <w:rPr>
          <w:rFonts w:eastAsia="仿宋" w:cs="Times New Roman"/>
          <w:kern w:val="0"/>
          <w:sz w:val="28"/>
          <w:szCs w:val="28"/>
        </w:rPr>
        <w:t>2002</w:t>
      </w:r>
      <w:r w:rsidRPr="00851301">
        <w:rPr>
          <w:rFonts w:eastAsia="仿宋" w:cs="Times New Roman"/>
          <w:kern w:val="0"/>
          <w:sz w:val="28"/>
          <w:szCs w:val="28"/>
        </w:rPr>
        <w:t>年农业部第</w:t>
      </w:r>
      <w:r w:rsidRPr="00851301">
        <w:rPr>
          <w:rFonts w:eastAsia="仿宋" w:cs="Times New Roman"/>
          <w:kern w:val="0"/>
          <w:sz w:val="28"/>
          <w:szCs w:val="28"/>
        </w:rPr>
        <w:t>199</w:t>
      </w:r>
      <w:r w:rsidRPr="00851301">
        <w:rPr>
          <w:rFonts w:eastAsia="仿宋" w:cs="Times New Roman"/>
          <w:kern w:val="0"/>
          <w:sz w:val="28"/>
          <w:szCs w:val="28"/>
        </w:rPr>
        <w:t>号</w:t>
      </w:r>
      <w:r>
        <w:rPr>
          <w:rFonts w:ascii="仿宋" w:eastAsia="仿宋" w:hAnsi="仿宋" w:cs="宋体"/>
          <w:kern w:val="0"/>
          <w:sz w:val="28"/>
          <w:szCs w:val="28"/>
        </w:rPr>
        <w:t>公告就规定甲基异柳磷禁止在蔬菜、果树、茶叶等上使用。</w:t>
      </w:r>
    </w:p>
    <w:p w14:paraId="59CB61DB" w14:textId="77777777" w:rsidR="00420A58" w:rsidRDefault="00357A2F">
      <w:pPr>
        <w:widowControl w:val="0"/>
        <w:snapToGrid w:val="0"/>
        <w:spacing w:line="360" w:lineRule="auto"/>
        <w:ind w:firstLineChars="200" w:firstLine="560"/>
        <w:textAlignment w:val="auto"/>
        <w:rPr>
          <w:rFonts w:ascii="仿宋" w:eastAsia="仿宋" w:hAnsi="仿宋" w:cs="宋体"/>
          <w:kern w:val="0"/>
          <w:sz w:val="28"/>
          <w:szCs w:val="28"/>
        </w:rPr>
      </w:pPr>
      <w:r>
        <w:rPr>
          <w:rFonts w:ascii="仿宋" w:eastAsia="仿宋" w:hAnsi="仿宋" w:cs="宋体"/>
          <w:kern w:val="0"/>
          <w:sz w:val="28"/>
          <w:szCs w:val="28"/>
        </w:rPr>
        <w:t>近年来，广东省风险监测和监督抽检数据中，蔬菜中依然存在甲基异柳磷残留现象，危害公众健康。蔬菜水果等食用农产品具有品种类别多样性、生产流通复杂性、安全问题易发性等特点，食品安全监督抽检存在发现问题滞后等特性。因此建立一种快速准确的蔬菜水果中甲基异柳磷的快速检测方法十分必要。</w:t>
      </w:r>
    </w:p>
    <w:p w14:paraId="6A75F50F" w14:textId="77777777" w:rsidR="00420A58" w:rsidRDefault="00357A2F">
      <w:pPr>
        <w:widowControl w:val="0"/>
        <w:snapToGrid w:val="0"/>
        <w:spacing w:line="360" w:lineRule="auto"/>
        <w:ind w:firstLineChars="200" w:firstLine="560"/>
        <w:textAlignment w:val="auto"/>
        <w:rPr>
          <w:rFonts w:ascii="仿宋" w:eastAsia="仿宋" w:hAnsi="仿宋" w:cs="宋体"/>
          <w:kern w:val="0"/>
          <w:sz w:val="28"/>
          <w:szCs w:val="28"/>
        </w:rPr>
      </w:pPr>
      <w:r>
        <w:rPr>
          <w:rFonts w:ascii="仿宋" w:eastAsia="仿宋" w:hAnsi="仿宋" w:cs="宋体"/>
          <w:kern w:val="0"/>
          <w:sz w:val="28"/>
          <w:szCs w:val="28"/>
        </w:rPr>
        <w:t>本研究无论从社会效益还是经济效益角度来说，都具有重大的应用意义，可以广泛应用于各级市场监督部门现场筛查、专项行动等，可以有效提高覆盖及靶向命中率，用现代化快速检测技术来装备我国食品安全管理体系，使其在保障我国食品安全方面发挥更重要的作用。</w:t>
      </w:r>
    </w:p>
    <w:p w14:paraId="4A472CDF" w14:textId="77777777" w:rsidR="00420A58" w:rsidRDefault="00357A2F">
      <w:pPr>
        <w:pStyle w:val="10"/>
        <w:keepNext/>
        <w:keepLines/>
        <w:shd w:val="clear" w:color="auto" w:fill="auto"/>
        <w:tabs>
          <w:tab w:val="left" w:pos="564"/>
        </w:tabs>
        <w:spacing w:beforeLines="50" w:before="156" w:afterLines="50" w:after="156"/>
        <w:jc w:val="both"/>
      </w:pPr>
      <w:bookmarkStart w:id="2" w:name="_Toc29528"/>
      <w:bookmarkStart w:id="3" w:name="_Toc8800"/>
      <w:r>
        <w:t>二、项目的前期研究</w:t>
      </w:r>
      <w:bookmarkEnd w:id="2"/>
      <w:bookmarkEnd w:id="3"/>
    </w:p>
    <w:p w14:paraId="27913A7C" w14:textId="77777777" w:rsidR="00420A58" w:rsidRDefault="00357A2F">
      <w:pPr>
        <w:ind w:firstLineChars="200" w:firstLine="560"/>
        <w:rPr>
          <w:rStyle w:val="NormalCharacter"/>
          <w:rFonts w:ascii="仿宋" w:eastAsia="仿宋" w:hAnsi="仿宋" w:cs="Times New Roman"/>
          <w:kern w:val="0"/>
          <w:sz w:val="28"/>
          <w:szCs w:val="28"/>
        </w:rPr>
      </w:pPr>
      <w:r>
        <w:rPr>
          <w:rStyle w:val="NormalCharacter"/>
          <w:rFonts w:ascii="仿宋" w:eastAsia="仿宋" w:hAnsi="仿宋" w:cs="Times New Roman" w:hint="eastAsia"/>
          <w:kern w:val="0"/>
          <w:sz w:val="28"/>
          <w:szCs w:val="28"/>
        </w:rPr>
        <w:t>标准的制定本方法研究过程中查阅了国内外相关参考文献，研究了</w:t>
      </w:r>
      <w:r>
        <w:rPr>
          <w:rFonts w:ascii="仿宋" w:eastAsia="仿宋" w:hAnsi="仿宋" w:cs="宋体" w:hint="eastAsia"/>
          <w:kern w:val="0"/>
          <w:sz w:val="28"/>
          <w:szCs w:val="28"/>
        </w:rPr>
        <w:t>蔬菜水果</w:t>
      </w:r>
      <w:r>
        <w:rPr>
          <w:rStyle w:val="NormalCharacter"/>
          <w:rFonts w:ascii="仿宋" w:eastAsia="仿宋" w:hAnsi="仿宋" w:cs="Times New Roman" w:hint="eastAsia"/>
          <w:kern w:val="0"/>
          <w:sz w:val="28"/>
          <w:szCs w:val="28"/>
        </w:rPr>
        <w:t>中</w:t>
      </w:r>
      <w:r>
        <w:rPr>
          <w:rFonts w:ascii="仿宋" w:eastAsia="仿宋" w:hAnsi="仿宋" w:cs="宋体"/>
          <w:kern w:val="0"/>
          <w:sz w:val="28"/>
          <w:szCs w:val="28"/>
        </w:rPr>
        <w:t>甲基异柳磷</w:t>
      </w:r>
      <w:r>
        <w:rPr>
          <w:rStyle w:val="NormalCharacter"/>
          <w:rFonts w:ascii="仿宋" w:eastAsia="仿宋" w:hAnsi="仿宋" w:cs="Times New Roman" w:hint="eastAsia"/>
          <w:kern w:val="0"/>
          <w:sz w:val="28"/>
          <w:szCs w:val="28"/>
        </w:rPr>
        <w:t>的样品前处理方法。根据市售快检产品的基质适</w:t>
      </w:r>
      <w:r>
        <w:rPr>
          <w:rStyle w:val="NormalCharacter"/>
          <w:rFonts w:ascii="仿宋" w:eastAsia="仿宋" w:hAnsi="仿宋" w:cs="Times New Roman" w:hint="eastAsia"/>
          <w:kern w:val="0"/>
          <w:sz w:val="28"/>
          <w:szCs w:val="28"/>
        </w:rPr>
        <w:lastRenderedPageBreak/>
        <w:t>用性、检测项目、检测限、检测步骤、结果判断等内容，选择了1 种满足检测要求的胶体金金试纸条进行方法学考察。根据原国家食药总局发布的《食品快速检测方法评价技术规范》（食药监办科</w:t>
      </w:r>
      <w:r w:rsidRPr="00851301">
        <w:rPr>
          <w:rStyle w:val="NormalCharacter"/>
          <w:rFonts w:eastAsia="仿宋" w:cs="Times New Roman"/>
          <w:kern w:val="0"/>
          <w:sz w:val="28"/>
          <w:szCs w:val="28"/>
        </w:rPr>
        <w:t>[2017]43</w:t>
      </w:r>
      <w:r>
        <w:rPr>
          <w:rStyle w:val="NormalCharacter"/>
          <w:rFonts w:ascii="仿宋" w:eastAsia="仿宋" w:hAnsi="仿宋" w:cs="Times New Roman" w:hint="eastAsia"/>
          <w:kern w:val="0"/>
          <w:sz w:val="28"/>
          <w:szCs w:val="28"/>
        </w:rPr>
        <w:t xml:space="preserve"> 号）的要求，对</w:t>
      </w:r>
      <w:r>
        <w:rPr>
          <w:rFonts w:ascii="仿宋" w:eastAsia="仿宋" w:hAnsi="仿宋" w:cs="宋体"/>
          <w:kern w:val="0"/>
          <w:sz w:val="28"/>
          <w:szCs w:val="28"/>
        </w:rPr>
        <w:t>甲基异柳磷</w:t>
      </w:r>
      <w:r>
        <w:rPr>
          <w:rStyle w:val="NormalCharacter"/>
          <w:rFonts w:ascii="仿宋" w:eastAsia="仿宋" w:hAnsi="仿宋" w:cs="Times New Roman" w:hint="eastAsia"/>
          <w:kern w:val="0"/>
          <w:sz w:val="28"/>
          <w:szCs w:val="28"/>
        </w:rPr>
        <w:t>胶体金试纸条进行了性能指标（灵敏度、特异性、假阴性率、假阳性率）的分析，建立了</w:t>
      </w:r>
      <w:r>
        <w:rPr>
          <w:rFonts w:ascii="仿宋" w:eastAsia="仿宋" w:hAnsi="仿宋" w:cs="宋体" w:hint="eastAsia"/>
          <w:kern w:val="0"/>
          <w:sz w:val="28"/>
          <w:szCs w:val="28"/>
        </w:rPr>
        <w:t>蔬菜水果</w:t>
      </w:r>
      <w:r>
        <w:rPr>
          <w:rStyle w:val="NormalCharacter"/>
          <w:rFonts w:ascii="仿宋" w:eastAsia="仿宋" w:hAnsi="仿宋" w:cs="Times New Roman" w:hint="eastAsia"/>
          <w:kern w:val="0"/>
          <w:sz w:val="28"/>
          <w:szCs w:val="28"/>
        </w:rPr>
        <w:t>中</w:t>
      </w:r>
      <w:r>
        <w:rPr>
          <w:rFonts w:ascii="仿宋" w:eastAsia="仿宋" w:hAnsi="仿宋" w:cs="宋体"/>
          <w:kern w:val="0"/>
          <w:sz w:val="28"/>
          <w:szCs w:val="28"/>
        </w:rPr>
        <w:t>甲基异柳磷</w:t>
      </w:r>
      <w:r>
        <w:rPr>
          <w:rStyle w:val="NormalCharacter"/>
          <w:rFonts w:ascii="仿宋" w:eastAsia="仿宋" w:hAnsi="仿宋" w:cs="Times New Roman" w:hint="eastAsia"/>
          <w:kern w:val="0"/>
          <w:sz w:val="28"/>
          <w:szCs w:val="28"/>
        </w:rPr>
        <w:t>的胶体金免疫层析快速定性检测方法。本方法经过多家检验机构实验室间验证，表现出了良好结果。本标准是按</w:t>
      </w:r>
      <w:r w:rsidRPr="00851301">
        <w:rPr>
          <w:rStyle w:val="NormalCharacter"/>
          <w:rFonts w:eastAsia="仿宋" w:cs="Times New Roman"/>
          <w:kern w:val="0"/>
          <w:sz w:val="28"/>
          <w:szCs w:val="28"/>
        </w:rPr>
        <w:t xml:space="preserve"> GB/T 1.1-2020</w:t>
      </w:r>
      <w:r>
        <w:rPr>
          <w:rStyle w:val="NormalCharacter"/>
          <w:rFonts w:ascii="仿宋" w:eastAsia="仿宋" w:hAnsi="仿宋" w:cs="Times New Roman" w:hint="eastAsia"/>
          <w:kern w:val="0"/>
          <w:sz w:val="28"/>
          <w:szCs w:val="28"/>
        </w:rPr>
        <w:t>《标准化工作导则 第</w:t>
      </w:r>
      <w:r w:rsidRPr="00851301">
        <w:rPr>
          <w:rStyle w:val="NormalCharacter"/>
          <w:rFonts w:eastAsia="仿宋" w:cs="Times New Roman"/>
          <w:kern w:val="0"/>
          <w:sz w:val="28"/>
          <w:szCs w:val="28"/>
        </w:rPr>
        <w:t>1</w:t>
      </w:r>
      <w:r>
        <w:rPr>
          <w:rStyle w:val="NormalCharacter"/>
          <w:rFonts w:ascii="仿宋" w:eastAsia="仿宋" w:hAnsi="仿宋" w:cs="Times New Roman" w:hint="eastAsia"/>
          <w:kern w:val="0"/>
          <w:sz w:val="28"/>
          <w:szCs w:val="28"/>
        </w:rPr>
        <w:t>部分：标准化文件的结构和起草规则》给出的规则编写，技术内容是参照</w:t>
      </w:r>
      <w:r w:rsidRPr="00851301">
        <w:rPr>
          <w:rStyle w:val="NormalCharacter"/>
          <w:rFonts w:eastAsia="仿宋" w:cs="Times New Roman"/>
          <w:kern w:val="0"/>
          <w:sz w:val="28"/>
          <w:szCs w:val="28"/>
        </w:rPr>
        <w:t>GB/T 20001.4-2015</w:t>
      </w:r>
      <w:r>
        <w:rPr>
          <w:rStyle w:val="NormalCharacter"/>
          <w:rFonts w:ascii="仿宋" w:eastAsia="仿宋" w:hAnsi="仿宋" w:cs="Times New Roman" w:hint="eastAsia"/>
          <w:kern w:val="0"/>
          <w:sz w:val="28"/>
          <w:szCs w:val="28"/>
        </w:rPr>
        <w:t>《标准编写规则第4部分:试验方法标准》确定。</w:t>
      </w:r>
    </w:p>
    <w:p w14:paraId="097D67DD" w14:textId="77777777" w:rsidR="00420A58" w:rsidRDefault="00357A2F">
      <w:pPr>
        <w:ind w:firstLineChars="200" w:firstLine="560"/>
        <w:rPr>
          <w:rStyle w:val="NormalCharacter"/>
          <w:rFonts w:ascii="仿宋" w:eastAsia="仿宋" w:hAnsi="仿宋" w:cs="Times New Roman"/>
          <w:kern w:val="0"/>
          <w:sz w:val="28"/>
          <w:szCs w:val="28"/>
        </w:rPr>
      </w:pPr>
      <w:r>
        <w:rPr>
          <w:rStyle w:val="NormalCharacter"/>
          <w:rFonts w:ascii="仿宋" w:eastAsia="仿宋" w:hAnsi="仿宋" w:cs="Times New Roman" w:hint="eastAsia"/>
          <w:kern w:val="0"/>
          <w:sz w:val="28"/>
          <w:szCs w:val="28"/>
        </w:rPr>
        <w:t>技术路线图，如图</w:t>
      </w:r>
      <w:r w:rsidRPr="00851301">
        <w:rPr>
          <w:rStyle w:val="NormalCharacter"/>
          <w:rFonts w:eastAsia="仿宋" w:cs="Times New Roman"/>
          <w:kern w:val="0"/>
          <w:sz w:val="28"/>
          <w:szCs w:val="28"/>
        </w:rPr>
        <w:t>1</w:t>
      </w:r>
      <w:r>
        <w:rPr>
          <w:rStyle w:val="NormalCharacter"/>
          <w:rFonts w:ascii="仿宋" w:eastAsia="仿宋" w:hAnsi="仿宋" w:cs="Times New Roman" w:hint="eastAsia"/>
          <w:kern w:val="0"/>
          <w:sz w:val="28"/>
          <w:szCs w:val="28"/>
        </w:rPr>
        <w:t>所示。</w:t>
      </w:r>
    </w:p>
    <w:p w14:paraId="2B064155" w14:textId="77777777" w:rsidR="00420A58" w:rsidRDefault="00357A2F">
      <w:pPr>
        <w:pStyle w:val="11"/>
        <w:shd w:val="clear" w:color="auto" w:fill="auto"/>
        <w:spacing w:line="479" w:lineRule="exact"/>
        <w:ind w:firstLineChars="200" w:firstLine="400"/>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55C52911" wp14:editId="07C5634C">
                <wp:simplePos x="0" y="0"/>
                <wp:positionH relativeFrom="column">
                  <wp:posOffset>1270635</wp:posOffset>
                </wp:positionH>
                <wp:positionV relativeFrom="paragraph">
                  <wp:posOffset>31115</wp:posOffset>
                </wp:positionV>
                <wp:extent cx="3238500" cy="274955"/>
                <wp:effectExtent l="4445" t="4445" r="14605" b="6350"/>
                <wp:wrapNone/>
                <wp:docPr id="85" name="矩形 3"/>
                <wp:cNvGraphicFramePr/>
                <a:graphic xmlns:a="http://schemas.openxmlformats.org/drawingml/2006/main">
                  <a:graphicData uri="http://schemas.microsoft.com/office/word/2010/wordprocessingShape">
                    <wps:wsp>
                      <wps:cNvSpPr/>
                      <wps:spPr bwMode="auto">
                        <a:xfrm>
                          <a:off x="0" y="0"/>
                          <a:ext cx="3238500" cy="274955"/>
                        </a:xfrm>
                        <a:prstGeom prst="rect">
                          <a:avLst/>
                        </a:prstGeom>
                        <a:solidFill>
                          <a:srgbClr val="FFFFFF"/>
                        </a:solidFill>
                        <a:ln w="9525" cmpd="sng">
                          <a:solidFill>
                            <a:srgbClr val="000000"/>
                          </a:solidFill>
                          <a:miter lim="800000"/>
                        </a:ln>
                      </wps:spPr>
                      <wps:txbx>
                        <w:txbxContent>
                          <w:p w14:paraId="1911B069" w14:textId="77777777" w:rsidR="00420A58" w:rsidRDefault="00357A2F">
                            <w:pPr>
                              <w:jc w:val="center"/>
                            </w:pPr>
                            <w:r>
                              <w:rPr>
                                <w:rFonts w:hint="eastAsia"/>
                              </w:rPr>
                              <w:t>蔬菜水果中甲基异柳磷的快速检测</w:t>
                            </w:r>
                            <w:r>
                              <w:rPr>
                                <w:rFonts w:hint="eastAsia"/>
                              </w:rPr>
                              <w:t xml:space="preserve"> </w:t>
                            </w:r>
                            <w:r>
                              <w:rPr>
                                <w:rFonts w:hint="eastAsia"/>
                              </w:rPr>
                              <w:t>胶体金免疫层析法</w:t>
                            </w:r>
                          </w:p>
                        </w:txbxContent>
                      </wps:txbx>
                      <wps:bodyPr rot="0" vert="horz" wrap="square" lIns="91440" tIns="45720" rIns="91440" bIns="45720" anchor="t" anchorCtr="0" upright="1">
                        <a:noAutofit/>
                      </wps:bodyPr>
                    </wps:wsp>
                  </a:graphicData>
                </a:graphic>
              </wp:anchor>
            </w:drawing>
          </mc:Choice>
          <mc:Fallback>
            <w:pict>
              <v:rect w14:anchorId="55C52911" id="矩形 3" o:spid="_x0000_s1026" style="position:absolute;left:0;text-align:left;margin-left:100.05pt;margin-top:2.45pt;width:255pt;height:2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">
                <v:textbox>
                  <w:txbxContent>
                    <w:p w14:paraId="1911B069" w14:textId="77777777" w:rsidR="00420A58" w:rsidRDefault="00357A2F">
                      <w:pPr>
                        <w:jc w:val="center"/>
                      </w:pPr>
                      <w:r>
                        <w:rPr>
                          <w:rFonts w:hint="eastAsia"/>
                        </w:rPr>
                        <w:t>蔬菜水果中甲基异柳磷的快速检测</w:t>
                      </w:r>
                      <w:r>
                        <w:rPr>
                          <w:rFonts w:hint="eastAsia"/>
                        </w:rPr>
                        <w:t xml:space="preserve"> </w:t>
                      </w:r>
                      <w:r>
                        <w:rPr>
                          <w:rFonts w:hint="eastAsia"/>
                        </w:rPr>
                        <w:t>胶体金免疫层析法</w:t>
                      </w:r>
                    </w:p>
                  </w:txbxContent>
                </v:textbox>
              </v:rect>
            </w:pict>
          </mc:Fallback>
        </mc:AlternateContent>
      </w:r>
    </w:p>
    <w:p w14:paraId="56A95AD3" w14:textId="77777777" w:rsidR="00420A58" w:rsidRDefault="00357A2F">
      <w:pPr>
        <w:pStyle w:val="11"/>
        <w:shd w:val="clear" w:color="auto" w:fill="auto"/>
        <w:spacing w:line="479" w:lineRule="exact"/>
        <w:ind w:firstLineChars="200" w:firstLine="400"/>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3A7F0039" wp14:editId="35386B97">
                <wp:simplePos x="0" y="0"/>
                <wp:positionH relativeFrom="column">
                  <wp:posOffset>1680210</wp:posOffset>
                </wp:positionH>
                <wp:positionV relativeFrom="paragraph">
                  <wp:posOffset>238125</wp:posOffset>
                </wp:positionV>
                <wp:extent cx="2466340" cy="252095"/>
                <wp:effectExtent l="5080" t="4445" r="5080" b="10160"/>
                <wp:wrapNone/>
                <wp:docPr id="84" name="矩形 5"/>
                <wp:cNvGraphicFramePr/>
                <a:graphic xmlns:a="http://schemas.openxmlformats.org/drawingml/2006/main">
                  <a:graphicData uri="http://schemas.microsoft.com/office/word/2010/wordprocessingShape">
                    <wps:wsp>
                      <wps:cNvSpPr/>
                      <wps:spPr bwMode="auto">
                        <a:xfrm>
                          <a:off x="0" y="0"/>
                          <a:ext cx="2466340" cy="252095"/>
                        </a:xfrm>
                        <a:prstGeom prst="rect">
                          <a:avLst/>
                        </a:prstGeom>
                        <a:solidFill>
                          <a:srgbClr val="FFFFFF"/>
                        </a:solidFill>
                        <a:ln w="9525" cmpd="sng">
                          <a:solidFill>
                            <a:srgbClr val="000000"/>
                          </a:solidFill>
                          <a:miter lim="800000"/>
                        </a:ln>
                      </wps:spPr>
                      <wps:txbx>
                        <w:txbxContent>
                          <w:p w14:paraId="4B2944BA" w14:textId="77777777" w:rsidR="00420A58" w:rsidRDefault="00357A2F">
                            <w:pPr>
                              <w:jc w:val="center"/>
                            </w:pPr>
                            <w:r>
                              <w:rPr>
                                <w:rFonts w:hint="eastAsia"/>
                              </w:rPr>
                              <w:t>确定适用范围、检测项目、检出限</w:t>
                            </w:r>
                          </w:p>
                        </w:txbxContent>
                      </wps:txbx>
                      <wps:bodyPr rot="0" vert="horz" wrap="square" lIns="91440" tIns="45720" rIns="91440" bIns="45720" anchor="t" anchorCtr="0" upright="1">
                        <a:noAutofit/>
                      </wps:bodyPr>
                    </wps:wsp>
                  </a:graphicData>
                </a:graphic>
              </wp:anchor>
            </w:drawing>
          </mc:Choice>
          <mc:Fallback>
            <w:pict>
              <v:rect w14:anchorId="3A7F0039" id="矩形 5" o:spid="_x0000_s1027" style="position:absolute;left:0;text-align:left;margin-left:132.3pt;margin-top:18.75pt;width:194.2pt;height:19.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">
                <v:textbox>
                  <w:txbxContent>
                    <w:p w14:paraId="4B2944BA" w14:textId="77777777" w:rsidR="00420A58" w:rsidRDefault="00357A2F">
                      <w:pPr>
                        <w:jc w:val="center"/>
                      </w:pPr>
                      <w:r>
                        <w:rPr>
                          <w:rFonts w:hint="eastAsia"/>
                        </w:rPr>
                        <w:t>确定适用范围、检测项目、检出限</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0845460" wp14:editId="7FA5BC84">
                <wp:simplePos x="0" y="0"/>
                <wp:positionH relativeFrom="column">
                  <wp:posOffset>2903855</wp:posOffset>
                </wp:positionH>
                <wp:positionV relativeFrom="paragraph">
                  <wp:posOffset>36195</wp:posOffset>
                </wp:positionV>
                <wp:extent cx="635" cy="171450"/>
                <wp:effectExtent l="48895" t="0" r="64770" b="0"/>
                <wp:wrapNone/>
                <wp:docPr id="83" name="直线 4"/>
                <wp:cNvGraphicFramePr/>
                <a:graphic xmlns:a="http://schemas.openxmlformats.org/drawingml/2006/main">
                  <a:graphicData uri="http://schemas.microsoft.com/office/word/2010/wordprocessingShape">
                    <wps:wsp>
                      <wps:cNvCnPr/>
                      <wps:spPr bwMode="auto">
                        <a:xfrm>
                          <a:off x="0" y="0"/>
                          <a:ext cx="635" cy="171450"/>
                        </a:xfrm>
                        <a:prstGeom prst="line">
                          <a:avLst/>
                        </a:prstGeom>
                        <a:noFill/>
                        <a:ln w="9525" cmpd="sng">
                          <a:solidFill>
                            <a:srgbClr val="000000"/>
                          </a:solidFill>
                          <a:round/>
                          <a:tailEnd type="arrow" w="med" len="med"/>
                        </a:ln>
                      </wps:spPr>
                      <wps:bodyPr/>
                    </wps:wsp>
                  </a:graphicData>
                </a:graphic>
              </wp:anchor>
            </w:drawing>
          </mc:Choice>
          <mc:Fallback>
            <w:pict>
              <v:line w14:anchorId="5D95894B" id="直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28.65pt,2.85pt" to="228.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">
                <v:stroke endarrow="open"/>
              </v:line>
            </w:pict>
          </mc:Fallback>
        </mc:AlternateContent>
      </w:r>
    </w:p>
    <w:p w14:paraId="093E80E5" w14:textId="77777777" w:rsidR="00420A58" w:rsidRDefault="00357A2F">
      <w:pPr>
        <w:pStyle w:val="11"/>
        <w:shd w:val="clear" w:color="auto" w:fill="auto"/>
        <w:spacing w:line="479" w:lineRule="exact"/>
        <w:ind w:firstLineChars="200" w:firstLine="400"/>
        <w:rPr>
          <w:rFonts w:ascii="Times New Roman" w:hAnsi="Times New Roman" w:cs="Times New Roman"/>
        </w:rPr>
      </w:pPr>
      <w:r>
        <w:rPr>
          <w:noProof/>
        </w:rPr>
        <mc:AlternateContent>
          <mc:Choice Requires="wpg">
            <w:drawing>
              <wp:anchor distT="0" distB="0" distL="114300" distR="114300" simplePos="0" relativeHeight="251665408" behindDoc="0" locked="0" layoutInCell="1" allowOverlap="1" wp14:anchorId="143E0566" wp14:editId="2A61CDD5">
                <wp:simplePos x="0" y="0"/>
                <wp:positionH relativeFrom="column">
                  <wp:posOffset>1492885</wp:posOffset>
                </wp:positionH>
                <wp:positionV relativeFrom="paragraph">
                  <wp:posOffset>251460</wp:posOffset>
                </wp:positionV>
                <wp:extent cx="2971800" cy="274955"/>
                <wp:effectExtent l="4445" t="0" r="14605" b="10795"/>
                <wp:wrapNone/>
                <wp:docPr id="78" name="组合 12"/>
                <wp:cNvGraphicFramePr/>
                <a:graphic xmlns:a="http://schemas.openxmlformats.org/drawingml/2006/main">
                  <a:graphicData uri="http://schemas.microsoft.com/office/word/2010/wordprocessingGroup">
                    <wpg:wgp>
                      <wpg:cNvGrpSpPr/>
                      <wpg:grpSpPr>
                        <a:xfrm>
                          <a:off x="0" y="0"/>
                          <a:ext cx="2971800" cy="274955"/>
                          <a:chOff x="4995" y="46925"/>
                          <a:chExt cx="4680" cy="433"/>
                        </a:xfrm>
                      </wpg:grpSpPr>
                      <wps:wsp>
                        <wps:cNvPr id="79" name="自选图形 6"/>
                        <wps:cNvCnPr/>
                        <wps:spPr bwMode="auto">
                          <a:xfrm rot="5400000">
                            <a:off x="5996" y="45924"/>
                            <a:ext cx="210" cy="2212"/>
                          </a:xfrm>
                          <a:prstGeom prst="bentConnector2">
                            <a:avLst/>
                          </a:prstGeom>
                          <a:noFill/>
                          <a:ln w="12700" cmpd="sng">
                            <a:solidFill>
                              <a:srgbClr val="000000"/>
                            </a:solidFill>
                            <a:miter lim="800000"/>
                          </a:ln>
                        </wps:spPr>
                        <wps:bodyPr/>
                      </wps:wsp>
                      <wps:wsp>
                        <wps:cNvPr id="80" name="直线 7"/>
                        <wps:cNvCnPr/>
                        <wps:spPr bwMode="auto">
                          <a:xfrm>
                            <a:off x="7215" y="47135"/>
                            <a:ext cx="2460" cy="1"/>
                          </a:xfrm>
                          <a:prstGeom prst="line">
                            <a:avLst/>
                          </a:prstGeom>
                          <a:noFill/>
                          <a:ln w="12700" cmpd="sng">
                            <a:solidFill>
                              <a:srgbClr val="000000"/>
                            </a:solidFill>
                            <a:round/>
                          </a:ln>
                        </wps:spPr>
                        <wps:bodyPr/>
                      </wps:wsp>
                      <wps:wsp>
                        <wps:cNvPr id="81" name="直线 10"/>
                        <wps:cNvCnPr/>
                        <wps:spPr bwMode="auto">
                          <a:xfrm>
                            <a:off x="4995" y="47148"/>
                            <a:ext cx="1" cy="210"/>
                          </a:xfrm>
                          <a:prstGeom prst="line">
                            <a:avLst/>
                          </a:prstGeom>
                          <a:noFill/>
                          <a:ln w="9525" cmpd="sng">
                            <a:solidFill>
                              <a:srgbClr val="000000"/>
                            </a:solidFill>
                            <a:round/>
                          </a:ln>
                        </wps:spPr>
                        <wps:bodyPr/>
                      </wps:wsp>
                      <wps:wsp>
                        <wps:cNvPr id="82" name="直线 11"/>
                        <wps:cNvCnPr/>
                        <wps:spPr bwMode="auto">
                          <a:xfrm>
                            <a:off x="9675" y="47133"/>
                            <a:ext cx="1" cy="210"/>
                          </a:xfrm>
                          <a:prstGeom prst="line">
                            <a:avLst/>
                          </a:prstGeom>
                          <a:noFill/>
                          <a:ln w="9525" cmpd="sng">
                            <a:solidFill>
                              <a:srgbClr val="000000"/>
                            </a:solidFill>
                            <a:round/>
                          </a:ln>
                          <a:effectLst/>
                        </wps:spPr>
                        <wps:bodyPr/>
                      </wps:wsp>
                    </wpg:wgp>
                  </a:graphicData>
                </a:graphic>
              </wp:anchor>
            </w:drawing>
          </mc:Choice>
          <mc:Fallback>
            <w:pict>
              <v:group w14:anchorId="14C74CE0" id="组合 12" o:spid="_x0000_s1026" style="position:absolute;left:0;text-align:left;margin-left:117.55pt;margin-top:19.8pt;width:234pt;height:21.65pt;z-index:251665408" coordorigin="4995,46925" coordsize="4680,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">
                <v:shapetype id="_x0000_t33" coordsize="21600,21600" o:spt="33" o:oned="t" path="m,l21600,r,21600e" filled="f">
                  <v:stroke joinstyle="miter"/>
                  <v:path arrowok="t" fillok="f" o:connecttype="none"/>
                  <o:lock v:ext="edit" shapetype="t"/>
                </v:shapetype>
                <v:shape id="自选图形 6" o:spid="_x0000_s1027" type="#_x0000_t33" style="position:absolute;left:5996;top:45924;width:210;height:22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" strokeweight="1pt"/>
                <v:line id="直线 7" o:spid="_x0000_s1028" style="position:absolute;visibility:visible;mso-wrap-style:square" from="7215,47135" to="9675,4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" strokeweight="1pt"/>
                <v:line id="直线 10" o:spid="_x0000_s1029" style="position:absolute;visibility:visible;mso-wrap-style:square" from="4995,47148" to="4996,4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直线 11" o:spid="_x0000_s1030" style="position:absolute;visibility:visible;mso-wrap-style:square" from="9675,47133" to="9676,4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group>
            </w:pict>
          </mc:Fallback>
        </mc:AlternateContent>
      </w:r>
    </w:p>
    <w:p w14:paraId="3DE38531" w14:textId="77777777" w:rsidR="00420A58" w:rsidRDefault="00357A2F">
      <w:pPr>
        <w:pStyle w:val="11"/>
        <w:shd w:val="clear" w:color="auto" w:fill="auto"/>
        <w:spacing w:line="479" w:lineRule="exact"/>
        <w:ind w:firstLineChars="200" w:firstLine="400"/>
        <w:rPr>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14:anchorId="05222B91" wp14:editId="0AEDFC39">
                <wp:simplePos x="0" y="0"/>
                <wp:positionH relativeFrom="column">
                  <wp:posOffset>3804285</wp:posOffset>
                </wp:positionH>
                <wp:positionV relativeFrom="paragraph">
                  <wp:posOffset>223520</wp:posOffset>
                </wp:positionV>
                <wp:extent cx="1324610" cy="295275"/>
                <wp:effectExtent l="4445" t="4445" r="23495" b="5080"/>
                <wp:wrapNone/>
                <wp:docPr id="77" name="矩形 9"/>
                <wp:cNvGraphicFramePr/>
                <a:graphic xmlns:a="http://schemas.openxmlformats.org/drawingml/2006/main">
                  <a:graphicData uri="http://schemas.microsoft.com/office/word/2010/wordprocessingShape">
                    <wps:wsp>
                      <wps:cNvSpPr/>
                      <wps:spPr bwMode="auto">
                        <a:xfrm>
                          <a:off x="0" y="0"/>
                          <a:ext cx="1324610" cy="295275"/>
                        </a:xfrm>
                        <a:prstGeom prst="rect">
                          <a:avLst/>
                        </a:prstGeom>
                        <a:solidFill>
                          <a:srgbClr val="FFFFFF"/>
                        </a:solidFill>
                        <a:ln w="9525" cmpd="sng">
                          <a:solidFill>
                            <a:srgbClr val="000000"/>
                          </a:solidFill>
                          <a:miter lim="800000"/>
                        </a:ln>
                        <a:effectLst/>
                      </wps:spPr>
                      <wps:txbx>
                        <w:txbxContent>
                          <w:p w14:paraId="3F4B9C5C" w14:textId="77777777" w:rsidR="00420A58" w:rsidRDefault="00357A2F">
                            <w:pPr>
                              <w:jc w:val="center"/>
                            </w:pPr>
                            <w:r>
                              <w:rPr>
                                <w:rFonts w:hint="eastAsia"/>
                              </w:rPr>
                              <w:t>样品前处理方法</w:t>
                            </w:r>
                          </w:p>
                        </w:txbxContent>
                      </wps:txbx>
                      <wps:bodyPr rot="0" vert="horz" wrap="square" lIns="91440" tIns="45720" rIns="91440" bIns="45720" anchor="t" anchorCtr="0" upright="1">
                        <a:noAutofit/>
                      </wps:bodyPr>
                    </wps:wsp>
                  </a:graphicData>
                </a:graphic>
              </wp:anchor>
            </w:drawing>
          </mc:Choice>
          <mc:Fallback>
            <w:pict>
              <v:rect w14:anchorId="05222B91" id="矩形 9" o:spid="_x0000_s1028" style="position:absolute;left:0;text-align:left;margin-left:299.55pt;margin-top:17.6pt;width:104.3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">
                <v:textbox>
                  <w:txbxContent>
                    <w:p w14:paraId="3F4B9C5C" w14:textId="77777777" w:rsidR="00420A58" w:rsidRDefault="00357A2F">
                      <w:pPr>
                        <w:jc w:val="center"/>
                      </w:pPr>
                      <w:r>
                        <w:rPr>
                          <w:rFonts w:hint="eastAsia"/>
                        </w:rPr>
                        <w:t>样品前处理方法</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6F1C011" wp14:editId="63623034">
                <wp:simplePos x="0" y="0"/>
                <wp:positionH relativeFrom="column">
                  <wp:posOffset>584835</wp:posOffset>
                </wp:positionH>
                <wp:positionV relativeFrom="paragraph">
                  <wp:posOffset>222250</wp:posOffset>
                </wp:positionV>
                <wp:extent cx="2143125" cy="285750"/>
                <wp:effectExtent l="4445" t="4445" r="5080" b="14605"/>
                <wp:wrapNone/>
                <wp:docPr id="76" name="矩形 8"/>
                <wp:cNvGraphicFramePr/>
                <a:graphic xmlns:a="http://schemas.openxmlformats.org/drawingml/2006/main">
                  <a:graphicData uri="http://schemas.microsoft.com/office/word/2010/wordprocessingShape">
                    <wps:wsp>
                      <wps:cNvSpPr/>
                      <wps:spPr bwMode="auto">
                        <a:xfrm>
                          <a:off x="0" y="0"/>
                          <a:ext cx="2143125" cy="285750"/>
                        </a:xfrm>
                        <a:prstGeom prst="rect">
                          <a:avLst/>
                        </a:prstGeom>
                        <a:solidFill>
                          <a:srgbClr val="FFFFFF"/>
                        </a:solidFill>
                        <a:ln w="9525" cmpd="sng">
                          <a:solidFill>
                            <a:srgbClr val="000000"/>
                          </a:solidFill>
                          <a:miter lim="800000"/>
                        </a:ln>
                      </wps:spPr>
                      <wps:txbx>
                        <w:txbxContent>
                          <w:p w14:paraId="213E2E07" w14:textId="77777777" w:rsidR="00420A58" w:rsidRDefault="00357A2F">
                            <w:r>
                              <w:rPr>
                                <w:rFonts w:hint="eastAsia"/>
                              </w:rPr>
                              <w:t>市场调研、优选快速检测产品</w:t>
                            </w:r>
                          </w:p>
                        </w:txbxContent>
                      </wps:txbx>
                      <wps:bodyPr rot="0" vert="horz" wrap="square" lIns="91440" tIns="45720" rIns="91440" bIns="45720" anchor="t" anchorCtr="0" upright="1">
                        <a:noAutofit/>
                      </wps:bodyPr>
                    </wps:wsp>
                  </a:graphicData>
                </a:graphic>
              </wp:anchor>
            </w:drawing>
          </mc:Choice>
          <mc:Fallback>
            <w:pict>
              <v:rect w14:anchorId="66F1C011" id="矩形 8" o:spid="_x0000_s1029" style="position:absolute;left:0;text-align:left;margin-left:46.05pt;margin-top:17.5pt;width:168.7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">
                <v:textbox>
                  <w:txbxContent>
                    <w:p w14:paraId="213E2E07" w14:textId="77777777" w:rsidR="00420A58" w:rsidRDefault="00357A2F">
                      <w:r>
                        <w:rPr>
                          <w:rFonts w:hint="eastAsia"/>
                        </w:rPr>
                        <w:t>市场调研、优选快速检测产品</w:t>
                      </w:r>
                    </w:p>
                  </w:txbxContent>
                </v:textbox>
              </v:rect>
            </w:pict>
          </mc:Fallback>
        </mc:AlternateContent>
      </w:r>
    </w:p>
    <w:p w14:paraId="69788EE5" w14:textId="77777777" w:rsidR="00420A58" w:rsidRDefault="00357A2F">
      <w:pPr>
        <w:pStyle w:val="11"/>
        <w:shd w:val="clear" w:color="auto" w:fill="auto"/>
        <w:spacing w:line="479" w:lineRule="exact"/>
        <w:ind w:firstLineChars="200" w:firstLine="400"/>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14:anchorId="48E02789" wp14:editId="5A599B25">
                <wp:simplePos x="0" y="0"/>
                <wp:positionH relativeFrom="column">
                  <wp:posOffset>1450975</wp:posOffset>
                </wp:positionH>
                <wp:positionV relativeFrom="paragraph">
                  <wp:posOffset>227330</wp:posOffset>
                </wp:positionV>
                <wp:extent cx="635" cy="133350"/>
                <wp:effectExtent l="4445" t="0" r="13970" b="0"/>
                <wp:wrapNone/>
                <wp:docPr id="75" name="直线 1030"/>
                <wp:cNvGraphicFramePr/>
                <a:graphic xmlns:a="http://schemas.openxmlformats.org/drawingml/2006/main">
                  <a:graphicData uri="http://schemas.microsoft.com/office/word/2010/wordprocessingShape">
                    <wps:wsp>
                      <wps:cNvCnPr/>
                      <wps:spPr bwMode="auto">
                        <a:xfrm rot="10800000">
                          <a:off x="0" y="0"/>
                          <a:ext cx="635" cy="133350"/>
                        </a:xfrm>
                        <a:prstGeom prst="line">
                          <a:avLst/>
                        </a:prstGeom>
                        <a:noFill/>
                        <a:ln w="9525" cmpd="sng">
                          <a:solidFill>
                            <a:srgbClr val="000000"/>
                          </a:solidFill>
                          <a:round/>
                        </a:ln>
                        <a:effectLst/>
                      </wps:spPr>
                      <wps:bodyPr/>
                    </wps:wsp>
                  </a:graphicData>
                </a:graphic>
              </wp:anchor>
            </w:drawing>
          </mc:Choice>
          <mc:Fallback>
            <w:pict>
              <v:line w14:anchorId="091470B6" id="直线 1030" o:spid="_x0000_s1026" style="position:absolute;left:0;text-align:left;rotation:180;z-index:251667456;visibility:visible;mso-wrap-style:square;mso-wrap-distance-left:9pt;mso-wrap-distance-top:0;mso-wrap-distance-right:9pt;mso-wrap-distance-bottom:0;mso-position-horizontal:absolute;mso-position-horizontal-relative:text;mso-position-vertical:absolute;mso-position-vertical-relative:text" from="114.25pt,17.9pt" to="114.3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"/>
            </w:pict>
          </mc:Fallback>
        </mc:AlternateContent>
      </w:r>
      <w:r>
        <w:rPr>
          <w:noProof/>
        </w:rPr>
        <mc:AlternateContent>
          <mc:Choice Requires="wps">
            <w:drawing>
              <wp:anchor distT="0" distB="0" distL="114300" distR="114300" simplePos="0" relativeHeight="251666432" behindDoc="0" locked="0" layoutInCell="1" allowOverlap="1" wp14:anchorId="3AA1B541" wp14:editId="68B35E25">
                <wp:simplePos x="0" y="0"/>
                <wp:positionH relativeFrom="column">
                  <wp:posOffset>4441825</wp:posOffset>
                </wp:positionH>
                <wp:positionV relativeFrom="paragraph">
                  <wp:posOffset>217805</wp:posOffset>
                </wp:positionV>
                <wp:extent cx="635" cy="133350"/>
                <wp:effectExtent l="4445" t="0" r="13970" b="0"/>
                <wp:wrapNone/>
                <wp:docPr id="74" name="直线 1029"/>
                <wp:cNvGraphicFramePr/>
                <a:graphic xmlns:a="http://schemas.openxmlformats.org/drawingml/2006/main">
                  <a:graphicData uri="http://schemas.microsoft.com/office/word/2010/wordprocessingShape">
                    <wps:wsp>
                      <wps:cNvCnPr/>
                      <wps:spPr bwMode="auto">
                        <a:xfrm rot="10800000">
                          <a:off x="0" y="0"/>
                          <a:ext cx="635" cy="133350"/>
                        </a:xfrm>
                        <a:prstGeom prst="line">
                          <a:avLst/>
                        </a:prstGeom>
                        <a:noFill/>
                        <a:ln w="9525" cmpd="sng">
                          <a:solidFill>
                            <a:srgbClr val="000000"/>
                          </a:solidFill>
                          <a:round/>
                        </a:ln>
                        <a:effectLst/>
                      </wps:spPr>
                      <wps:bodyPr/>
                    </wps:wsp>
                  </a:graphicData>
                </a:graphic>
              </wp:anchor>
            </w:drawing>
          </mc:Choice>
          <mc:Fallback>
            <w:pict>
              <v:line w14:anchorId="6D3B6A05" id="直线 1029" o:spid="_x0000_s1026" style="position:absolute;left:0;text-align:left;rotation:180;z-index:251666432;visibility:visible;mso-wrap-style:square;mso-wrap-distance-left:9pt;mso-wrap-distance-top:0;mso-wrap-distance-right:9pt;mso-wrap-distance-bottom:0;mso-position-horizontal:absolute;mso-position-horizontal-relative:text;mso-position-vertical:absolute;mso-position-vertical-relative:text" from="349.75pt,17.15pt" to="349.8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"/>
            </w:pict>
          </mc:Fallback>
        </mc:AlternateContent>
      </w:r>
    </w:p>
    <w:p w14:paraId="510EC48D" w14:textId="77777777" w:rsidR="00420A58" w:rsidRDefault="00357A2F">
      <w:pPr>
        <w:pStyle w:val="11"/>
        <w:shd w:val="clear" w:color="auto" w:fill="auto"/>
        <w:spacing w:line="479" w:lineRule="exact"/>
        <w:ind w:firstLineChars="200" w:firstLine="400"/>
        <w:rPr>
          <w:rFonts w:ascii="Times New Roman" w:hAnsi="Times New Roman" w:cs="Times New Roman"/>
        </w:rPr>
      </w:pPr>
      <w:r>
        <w:rPr>
          <w:noProof/>
        </w:rPr>
        <mc:AlternateContent>
          <mc:Choice Requires="wps">
            <w:drawing>
              <wp:anchor distT="0" distB="0" distL="114300" distR="114300" simplePos="0" relativeHeight="251675648" behindDoc="0" locked="0" layoutInCell="1" allowOverlap="1" wp14:anchorId="442FA1FC" wp14:editId="726613A4">
                <wp:simplePos x="0" y="0"/>
                <wp:positionH relativeFrom="column">
                  <wp:posOffset>1461135</wp:posOffset>
                </wp:positionH>
                <wp:positionV relativeFrom="paragraph">
                  <wp:posOffset>55245</wp:posOffset>
                </wp:positionV>
                <wp:extent cx="1676400" cy="635"/>
                <wp:effectExtent l="0" t="0" r="0" b="0"/>
                <wp:wrapNone/>
                <wp:docPr id="73" name="直线 1039"/>
                <wp:cNvGraphicFramePr/>
                <a:graphic xmlns:a="http://schemas.openxmlformats.org/drawingml/2006/main">
                  <a:graphicData uri="http://schemas.microsoft.com/office/word/2010/wordprocessingShape">
                    <wps:wsp>
                      <wps:cNvCnPr/>
                      <wps:spPr bwMode="auto">
                        <a:xfrm>
                          <a:off x="0" y="0"/>
                          <a:ext cx="1676400" cy="635"/>
                        </a:xfrm>
                        <a:prstGeom prst="line">
                          <a:avLst/>
                        </a:prstGeom>
                        <a:noFill/>
                        <a:ln w="9525" cmpd="sng">
                          <a:solidFill>
                            <a:srgbClr val="000000"/>
                          </a:solidFill>
                          <a:round/>
                        </a:ln>
                      </wps:spPr>
                      <wps:bodyPr/>
                    </wps:wsp>
                  </a:graphicData>
                </a:graphic>
              </wp:anchor>
            </w:drawing>
          </mc:Choice>
          <mc:Fallback>
            <w:pict>
              <v:line w14:anchorId="1B80A14E" id="直线 103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15.05pt,4.35pt" to="24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"/>
            </w:pict>
          </mc:Fallback>
        </mc:AlternateContent>
      </w:r>
      <w:r>
        <w:rPr>
          <w:noProof/>
        </w:rPr>
        <mc:AlternateContent>
          <mc:Choice Requires="wps">
            <w:drawing>
              <wp:anchor distT="0" distB="0" distL="114300" distR="114300" simplePos="0" relativeHeight="251670528" behindDoc="0" locked="0" layoutInCell="1" allowOverlap="1" wp14:anchorId="510C6546" wp14:editId="63962171">
                <wp:simplePos x="0" y="0"/>
                <wp:positionH relativeFrom="column">
                  <wp:posOffset>1889125</wp:posOffset>
                </wp:positionH>
                <wp:positionV relativeFrom="paragraph">
                  <wp:posOffset>218440</wp:posOffset>
                </wp:positionV>
                <wp:extent cx="2067560" cy="294640"/>
                <wp:effectExtent l="5080" t="4445" r="22860" b="5715"/>
                <wp:wrapNone/>
                <wp:docPr id="71" name="矩形 1033"/>
                <wp:cNvGraphicFramePr/>
                <a:graphic xmlns:a="http://schemas.openxmlformats.org/drawingml/2006/main">
                  <a:graphicData uri="http://schemas.microsoft.com/office/word/2010/wordprocessingShape">
                    <wps:wsp>
                      <wps:cNvSpPr/>
                      <wps:spPr bwMode="auto">
                        <a:xfrm>
                          <a:off x="0" y="0"/>
                          <a:ext cx="2067560" cy="294640"/>
                        </a:xfrm>
                        <a:prstGeom prst="rect">
                          <a:avLst/>
                        </a:prstGeom>
                        <a:solidFill>
                          <a:srgbClr val="FFFFFF"/>
                        </a:solidFill>
                        <a:ln w="9525" cmpd="sng">
                          <a:solidFill>
                            <a:srgbClr val="000000"/>
                          </a:solidFill>
                          <a:miter lim="800000"/>
                        </a:ln>
                        <a:effectLst/>
                      </wps:spPr>
                      <wps:txbx>
                        <w:txbxContent>
                          <w:p w14:paraId="06DFFA4A" w14:textId="77777777" w:rsidR="00420A58" w:rsidRDefault="00357A2F">
                            <w:pPr>
                              <w:jc w:val="center"/>
                            </w:pPr>
                            <w:r>
                              <w:rPr>
                                <w:rFonts w:hint="eastAsia"/>
                              </w:rPr>
                              <w:t>快速检测产品技术参数考察</w:t>
                            </w:r>
                          </w:p>
                        </w:txbxContent>
                      </wps:txbx>
                      <wps:bodyPr rot="0" vert="horz" wrap="square" lIns="91440" tIns="45720" rIns="91440" bIns="45720" anchor="t" anchorCtr="0" upright="1">
                        <a:noAutofit/>
                      </wps:bodyPr>
                    </wps:wsp>
                  </a:graphicData>
                </a:graphic>
              </wp:anchor>
            </w:drawing>
          </mc:Choice>
          <mc:Fallback>
            <w:pict>
              <v:rect w14:anchorId="510C6546" id="矩形 1033" o:spid="_x0000_s1030" style="position:absolute;left:0;text-align:left;margin-left:148.75pt;margin-top:17.2pt;width:162.8pt;height:23.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">
                <v:textbox>
                  <w:txbxContent>
                    <w:p w14:paraId="06DFFA4A" w14:textId="77777777" w:rsidR="00420A58" w:rsidRDefault="00357A2F">
                      <w:pPr>
                        <w:jc w:val="center"/>
                      </w:pPr>
                      <w:r>
                        <w:rPr>
                          <w:rFonts w:hint="eastAsia"/>
                        </w:rPr>
                        <w:t>快速检测产品技术参数考察</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118DE54A" wp14:editId="0BA1F751">
                <wp:simplePos x="0" y="0"/>
                <wp:positionH relativeFrom="column">
                  <wp:posOffset>2870835</wp:posOffset>
                </wp:positionH>
                <wp:positionV relativeFrom="paragraph">
                  <wp:posOffset>55245</wp:posOffset>
                </wp:positionV>
                <wp:extent cx="635" cy="161925"/>
                <wp:effectExtent l="4445" t="0" r="13970" b="9525"/>
                <wp:wrapNone/>
                <wp:docPr id="64" name="直线 1032"/>
                <wp:cNvGraphicFramePr/>
                <a:graphic xmlns:a="http://schemas.openxmlformats.org/drawingml/2006/main">
                  <a:graphicData uri="http://schemas.microsoft.com/office/word/2010/wordprocessingShape">
                    <wps:wsp>
                      <wps:cNvCnPr/>
                      <wps:spPr bwMode="auto">
                        <a:xfrm>
                          <a:off x="0" y="0"/>
                          <a:ext cx="635" cy="161925"/>
                        </a:xfrm>
                        <a:prstGeom prst="line">
                          <a:avLst/>
                        </a:prstGeom>
                        <a:noFill/>
                        <a:ln w="9525" cmpd="sng">
                          <a:solidFill>
                            <a:srgbClr val="000000"/>
                          </a:solidFill>
                          <a:round/>
                        </a:ln>
                      </wps:spPr>
                      <wps:bodyPr/>
                    </wps:wsp>
                  </a:graphicData>
                </a:graphic>
              </wp:anchor>
            </w:drawing>
          </mc:Choice>
          <mc:Fallback>
            <w:pict>
              <v:line w14:anchorId="3CAD031A" id="直线 103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26.05pt,4.35pt" to="226.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"/>
            </w:pict>
          </mc:Fallback>
        </mc:AlternateContent>
      </w:r>
      <w:r>
        <w:rPr>
          <w:noProof/>
        </w:rPr>
        <mc:AlternateContent>
          <mc:Choice Requires="wps">
            <w:drawing>
              <wp:anchor distT="0" distB="0" distL="114300" distR="114300" simplePos="0" relativeHeight="251668480" behindDoc="0" locked="0" layoutInCell="1" allowOverlap="1" wp14:anchorId="5F999113" wp14:editId="215F7E04">
                <wp:simplePos x="0" y="0"/>
                <wp:positionH relativeFrom="column">
                  <wp:posOffset>3004185</wp:posOffset>
                </wp:positionH>
                <wp:positionV relativeFrom="paragraph">
                  <wp:posOffset>55245</wp:posOffset>
                </wp:positionV>
                <wp:extent cx="1438275" cy="635"/>
                <wp:effectExtent l="0" t="0" r="0" b="0"/>
                <wp:wrapNone/>
                <wp:docPr id="42" name="直线 1031"/>
                <wp:cNvGraphicFramePr/>
                <a:graphic xmlns:a="http://schemas.openxmlformats.org/drawingml/2006/main">
                  <a:graphicData uri="http://schemas.microsoft.com/office/word/2010/wordprocessingShape">
                    <wps:wsp>
                      <wps:cNvCnPr/>
                      <wps:spPr bwMode="auto">
                        <a:xfrm>
                          <a:off x="0" y="0"/>
                          <a:ext cx="1438275" cy="635"/>
                        </a:xfrm>
                        <a:prstGeom prst="line">
                          <a:avLst/>
                        </a:prstGeom>
                        <a:noFill/>
                        <a:ln w="9525" cmpd="sng">
                          <a:solidFill>
                            <a:srgbClr val="000000"/>
                          </a:solidFill>
                          <a:round/>
                        </a:ln>
                      </wps:spPr>
                      <wps:bodyPr/>
                    </wps:wsp>
                  </a:graphicData>
                </a:graphic>
              </wp:anchor>
            </w:drawing>
          </mc:Choice>
          <mc:Fallback>
            <w:pict>
              <v:line w14:anchorId="5C5420A7" id="直线 103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36.55pt,4.35pt" to="34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"/>
            </w:pict>
          </mc:Fallback>
        </mc:AlternateContent>
      </w:r>
    </w:p>
    <w:p w14:paraId="5991A892" w14:textId="77777777" w:rsidR="00420A58" w:rsidRDefault="00357A2F">
      <w:pPr>
        <w:pStyle w:val="11"/>
        <w:shd w:val="clear" w:color="auto" w:fill="auto"/>
        <w:spacing w:line="480" w:lineRule="exact"/>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14:anchorId="67721972" wp14:editId="1F471AE2">
                <wp:simplePos x="0" y="0"/>
                <wp:positionH relativeFrom="column">
                  <wp:posOffset>2880360</wp:posOffset>
                </wp:positionH>
                <wp:positionV relativeFrom="paragraph">
                  <wp:posOffset>209550</wp:posOffset>
                </wp:positionV>
                <wp:extent cx="635" cy="171450"/>
                <wp:effectExtent l="48895" t="0" r="64770" b="0"/>
                <wp:wrapNone/>
                <wp:docPr id="41" name="直线 1034"/>
                <wp:cNvGraphicFramePr/>
                <a:graphic xmlns:a="http://schemas.openxmlformats.org/drawingml/2006/main">
                  <a:graphicData uri="http://schemas.microsoft.com/office/word/2010/wordprocessingShape">
                    <wps:wsp>
                      <wps:cNvCnPr/>
                      <wps:spPr bwMode="auto">
                        <a:xfrm>
                          <a:off x="0" y="0"/>
                          <a:ext cx="635" cy="171450"/>
                        </a:xfrm>
                        <a:prstGeom prst="line">
                          <a:avLst/>
                        </a:prstGeom>
                        <a:noFill/>
                        <a:ln w="9525" cmpd="sng">
                          <a:solidFill>
                            <a:srgbClr val="000000"/>
                          </a:solidFill>
                          <a:round/>
                          <a:tailEnd type="arrow" w="med" len="med"/>
                        </a:ln>
                        <a:effectLst/>
                      </wps:spPr>
                      <wps:bodyPr/>
                    </wps:wsp>
                  </a:graphicData>
                </a:graphic>
              </wp:anchor>
            </w:drawing>
          </mc:Choice>
          <mc:Fallback>
            <w:pict>
              <v:line w14:anchorId="3F221841" id="直线 1034"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26.8pt,16.5pt" to="226.8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">
                <v:stroke endarrow="open"/>
              </v:line>
            </w:pict>
          </mc:Fallback>
        </mc:AlternateContent>
      </w:r>
      <w:r>
        <w:rPr>
          <w:rFonts w:ascii="Times New Roman" w:hAnsi="Times New Roman" w:cs="Times New Roman" w:hint="eastAsia"/>
        </w:rPr>
        <w:t xml:space="preserve">                                                                     </w:t>
      </w:r>
    </w:p>
    <w:p w14:paraId="43FCD204" w14:textId="77777777" w:rsidR="00420A58" w:rsidRDefault="00357A2F">
      <w:pPr>
        <w:pStyle w:val="11"/>
        <w:shd w:val="clear" w:color="auto" w:fill="auto"/>
        <w:spacing w:line="480" w:lineRule="exact"/>
        <w:rPr>
          <w:rFonts w:ascii="Times New Roman" w:hAnsi="Times New Roman" w:cs="Times New Roman"/>
        </w:rPr>
      </w:pPr>
      <w:r>
        <w:rPr>
          <w:noProof/>
        </w:rPr>
        <mc:AlternateContent>
          <mc:Choice Requires="wps">
            <w:drawing>
              <wp:anchor distT="0" distB="0" distL="114300" distR="114300" simplePos="0" relativeHeight="251672576" behindDoc="0" locked="0" layoutInCell="1" allowOverlap="1" wp14:anchorId="05DF1C3C" wp14:editId="5B4ACBE3">
                <wp:simplePos x="0" y="0"/>
                <wp:positionH relativeFrom="column">
                  <wp:posOffset>1889760</wp:posOffset>
                </wp:positionH>
                <wp:positionV relativeFrom="paragraph">
                  <wp:posOffset>76200</wp:posOffset>
                </wp:positionV>
                <wp:extent cx="2066925" cy="294640"/>
                <wp:effectExtent l="5080" t="4445" r="4445" b="5715"/>
                <wp:wrapNone/>
                <wp:docPr id="40" name="矩形 1035"/>
                <wp:cNvGraphicFramePr/>
                <a:graphic xmlns:a="http://schemas.openxmlformats.org/drawingml/2006/main">
                  <a:graphicData uri="http://schemas.microsoft.com/office/word/2010/wordprocessingShape">
                    <wps:wsp>
                      <wps:cNvSpPr/>
                      <wps:spPr bwMode="auto">
                        <a:xfrm>
                          <a:off x="0" y="0"/>
                          <a:ext cx="2066925" cy="294640"/>
                        </a:xfrm>
                        <a:prstGeom prst="rect">
                          <a:avLst/>
                        </a:prstGeom>
                        <a:solidFill>
                          <a:srgbClr val="FFFFFF"/>
                        </a:solidFill>
                        <a:ln w="9525" cmpd="sng">
                          <a:solidFill>
                            <a:srgbClr val="000000"/>
                          </a:solidFill>
                          <a:miter lim="800000"/>
                        </a:ln>
                        <a:effectLst/>
                      </wps:spPr>
                      <wps:txbx>
                        <w:txbxContent>
                          <w:p w14:paraId="68071AF4" w14:textId="77777777" w:rsidR="00420A58" w:rsidRDefault="00357A2F">
                            <w:pPr>
                              <w:jc w:val="center"/>
                            </w:pPr>
                            <w:r>
                              <w:rPr>
                                <w:rFonts w:hint="eastAsia"/>
                              </w:rPr>
                              <w:t>快速检测方法性能指标评价</w:t>
                            </w:r>
                          </w:p>
                          <w:p w14:paraId="73A1DFEC" w14:textId="77777777" w:rsidR="00420A58" w:rsidRDefault="00420A58"/>
                        </w:txbxContent>
                      </wps:txbx>
                      <wps:bodyPr rot="0" vert="horz" wrap="square" lIns="91440" tIns="45720" rIns="91440" bIns="45720" anchor="t" anchorCtr="0" upright="1">
                        <a:noAutofit/>
                      </wps:bodyPr>
                    </wps:wsp>
                  </a:graphicData>
                </a:graphic>
              </wp:anchor>
            </w:drawing>
          </mc:Choice>
          <mc:Fallback>
            <w:pict>
              <v:rect w14:anchorId="05DF1C3C" id="矩形 1035" o:spid="_x0000_s1031" style="position:absolute;left:0;text-align:left;margin-left:148.8pt;margin-top:6pt;width:162.75pt;height:2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">
                <v:textbox>
                  <w:txbxContent>
                    <w:p w14:paraId="68071AF4" w14:textId="77777777" w:rsidR="00420A58" w:rsidRDefault="00357A2F">
                      <w:pPr>
                        <w:jc w:val="center"/>
                      </w:pPr>
                      <w:r>
                        <w:rPr>
                          <w:rFonts w:hint="eastAsia"/>
                        </w:rPr>
                        <w:t>快速检测方法性能指标评价</w:t>
                      </w:r>
                    </w:p>
                    <w:p w14:paraId="73A1DFEC" w14:textId="77777777" w:rsidR="00420A58" w:rsidRDefault="00420A58"/>
                  </w:txbxContent>
                </v:textbox>
              </v:rect>
            </w:pict>
          </mc:Fallback>
        </mc:AlternateContent>
      </w:r>
    </w:p>
    <w:p w14:paraId="24186669" w14:textId="77777777" w:rsidR="00420A58" w:rsidRDefault="00357A2F">
      <w:pPr>
        <w:pStyle w:val="11"/>
        <w:shd w:val="clear" w:color="auto" w:fill="auto"/>
        <w:spacing w:line="480" w:lineRule="exact"/>
        <w:rPr>
          <w:rFonts w:ascii="Times New Roman" w:hAnsi="Times New Roman" w:cs="Times New Roman"/>
        </w:rPr>
      </w:pPr>
      <w:r>
        <w:rPr>
          <w:noProof/>
        </w:rPr>
        <mc:AlternateContent>
          <mc:Choice Requires="wps">
            <w:drawing>
              <wp:anchor distT="0" distB="0" distL="114300" distR="114300" simplePos="0" relativeHeight="251674624" behindDoc="0" locked="0" layoutInCell="1" allowOverlap="1" wp14:anchorId="5F7CB61B" wp14:editId="4E630033">
                <wp:simplePos x="0" y="0"/>
                <wp:positionH relativeFrom="column">
                  <wp:posOffset>1889125</wp:posOffset>
                </wp:positionH>
                <wp:positionV relativeFrom="paragraph">
                  <wp:posOffset>238125</wp:posOffset>
                </wp:positionV>
                <wp:extent cx="2067560" cy="294640"/>
                <wp:effectExtent l="5080" t="4445" r="22860" b="5715"/>
                <wp:wrapNone/>
                <wp:docPr id="39" name="矩形 1037"/>
                <wp:cNvGraphicFramePr/>
                <a:graphic xmlns:a="http://schemas.openxmlformats.org/drawingml/2006/main">
                  <a:graphicData uri="http://schemas.microsoft.com/office/word/2010/wordprocessingShape">
                    <wps:wsp>
                      <wps:cNvSpPr/>
                      <wps:spPr bwMode="auto">
                        <a:xfrm>
                          <a:off x="0" y="0"/>
                          <a:ext cx="2067560" cy="294640"/>
                        </a:xfrm>
                        <a:prstGeom prst="rect">
                          <a:avLst/>
                        </a:prstGeom>
                        <a:solidFill>
                          <a:srgbClr val="FFFFFF"/>
                        </a:solidFill>
                        <a:ln w="9525" cmpd="sng">
                          <a:solidFill>
                            <a:srgbClr val="000000"/>
                          </a:solidFill>
                          <a:miter lim="800000"/>
                        </a:ln>
                        <a:effectLst/>
                      </wps:spPr>
                      <wps:txbx>
                        <w:txbxContent>
                          <w:p w14:paraId="2CF57F17" w14:textId="77777777" w:rsidR="00420A58" w:rsidRDefault="00357A2F">
                            <w:pPr>
                              <w:jc w:val="center"/>
                            </w:pPr>
                            <w:r>
                              <w:rPr>
                                <w:rFonts w:hint="eastAsia"/>
                              </w:rPr>
                              <w:t>检验机构进行实验室间验证</w:t>
                            </w:r>
                          </w:p>
                        </w:txbxContent>
                      </wps:txbx>
                      <wps:bodyPr rot="0" vert="horz" wrap="square" lIns="91440" tIns="45720" rIns="91440" bIns="45720" anchor="t" anchorCtr="0" upright="1">
                        <a:noAutofit/>
                      </wps:bodyPr>
                    </wps:wsp>
                  </a:graphicData>
                </a:graphic>
              </wp:anchor>
            </w:drawing>
          </mc:Choice>
          <mc:Fallback>
            <w:pict>
              <v:rect w14:anchorId="5F7CB61B" id="矩形 1037" o:spid="_x0000_s1032" style="position:absolute;left:0;text-align:left;margin-left:148.75pt;margin-top:18.75pt;width:162.8pt;height:23.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">
                <v:textbox>
                  <w:txbxContent>
                    <w:p w14:paraId="2CF57F17" w14:textId="77777777" w:rsidR="00420A58" w:rsidRDefault="00357A2F">
                      <w:pPr>
                        <w:jc w:val="center"/>
                      </w:pPr>
                      <w:r>
                        <w:rPr>
                          <w:rFonts w:hint="eastAsia"/>
                        </w:rPr>
                        <w:t>检验机构进行实验室间验证</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470B8EED" wp14:editId="2176F13E">
                <wp:simplePos x="0" y="0"/>
                <wp:positionH relativeFrom="column">
                  <wp:posOffset>2889885</wp:posOffset>
                </wp:positionH>
                <wp:positionV relativeFrom="paragraph">
                  <wp:posOffset>66675</wp:posOffset>
                </wp:positionV>
                <wp:extent cx="635" cy="171450"/>
                <wp:effectExtent l="48895" t="0" r="64770" b="0"/>
                <wp:wrapNone/>
                <wp:docPr id="38" name="直线 1036"/>
                <wp:cNvGraphicFramePr/>
                <a:graphic xmlns:a="http://schemas.openxmlformats.org/drawingml/2006/main">
                  <a:graphicData uri="http://schemas.microsoft.com/office/word/2010/wordprocessingShape">
                    <wps:wsp>
                      <wps:cNvCnPr/>
                      <wps:spPr bwMode="auto">
                        <a:xfrm>
                          <a:off x="0" y="0"/>
                          <a:ext cx="635" cy="171450"/>
                        </a:xfrm>
                        <a:prstGeom prst="line">
                          <a:avLst/>
                        </a:prstGeom>
                        <a:noFill/>
                        <a:ln w="9525" cmpd="sng">
                          <a:solidFill>
                            <a:srgbClr val="000000"/>
                          </a:solidFill>
                          <a:round/>
                          <a:tailEnd type="arrow" w="med" len="med"/>
                        </a:ln>
                        <a:effectLst/>
                      </wps:spPr>
                      <wps:bodyPr/>
                    </wps:wsp>
                  </a:graphicData>
                </a:graphic>
              </wp:anchor>
            </w:drawing>
          </mc:Choice>
          <mc:Fallback>
            <w:pict>
              <v:line w14:anchorId="23550239" id="直线 1036"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227.55pt,5.25pt" to="227.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">
                <v:stroke endarrow="open"/>
              </v:line>
            </w:pict>
          </mc:Fallback>
        </mc:AlternateContent>
      </w:r>
    </w:p>
    <w:p w14:paraId="61196C92" w14:textId="77777777" w:rsidR="00420A58" w:rsidRDefault="00357A2F">
      <w:pPr>
        <w:pStyle w:val="11"/>
        <w:shd w:val="clear" w:color="auto" w:fill="auto"/>
        <w:spacing w:line="480" w:lineRule="exact"/>
        <w:rPr>
          <w:rFonts w:ascii="Times New Roman" w:hAnsi="Times New Roman" w:cs="Times New Roman"/>
        </w:rPr>
      </w:pPr>
      <w:r>
        <w:rPr>
          <w:noProof/>
        </w:rPr>
        <mc:AlternateContent>
          <mc:Choice Requires="wps">
            <w:drawing>
              <wp:anchor distT="0" distB="0" distL="114300" distR="114300" simplePos="0" relativeHeight="251676672" behindDoc="0" locked="0" layoutInCell="1" allowOverlap="1" wp14:anchorId="6B119483" wp14:editId="1C7B6040">
                <wp:simplePos x="0" y="0"/>
                <wp:positionH relativeFrom="column">
                  <wp:posOffset>2889885</wp:posOffset>
                </wp:positionH>
                <wp:positionV relativeFrom="paragraph">
                  <wp:posOffset>228600</wp:posOffset>
                </wp:positionV>
                <wp:extent cx="635" cy="171450"/>
                <wp:effectExtent l="48895" t="0" r="64770" b="0"/>
                <wp:wrapNone/>
                <wp:docPr id="37" name="直线 1040"/>
                <wp:cNvGraphicFramePr/>
                <a:graphic xmlns:a="http://schemas.openxmlformats.org/drawingml/2006/main">
                  <a:graphicData uri="http://schemas.microsoft.com/office/word/2010/wordprocessingShape">
                    <wps:wsp>
                      <wps:cNvCnPr/>
                      <wps:spPr bwMode="auto">
                        <a:xfrm>
                          <a:off x="0" y="0"/>
                          <a:ext cx="635" cy="171450"/>
                        </a:xfrm>
                        <a:prstGeom prst="line">
                          <a:avLst/>
                        </a:prstGeom>
                        <a:noFill/>
                        <a:ln w="9525" cmpd="sng">
                          <a:solidFill>
                            <a:srgbClr val="000000"/>
                          </a:solidFill>
                          <a:round/>
                          <a:tailEnd type="arrow" w="med" len="med"/>
                        </a:ln>
                      </wps:spPr>
                      <wps:bodyPr/>
                    </wps:wsp>
                  </a:graphicData>
                </a:graphic>
              </wp:anchor>
            </w:drawing>
          </mc:Choice>
          <mc:Fallback>
            <w:pict>
              <v:line w14:anchorId="3B0ED255" id="直线 1040"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27.55pt,18pt" to="227.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">
                <v:stroke endarrow="open"/>
              </v:line>
            </w:pict>
          </mc:Fallback>
        </mc:AlternateContent>
      </w:r>
    </w:p>
    <w:p w14:paraId="2767075D" w14:textId="77777777" w:rsidR="00420A58" w:rsidRDefault="00357A2F">
      <w:pPr>
        <w:pStyle w:val="11"/>
        <w:shd w:val="clear" w:color="auto" w:fill="auto"/>
        <w:spacing w:line="480" w:lineRule="exact"/>
        <w:rPr>
          <w:rFonts w:ascii="Times New Roman" w:hAnsi="Times New Roman" w:cs="Times New Roman"/>
        </w:rPr>
      </w:pPr>
      <w:r>
        <w:rPr>
          <w:noProof/>
        </w:rPr>
        <mc:AlternateContent>
          <mc:Choice Requires="wps">
            <w:drawing>
              <wp:anchor distT="0" distB="0" distL="114300" distR="114300" simplePos="0" relativeHeight="251677696" behindDoc="0" locked="0" layoutInCell="1" allowOverlap="1" wp14:anchorId="44283810" wp14:editId="55FB9C39">
                <wp:simplePos x="0" y="0"/>
                <wp:positionH relativeFrom="column">
                  <wp:posOffset>1898650</wp:posOffset>
                </wp:positionH>
                <wp:positionV relativeFrom="paragraph">
                  <wp:posOffset>104775</wp:posOffset>
                </wp:positionV>
                <wp:extent cx="2067560" cy="294640"/>
                <wp:effectExtent l="5080" t="4445" r="22860" b="5715"/>
                <wp:wrapNone/>
                <wp:docPr id="36" name="矩形 1041"/>
                <wp:cNvGraphicFramePr/>
                <a:graphic xmlns:a="http://schemas.openxmlformats.org/drawingml/2006/main">
                  <a:graphicData uri="http://schemas.microsoft.com/office/word/2010/wordprocessingShape">
                    <wps:wsp>
                      <wps:cNvSpPr/>
                      <wps:spPr bwMode="auto">
                        <a:xfrm>
                          <a:off x="0" y="0"/>
                          <a:ext cx="2067560" cy="294640"/>
                        </a:xfrm>
                        <a:prstGeom prst="rect">
                          <a:avLst/>
                        </a:prstGeom>
                        <a:solidFill>
                          <a:srgbClr val="FFFFFF"/>
                        </a:solidFill>
                        <a:ln w="9525" cmpd="sng">
                          <a:solidFill>
                            <a:srgbClr val="000000"/>
                          </a:solidFill>
                          <a:miter lim="800000"/>
                        </a:ln>
                      </wps:spPr>
                      <wps:txbx>
                        <w:txbxContent>
                          <w:p w14:paraId="6917C29A" w14:textId="77777777" w:rsidR="00420A58" w:rsidRDefault="00357A2F">
                            <w:pPr>
                              <w:jc w:val="center"/>
                            </w:pPr>
                            <w:r>
                              <w:rPr>
                                <w:rFonts w:hint="eastAsia"/>
                              </w:rPr>
                              <w:t>完成方法文本和编制说明</w:t>
                            </w:r>
                          </w:p>
                        </w:txbxContent>
                      </wps:txbx>
                      <wps:bodyPr rot="0" vert="horz" wrap="square" lIns="91440" tIns="45720" rIns="91440" bIns="45720" anchor="t" anchorCtr="0" upright="1">
                        <a:noAutofit/>
                      </wps:bodyPr>
                    </wps:wsp>
                  </a:graphicData>
                </a:graphic>
              </wp:anchor>
            </w:drawing>
          </mc:Choice>
          <mc:Fallback>
            <w:pict>
              <v:rect w14:anchorId="44283810" id="矩形 1041" o:spid="_x0000_s1033" style="position:absolute;left:0;text-align:left;margin-left:149.5pt;margin-top:8.25pt;width:162.8pt;height:2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">
                <v:textbox>
                  <w:txbxContent>
                    <w:p w14:paraId="6917C29A" w14:textId="77777777" w:rsidR="00420A58" w:rsidRDefault="00357A2F">
                      <w:pPr>
                        <w:jc w:val="center"/>
                      </w:pPr>
                      <w:r>
                        <w:rPr>
                          <w:rFonts w:hint="eastAsia"/>
                        </w:rPr>
                        <w:t>完成方法文本和编制说明</w:t>
                      </w:r>
                    </w:p>
                  </w:txbxContent>
                </v:textbox>
              </v:rect>
            </w:pict>
          </mc:Fallback>
        </mc:AlternateContent>
      </w:r>
    </w:p>
    <w:p w14:paraId="4F917891" w14:textId="77777777" w:rsidR="00420A58" w:rsidRDefault="00357A2F">
      <w:pPr>
        <w:pStyle w:val="10"/>
        <w:keepNext/>
        <w:keepLines/>
        <w:shd w:val="clear" w:color="auto" w:fill="auto"/>
        <w:tabs>
          <w:tab w:val="left" w:pos="564"/>
        </w:tabs>
        <w:spacing w:beforeLines="50" w:before="156" w:afterLines="50" w:after="156"/>
        <w:jc w:val="both"/>
        <w:rPr>
          <w:rStyle w:val="NormalCharacter"/>
        </w:rPr>
      </w:pPr>
      <w:bookmarkStart w:id="4" w:name="_Toc29145"/>
      <w:bookmarkStart w:id="5" w:name="_Toc6120"/>
      <w:r>
        <w:t>三、第一阶段</w:t>
      </w:r>
      <w:r>
        <w:rPr>
          <w:rFonts w:hint="eastAsia"/>
        </w:rPr>
        <w:t xml:space="preserve"> </w:t>
      </w:r>
      <w:r>
        <w:t>项目团体标准正式立项</w:t>
      </w:r>
      <w:bookmarkEnd w:id="4"/>
      <w:bookmarkEnd w:id="5"/>
    </w:p>
    <w:p w14:paraId="1ACB3EBA" w14:textId="77777777" w:rsidR="00420A58" w:rsidRPr="00A71056" w:rsidRDefault="00357A2F">
      <w:pPr>
        <w:pStyle w:val="11"/>
        <w:shd w:val="clear" w:color="auto" w:fill="auto"/>
        <w:spacing w:line="360" w:lineRule="auto"/>
        <w:ind w:firstLine="500"/>
        <w:rPr>
          <w:rStyle w:val="NormalCharacter"/>
          <w:rFonts w:ascii="仿宋" w:eastAsia="仿宋" w:hAnsi="仿宋" w:cs="Times New Roman"/>
          <w:sz w:val="28"/>
          <w:szCs w:val="28"/>
        </w:rPr>
      </w:pPr>
      <w:r w:rsidRPr="00A71056">
        <w:rPr>
          <w:rStyle w:val="NormalCharacter"/>
          <w:rFonts w:ascii="仿宋" w:eastAsia="仿宋" w:hAnsi="仿宋" w:cs="Times New Roman"/>
          <w:sz w:val="28"/>
          <w:szCs w:val="28"/>
        </w:rPr>
        <w:t>深圳市分析测试协会于</w:t>
      </w:r>
      <w:r w:rsidRPr="00A71056">
        <w:rPr>
          <w:rStyle w:val="NormalCharacter"/>
          <w:rFonts w:ascii="Times New Roman" w:eastAsia="仿宋" w:hAnsi="Times New Roman" w:cs="Times New Roman"/>
          <w:sz w:val="28"/>
          <w:szCs w:val="28"/>
        </w:rPr>
        <w:t>2021</w:t>
      </w:r>
      <w:r w:rsidRPr="00A71056">
        <w:rPr>
          <w:rStyle w:val="NormalCharacter"/>
          <w:rFonts w:ascii="Times New Roman" w:eastAsia="仿宋" w:hAnsi="Times New Roman" w:cs="Times New Roman"/>
          <w:sz w:val="28"/>
          <w:szCs w:val="28"/>
        </w:rPr>
        <w:t>年</w:t>
      </w:r>
      <w:r w:rsidRPr="00A71056">
        <w:rPr>
          <w:rStyle w:val="NormalCharacter"/>
          <w:rFonts w:ascii="Times New Roman" w:eastAsia="仿宋" w:hAnsi="Times New Roman" w:cs="Times New Roman"/>
          <w:sz w:val="28"/>
          <w:szCs w:val="28"/>
        </w:rPr>
        <w:t>6</w:t>
      </w:r>
      <w:r w:rsidRPr="00A71056">
        <w:rPr>
          <w:rStyle w:val="NormalCharacter"/>
          <w:rFonts w:ascii="仿宋" w:eastAsia="仿宋" w:hAnsi="仿宋" w:cs="Times New Roman"/>
          <w:sz w:val="28"/>
          <w:szCs w:val="28"/>
        </w:rPr>
        <w:t>月面向会员单位征集团体标准，项目组及时提出了团体标准制订立项申请。协会在</w:t>
      </w:r>
      <w:r w:rsidRPr="00A71056">
        <w:rPr>
          <w:rStyle w:val="NormalCharacter"/>
          <w:rFonts w:ascii="Times New Roman" w:eastAsia="仿宋" w:hAnsi="Times New Roman" w:cs="Times New Roman"/>
          <w:sz w:val="28"/>
          <w:szCs w:val="28"/>
        </w:rPr>
        <w:t>2021</w:t>
      </w:r>
      <w:r w:rsidRPr="00A71056">
        <w:rPr>
          <w:rStyle w:val="NormalCharacter"/>
          <w:rFonts w:ascii="Times New Roman" w:eastAsia="仿宋" w:hAnsi="Times New Roman" w:cs="Times New Roman"/>
          <w:sz w:val="28"/>
          <w:szCs w:val="28"/>
        </w:rPr>
        <w:t>年</w:t>
      </w:r>
      <w:r w:rsidRPr="00A71056">
        <w:rPr>
          <w:rStyle w:val="NormalCharacter"/>
          <w:rFonts w:ascii="Times New Roman" w:eastAsia="仿宋" w:hAnsi="Times New Roman" w:cs="Times New Roman"/>
          <w:sz w:val="28"/>
          <w:szCs w:val="28"/>
        </w:rPr>
        <w:t>8</w:t>
      </w:r>
      <w:r w:rsidRPr="00A71056">
        <w:rPr>
          <w:rStyle w:val="NormalCharacter"/>
          <w:rFonts w:ascii="Times New Roman" w:eastAsia="仿宋" w:hAnsi="Times New Roman" w:cs="Times New Roman"/>
          <w:sz w:val="28"/>
          <w:szCs w:val="28"/>
        </w:rPr>
        <w:t>月</w:t>
      </w:r>
      <w:r w:rsidRPr="00A71056">
        <w:rPr>
          <w:rStyle w:val="NormalCharacter"/>
          <w:rFonts w:ascii="Times New Roman" w:eastAsia="仿宋" w:hAnsi="Times New Roman" w:cs="Times New Roman"/>
          <w:sz w:val="28"/>
          <w:szCs w:val="28"/>
        </w:rPr>
        <w:t>7</w:t>
      </w:r>
      <w:r w:rsidRPr="00A71056">
        <w:rPr>
          <w:rStyle w:val="NormalCharacter"/>
          <w:rFonts w:ascii="Times New Roman" w:eastAsia="仿宋" w:hAnsi="Times New Roman" w:cs="Times New Roman"/>
          <w:sz w:val="28"/>
          <w:szCs w:val="28"/>
        </w:rPr>
        <w:t>日</w:t>
      </w:r>
      <w:r w:rsidRPr="00A71056">
        <w:rPr>
          <w:rStyle w:val="NormalCharacter"/>
          <w:rFonts w:ascii="Times New Roman" w:eastAsia="仿宋" w:hAnsi="Times New Roman" w:cs="Times New Roman" w:hint="eastAsia"/>
          <w:sz w:val="28"/>
          <w:szCs w:val="28"/>
        </w:rPr>
        <w:t>至</w:t>
      </w:r>
      <w:r w:rsidRPr="00A71056">
        <w:rPr>
          <w:rStyle w:val="NormalCharacter"/>
          <w:rFonts w:ascii="Times New Roman" w:eastAsia="仿宋" w:hAnsi="Times New Roman" w:cs="Times New Roman"/>
          <w:sz w:val="28"/>
          <w:szCs w:val="28"/>
        </w:rPr>
        <w:t>8</w:t>
      </w:r>
      <w:r w:rsidRPr="00A71056">
        <w:rPr>
          <w:rStyle w:val="NormalCharacter"/>
          <w:rFonts w:ascii="仿宋" w:eastAsia="仿宋" w:hAnsi="仿宋" w:cs="Times New Roman" w:hint="eastAsia"/>
          <w:sz w:val="28"/>
          <w:szCs w:val="28"/>
        </w:rPr>
        <w:lastRenderedPageBreak/>
        <w:t>日</w:t>
      </w:r>
      <w:r w:rsidRPr="00A71056">
        <w:rPr>
          <w:rStyle w:val="NormalCharacter"/>
          <w:rFonts w:ascii="仿宋" w:eastAsia="仿宋" w:hAnsi="仿宋" w:cs="Times New Roman"/>
          <w:sz w:val="28"/>
          <w:szCs w:val="28"/>
        </w:rPr>
        <w:t>组织专家召开了立项评审会议，最后《</w:t>
      </w:r>
      <w:r w:rsidRPr="00A71056">
        <w:rPr>
          <w:rStyle w:val="NormalCharacter"/>
          <w:rFonts w:cs="Times New Roman" w:hint="eastAsia"/>
        </w:rPr>
        <w:t>蔬菜水果</w:t>
      </w:r>
      <w:r>
        <w:rPr>
          <w:rStyle w:val="NormalCharacter"/>
          <w:rFonts w:ascii="仿宋" w:eastAsia="仿宋" w:hAnsi="仿宋" w:cs="Times New Roman" w:hint="eastAsia"/>
          <w:sz w:val="28"/>
          <w:szCs w:val="28"/>
        </w:rPr>
        <w:t>中</w:t>
      </w:r>
      <w:r w:rsidRPr="00A71056">
        <w:rPr>
          <w:rStyle w:val="NormalCharacter"/>
          <w:rFonts w:cs="Times New Roman" w:hint="eastAsia"/>
        </w:rPr>
        <w:t>甲基异柳磷</w:t>
      </w:r>
      <w:r w:rsidRPr="00A71056">
        <w:rPr>
          <w:rStyle w:val="NormalCharacter"/>
          <w:rFonts w:ascii="仿宋" w:eastAsia="仿宋" w:hAnsi="仿宋" w:cs="Times New Roman" w:hint="eastAsia"/>
          <w:sz w:val="28"/>
          <w:szCs w:val="28"/>
        </w:rPr>
        <w:t>的快速检测</w:t>
      </w:r>
      <w:r w:rsidRPr="00A71056">
        <w:rPr>
          <w:rStyle w:val="NormalCharacter"/>
          <w:rFonts w:ascii="仿宋" w:eastAsia="仿宋" w:hAnsi="仿宋" w:cs="Times New Roman"/>
          <w:sz w:val="28"/>
          <w:szCs w:val="28"/>
        </w:rPr>
        <w:t xml:space="preserve"> </w:t>
      </w:r>
      <w:r w:rsidRPr="00A71056">
        <w:rPr>
          <w:rStyle w:val="NormalCharacter"/>
          <w:rFonts w:ascii="仿宋" w:eastAsia="仿宋" w:hAnsi="仿宋" w:cs="Times New Roman" w:hint="eastAsia"/>
          <w:sz w:val="28"/>
          <w:szCs w:val="28"/>
        </w:rPr>
        <w:t>胶体金免疫层析法</w:t>
      </w:r>
      <w:r w:rsidRPr="00A71056">
        <w:rPr>
          <w:rStyle w:val="NormalCharacter"/>
          <w:rFonts w:ascii="仿宋" w:eastAsia="仿宋" w:hAnsi="仿宋" w:cs="Times New Roman"/>
          <w:sz w:val="28"/>
          <w:szCs w:val="28"/>
        </w:rPr>
        <w:t>》项目通过专家组评审并获立项。</w:t>
      </w:r>
    </w:p>
    <w:p w14:paraId="02321634" w14:textId="774F7BC6" w:rsidR="00420A58" w:rsidRDefault="00357A2F">
      <w:pPr>
        <w:pStyle w:val="11"/>
        <w:shd w:val="clear" w:color="auto" w:fill="auto"/>
        <w:spacing w:line="360" w:lineRule="auto"/>
        <w:ind w:firstLine="500"/>
        <w:rPr>
          <w:rFonts w:ascii="仿宋" w:eastAsia="仿宋" w:hAnsi="仿宋"/>
          <w:sz w:val="28"/>
          <w:szCs w:val="28"/>
        </w:rPr>
      </w:pPr>
      <w:r>
        <w:rPr>
          <w:rFonts w:ascii="仿宋" w:eastAsia="仿宋" w:hAnsi="仿宋"/>
          <w:sz w:val="28"/>
          <w:szCs w:val="28"/>
        </w:rPr>
        <w:t>本方法主要起草单位：</w:t>
      </w:r>
      <w:r>
        <w:rPr>
          <w:rFonts w:ascii="仿宋" w:eastAsia="仿宋" w:hAnsi="仿宋" w:hint="eastAsia"/>
          <w:sz w:val="28"/>
          <w:szCs w:val="28"/>
        </w:rPr>
        <w:t>深圳市易瑞生物技术股份有限公司、深圳海关食品检验检疫技术中心、深圳市检验检疫科学研究院</w:t>
      </w:r>
      <w:r w:rsidR="00E95799" w:rsidRPr="00E95799">
        <w:rPr>
          <w:rFonts w:ascii="仿宋" w:eastAsia="仿宋" w:hAnsi="仿宋" w:hint="eastAsia"/>
          <w:sz w:val="28"/>
          <w:szCs w:val="28"/>
        </w:rPr>
        <w:t>、广东省食品检验所</w:t>
      </w:r>
      <w:r>
        <w:rPr>
          <w:rFonts w:ascii="仿宋" w:eastAsia="仿宋" w:hAnsi="仿宋" w:hint="eastAsia"/>
          <w:sz w:val="28"/>
          <w:szCs w:val="28"/>
        </w:rPr>
        <w:t>。</w:t>
      </w:r>
    </w:p>
    <w:p w14:paraId="568A77F2" w14:textId="77777777" w:rsidR="00420A58" w:rsidRDefault="00357A2F">
      <w:pPr>
        <w:pStyle w:val="11"/>
        <w:shd w:val="clear" w:color="auto" w:fill="auto"/>
        <w:spacing w:line="360" w:lineRule="auto"/>
        <w:ind w:firstLine="500"/>
        <w:rPr>
          <w:rFonts w:ascii="仿宋" w:eastAsia="仿宋" w:hAnsi="仿宋"/>
          <w:sz w:val="28"/>
          <w:szCs w:val="28"/>
        </w:rPr>
      </w:pPr>
      <w:r>
        <w:rPr>
          <w:rFonts w:ascii="仿宋" w:eastAsia="仿宋" w:hAnsi="仿宋"/>
          <w:sz w:val="28"/>
          <w:szCs w:val="28"/>
        </w:rPr>
        <w:t>本方法主要起草人：</w:t>
      </w:r>
      <w:r>
        <w:rPr>
          <w:rFonts w:ascii="仿宋" w:eastAsia="仿宋" w:hAnsi="仿宋" w:hint="eastAsia"/>
          <w:sz w:val="28"/>
          <w:szCs w:val="28"/>
        </w:rPr>
        <w:t>XXX。</w:t>
      </w:r>
    </w:p>
    <w:p w14:paraId="19285B75" w14:textId="77777777" w:rsidR="00420A58" w:rsidRDefault="00357A2F">
      <w:pPr>
        <w:pStyle w:val="10"/>
        <w:keepNext/>
        <w:keepLines/>
        <w:shd w:val="clear" w:color="auto" w:fill="auto"/>
        <w:tabs>
          <w:tab w:val="left" w:pos="564"/>
        </w:tabs>
        <w:spacing w:beforeLines="50" w:before="156" w:afterLines="50" w:after="156"/>
        <w:jc w:val="both"/>
        <w:rPr>
          <w:rStyle w:val="NormalCharacter"/>
        </w:rPr>
      </w:pPr>
      <w:bookmarkStart w:id="6" w:name="_Toc28667"/>
      <w:r>
        <w:rPr>
          <w:rFonts w:hint="eastAsia"/>
        </w:rPr>
        <w:t>四</w:t>
      </w:r>
      <w:r>
        <w:t>、第</w:t>
      </w:r>
      <w:r>
        <w:rPr>
          <w:rFonts w:hint="eastAsia"/>
        </w:rPr>
        <w:t>二</w:t>
      </w:r>
      <w:r>
        <w:t>阶段</w:t>
      </w:r>
      <w:r>
        <w:rPr>
          <w:rFonts w:hint="eastAsia"/>
        </w:rPr>
        <w:t xml:space="preserve"> 调研并形成《蔬菜水果中甲基异柳磷的快速检测 胶体金免疫层析法》团体标准（征求意见稿）</w:t>
      </w:r>
      <w:bookmarkEnd w:id="6"/>
    </w:p>
    <w:p w14:paraId="3C494822" w14:textId="37E227BD" w:rsidR="00420A58" w:rsidRPr="00A71056" w:rsidRDefault="00357A2F">
      <w:pPr>
        <w:spacing w:line="360" w:lineRule="auto"/>
        <w:ind w:firstLineChars="200" w:firstLine="560"/>
        <w:rPr>
          <w:rStyle w:val="NormalCharacter"/>
          <w:rFonts w:ascii="仿宋" w:eastAsia="仿宋" w:cs="Times New Roman"/>
        </w:rPr>
      </w:pPr>
      <w:bookmarkStart w:id="7" w:name="_Toc18390"/>
      <w:bookmarkStart w:id="8" w:name="_Toc32693"/>
      <w:r w:rsidRPr="00A71056">
        <w:rPr>
          <w:rStyle w:val="NormalCharacter"/>
          <w:rFonts w:ascii="仿宋" w:eastAsia="仿宋" w:hAnsi="仿宋" w:cs="Times New Roman"/>
          <w:kern w:val="0"/>
          <w:sz w:val="28"/>
          <w:szCs w:val="28"/>
        </w:rPr>
        <w:t>根据</w:t>
      </w:r>
      <w:r w:rsidRPr="00A71056">
        <w:rPr>
          <w:rStyle w:val="NormalCharacter"/>
          <w:rFonts w:ascii="仿宋" w:eastAsia="仿宋" w:hAnsi="仿宋" w:cs="Times New Roman" w:hint="eastAsia"/>
          <w:kern w:val="0"/>
          <w:sz w:val="28"/>
          <w:szCs w:val="28"/>
        </w:rPr>
        <w:t>第一阶段</w:t>
      </w:r>
      <w:r w:rsidRPr="00A71056">
        <w:rPr>
          <w:rStyle w:val="NormalCharacter"/>
          <w:rFonts w:ascii="仿宋" w:eastAsia="仿宋" w:hAnsi="仿宋" w:cs="Times New Roman"/>
          <w:kern w:val="0"/>
          <w:sz w:val="28"/>
          <w:szCs w:val="28"/>
        </w:rPr>
        <w:t>调研课题研讨会的各方意见，项目组对</w:t>
      </w:r>
      <w:r w:rsidRPr="00A71056">
        <w:rPr>
          <w:rStyle w:val="NormalCharacter"/>
          <w:rFonts w:ascii="仿宋" w:eastAsia="仿宋" w:hAnsi="仿宋" w:cs="Times New Roman" w:hint="eastAsia"/>
          <w:kern w:val="0"/>
          <w:sz w:val="28"/>
          <w:szCs w:val="28"/>
        </w:rPr>
        <w:t>《</w:t>
      </w:r>
      <w:r w:rsidRPr="00A71056">
        <w:rPr>
          <w:rStyle w:val="NormalCharacter"/>
          <w:rFonts w:cs="Times New Roman" w:hint="eastAsia"/>
        </w:rPr>
        <w:t>蔬菜水果</w:t>
      </w:r>
      <w:r>
        <w:rPr>
          <w:rStyle w:val="NormalCharacter"/>
          <w:rFonts w:ascii="仿宋" w:eastAsia="仿宋" w:hAnsi="仿宋" w:cs="Times New Roman" w:hint="eastAsia"/>
          <w:kern w:val="0"/>
          <w:sz w:val="28"/>
          <w:szCs w:val="28"/>
        </w:rPr>
        <w:t>中甲基异柳磷</w:t>
      </w:r>
      <w:r w:rsidRPr="00A71056">
        <w:rPr>
          <w:rStyle w:val="NormalCharacter"/>
          <w:rFonts w:ascii="仿宋" w:eastAsia="仿宋" w:hAnsi="仿宋" w:cs="Times New Roman" w:hint="eastAsia"/>
          <w:kern w:val="0"/>
          <w:sz w:val="28"/>
          <w:szCs w:val="28"/>
        </w:rPr>
        <w:t>的快速检测</w:t>
      </w:r>
      <w:r w:rsidRPr="00A71056">
        <w:rPr>
          <w:rStyle w:val="NormalCharacter"/>
          <w:rFonts w:ascii="仿宋" w:eastAsia="仿宋" w:hAnsi="仿宋" w:cs="Times New Roman"/>
          <w:kern w:val="0"/>
          <w:sz w:val="28"/>
          <w:szCs w:val="28"/>
        </w:rPr>
        <w:t xml:space="preserve"> </w:t>
      </w:r>
      <w:r w:rsidRPr="00A71056">
        <w:rPr>
          <w:rStyle w:val="NormalCharacter"/>
          <w:rFonts w:ascii="仿宋" w:eastAsia="仿宋" w:hAnsi="仿宋" w:cs="Times New Roman" w:hint="eastAsia"/>
          <w:kern w:val="0"/>
          <w:sz w:val="28"/>
          <w:szCs w:val="28"/>
        </w:rPr>
        <w:t>胶体金免疫层析法》</w:t>
      </w:r>
      <w:r w:rsidRPr="00A71056">
        <w:rPr>
          <w:rStyle w:val="NormalCharacter"/>
          <w:rFonts w:ascii="仿宋" w:eastAsia="仿宋" w:hAnsi="仿宋" w:cs="Times New Roman"/>
          <w:kern w:val="0"/>
          <w:sz w:val="28"/>
          <w:szCs w:val="28"/>
        </w:rPr>
        <w:t>进行了修改，并根据</w:t>
      </w:r>
      <w:r w:rsidRPr="00A71056">
        <w:rPr>
          <w:rStyle w:val="NormalCharacter"/>
          <w:rFonts w:ascii="仿宋" w:eastAsia="仿宋" w:hAnsi="仿宋" w:cs="Times New Roman" w:hint="eastAsia"/>
          <w:kern w:val="0"/>
          <w:sz w:val="28"/>
          <w:szCs w:val="28"/>
        </w:rPr>
        <w:t>立项组</w:t>
      </w:r>
      <w:r w:rsidRPr="00A71056">
        <w:rPr>
          <w:rStyle w:val="NormalCharacter"/>
          <w:rFonts w:ascii="仿宋" w:eastAsia="仿宋" w:hAnsi="仿宋" w:cs="Times New Roman"/>
          <w:kern w:val="0"/>
          <w:sz w:val="28"/>
          <w:szCs w:val="28"/>
        </w:rPr>
        <w:t>专家建议将项目</w:t>
      </w:r>
      <w:r w:rsidRPr="00A71056">
        <w:rPr>
          <w:rStyle w:val="NormalCharacter"/>
          <w:rFonts w:ascii="仿宋" w:eastAsia="仿宋" w:hAnsi="仿宋" w:cs="Times New Roman" w:hint="eastAsia"/>
          <w:kern w:val="0"/>
          <w:sz w:val="28"/>
          <w:szCs w:val="28"/>
        </w:rPr>
        <w:t>进行修改，对前处理条件进行了优化，对方法检出限、灵敏度、特异性、假阴性率、假阳性率等技术内容进行了研究，使得该标准更完善，更先进，适用范围更广。</w:t>
      </w:r>
      <w:r w:rsidRPr="00A71056">
        <w:rPr>
          <w:rStyle w:val="NormalCharacter"/>
          <w:rFonts w:ascii="仿宋" w:eastAsia="仿宋" w:hAnsi="仿宋" w:cs="Times New Roman"/>
          <w:kern w:val="0"/>
          <w:sz w:val="28"/>
          <w:szCs w:val="28"/>
        </w:rPr>
        <w:t>为了使标准适用全市相关企</w:t>
      </w:r>
      <w:r w:rsidRPr="00A71056">
        <w:rPr>
          <w:rStyle w:val="NormalCharacter"/>
          <w:rFonts w:ascii="仿宋" w:eastAsia="仿宋" w:hAnsi="仿宋" w:cs="Times New Roman" w:hint="eastAsia"/>
          <w:kern w:val="0"/>
          <w:sz w:val="28"/>
          <w:szCs w:val="28"/>
        </w:rPr>
        <w:t>事</w:t>
      </w:r>
      <w:r w:rsidRPr="00A71056">
        <w:rPr>
          <w:rStyle w:val="NormalCharacter"/>
          <w:rFonts w:ascii="仿宋" w:eastAsia="仿宋" w:hAnsi="仿宋" w:cs="Times New Roman"/>
          <w:kern w:val="0"/>
          <w:sz w:val="28"/>
          <w:szCs w:val="28"/>
        </w:rPr>
        <w:t>业</w:t>
      </w:r>
      <w:r w:rsidRPr="00A71056">
        <w:rPr>
          <w:rStyle w:val="NormalCharacter"/>
          <w:rFonts w:ascii="仿宋" w:eastAsia="仿宋" w:hAnsi="仿宋" w:cs="Times New Roman" w:hint="eastAsia"/>
          <w:kern w:val="0"/>
          <w:sz w:val="28"/>
          <w:szCs w:val="28"/>
        </w:rPr>
        <w:t>单位</w:t>
      </w:r>
      <w:r w:rsidRPr="00A71056">
        <w:rPr>
          <w:rStyle w:val="NormalCharacter"/>
          <w:rFonts w:ascii="仿宋" w:eastAsia="仿宋" w:hAnsi="仿宋" w:cs="Times New Roman"/>
          <w:kern w:val="0"/>
          <w:sz w:val="28"/>
          <w:szCs w:val="28"/>
        </w:rPr>
        <w:t>的实际情况，项目组在</w:t>
      </w:r>
      <w:r w:rsidRPr="00A71056">
        <w:rPr>
          <w:rStyle w:val="NormalCharacter"/>
          <w:rFonts w:eastAsia="仿宋" w:cs="Times New Roman"/>
          <w:kern w:val="0"/>
          <w:sz w:val="28"/>
          <w:szCs w:val="28"/>
        </w:rPr>
        <w:t>2021</w:t>
      </w:r>
      <w:r w:rsidRPr="00A71056">
        <w:rPr>
          <w:rStyle w:val="NormalCharacter"/>
          <w:rFonts w:eastAsia="仿宋" w:cs="Times New Roman"/>
          <w:kern w:val="0"/>
          <w:sz w:val="28"/>
          <w:szCs w:val="28"/>
        </w:rPr>
        <w:t>年</w:t>
      </w:r>
      <w:r w:rsidRPr="00A71056">
        <w:rPr>
          <w:rStyle w:val="NormalCharacter"/>
          <w:rFonts w:eastAsia="仿宋" w:cs="Times New Roman"/>
          <w:kern w:val="0"/>
          <w:sz w:val="28"/>
          <w:szCs w:val="28"/>
        </w:rPr>
        <w:t>8</w:t>
      </w:r>
      <w:r w:rsidRPr="00A71056">
        <w:rPr>
          <w:rStyle w:val="NormalCharacter"/>
          <w:rFonts w:eastAsia="仿宋" w:cs="Times New Roman"/>
          <w:kern w:val="0"/>
          <w:sz w:val="28"/>
          <w:szCs w:val="28"/>
        </w:rPr>
        <w:t>月至</w:t>
      </w:r>
      <w:r w:rsidRPr="00A71056">
        <w:rPr>
          <w:rStyle w:val="NormalCharacter"/>
          <w:rFonts w:eastAsia="仿宋" w:cs="Times New Roman"/>
          <w:kern w:val="0"/>
          <w:sz w:val="28"/>
          <w:szCs w:val="28"/>
        </w:rPr>
        <w:t>2021</w:t>
      </w:r>
      <w:r w:rsidRPr="00A71056">
        <w:rPr>
          <w:rStyle w:val="NormalCharacter"/>
          <w:rFonts w:eastAsia="仿宋" w:cs="Times New Roman"/>
          <w:kern w:val="0"/>
          <w:sz w:val="28"/>
          <w:szCs w:val="28"/>
        </w:rPr>
        <w:t>年</w:t>
      </w:r>
      <w:r w:rsidRPr="00A71056">
        <w:rPr>
          <w:rStyle w:val="NormalCharacter"/>
          <w:rFonts w:eastAsia="仿宋" w:cs="Times New Roman"/>
          <w:kern w:val="0"/>
          <w:sz w:val="28"/>
          <w:szCs w:val="28"/>
        </w:rPr>
        <w:t>11</w:t>
      </w:r>
      <w:r w:rsidRPr="00A71056">
        <w:rPr>
          <w:rStyle w:val="NormalCharacter"/>
          <w:rFonts w:ascii="仿宋" w:eastAsia="仿宋" w:hAnsi="仿宋" w:cs="Times New Roman"/>
          <w:kern w:val="0"/>
          <w:sz w:val="28"/>
          <w:szCs w:val="28"/>
        </w:rPr>
        <w:t>月，调研了</w:t>
      </w:r>
      <w:r w:rsidRPr="00A71056">
        <w:rPr>
          <w:rStyle w:val="NormalCharacter"/>
          <w:rFonts w:ascii="仿宋" w:eastAsia="仿宋" w:hAnsi="仿宋" w:cs="Times New Roman" w:hint="eastAsia"/>
          <w:kern w:val="0"/>
          <w:sz w:val="28"/>
          <w:szCs w:val="28"/>
        </w:rPr>
        <w:t>深圳市通量检测科技有限公司、深圳市质量安全检验检测研究院、深圳计量质量检测研究院、重庆市食品药品检验检测研究院、山西省检验检测中心（山西省标准计量技术研究院）</w:t>
      </w:r>
      <w:r w:rsidR="00FF0741" w:rsidRPr="00A71056">
        <w:rPr>
          <w:rStyle w:val="NormalCharacter"/>
          <w:rFonts w:cs="Times New Roman" w:hint="eastAsia"/>
          <w:kern w:val="0"/>
        </w:rPr>
        <w:t>、广东省食品检验所</w:t>
      </w:r>
      <w:r w:rsidRPr="00A71056">
        <w:rPr>
          <w:rStyle w:val="NormalCharacter"/>
          <w:rFonts w:ascii="仿宋" w:eastAsia="仿宋" w:hAnsi="仿宋" w:cs="Times New Roman" w:hint="eastAsia"/>
          <w:kern w:val="0"/>
          <w:sz w:val="28"/>
          <w:szCs w:val="28"/>
        </w:rPr>
        <w:t>，征求了标准制订的可行性、适用性等意见。</w:t>
      </w:r>
      <w:bookmarkEnd w:id="7"/>
      <w:bookmarkEnd w:id="8"/>
    </w:p>
    <w:p w14:paraId="626115C5" w14:textId="77777777" w:rsidR="00420A58" w:rsidRDefault="00357A2F">
      <w:pPr>
        <w:pStyle w:val="10"/>
        <w:keepNext/>
        <w:keepLines/>
        <w:shd w:val="clear" w:color="auto" w:fill="auto"/>
        <w:tabs>
          <w:tab w:val="left" w:pos="564"/>
        </w:tabs>
        <w:spacing w:beforeLines="50" w:before="156" w:afterLines="50" w:after="156"/>
        <w:jc w:val="both"/>
      </w:pPr>
      <w:bookmarkStart w:id="9" w:name="_Toc19031"/>
      <w:r>
        <w:rPr>
          <w:rFonts w:hint="eastAsia"/>
        </w:rPr>
        <w:t>五、</w:t>
      </w:r>
      <w:r>
        <w:t>与国内外有关法律法规和其它标准的关系</w:t>
      </w:r>
      <w:bookmarkEnd w:id="9"/>
    </w:p>
    <w:p w14:paraId="418D031A" w14:textId="77777777" w:rsidR="00420A58" w:rsidRDefault="00420A58">
      <w:pPr>
        <w:ind w:firstLine="560"/>
        <w:rPr>
          <w:rFonts w:ascii="仿宋" w:eastAsia="仿宋" w:hAnsi="仿宋"/>
          <w:sz w:val="28"/>
          <w:szCs w:val="28"/>
        </w:rPr>
      </w:pPr>
    </w:p>
    <w:p w14:paraId="59BCE2CC" w14:textId="77777777" w:rsidR="00420A58" w:rsidRDefault="00357A2F">
      <w:pPr>
        <w:ind w:firstLine="560"/>
        <w:rPr>
          <w:rFonts w:ascii="仿宋" w:eastAsia="仿宋" w:hAnsi="仿宋"/>
          <w:sz w:val="28"/>
          <w:szCs w:val="28"/>
        </w:rPr>
      </w:pPr>
      <w:r>
        <w:rPr>
          <w:rFonts w:ascii="仿宋" w:eastAsia="仿宋" w:hAnsi="仿宋"/>
          <w:sz w:val="28"/>
          <w:szCs w:val="28"/>
        </w:rPr>
        <w:lastRenderedPageBreak/>
        <w:t>在我国现行标准中，</w:t>
      </w:r>
      <w:r w:rsidRPr="00851301">
        <w:rPr>
          <w:rFonts w:eastAsia="仿宋" w:cs="Times New Roman"/>
          <w:sz w:val="28"/>
          <w:szCs w:val="28"/>
        </w:rPr>
        <w:t>GB 2763</w:t>
      </w:r>
      <w:r w:rsidRPr="00851301">
        <w:rPr>
          <w:rFonts w:eastAsia="仿宋" w:cs="Times New Roman"/>
          <w:sz w:val="28"/>
          <w:szCs w:val="28"/>
        </w:rPr>
        <w:t>－</w:t>
      </w:r>
      <w:r w:rsidRPr="00851301">
        <w:rPr>
          <w:rFonts w:eastAsia="仿宋" w:cs="Times New Roman"/>
          <w:sz w:val="28"/>
          <w:szCs w:val="28"/>
        </w:rPr>
        <w:t>2021</w:t>
      </w:r>
      <w:r>
        <w:rPr>
          <w:rFonts w:ascii="仿宋" w:eastAsia="仿宋" w:hAnsi="仿宋"/>
          <w:sz w:val="28"/>
          <w:szCs w:val="28"/>
        </w:rPr>
        <w:t>《食品安全国家标准 食品中农药最大残留限量》规定食品中甲基异柳磷最大残留量的限量值为</w:t>
      </w:r>
      <w:r w:rsidRPr="00851301">
        <w:rPr>
          <w:rFonts w:eastAsia="仿宋" w:cs="Times New Roman"/>
          <w:sz w:val="28"/>
          <w:szCs w:val="28"/>
        </w:rPr>
        <w:t>0.01</w:t>
      </w:r>
      <w:r w:rsidRPr="00851301">
        <w:rPr>
          <w:rFonts w:eastAsia="仿宋" w:cs="Times New Roman"/>
          <w:sz w:val="28"/>
          <w:szCs w:val="28"/>
        </w:rPr>
        <w:t>～</w:t>
      </w:r>
      <w:r w:rsidRPr="00851301">
        <w:rPr>
          <w:rFonts w:eastAsia="仿宋" w:cs="Times New Roman"/>
          <w:sz w:val="28"/>
          <w:szCs w:val="28"/>
        </w:rPr>
        <w:t>0.05 mg/kg</w:t>
      </w:r>
      <w:r>
        <w:rPr>
          <w:rFonts w:ascii="仿宋" w:eastAsia="仿宋" w:hAnsi="仿宋"/>
          <w:sz w:val="28"/>
          <w:szCs w:val="28"/>
        </w:rPr>
        <w:t>，其中水果、蔬菜（甘薯除外）限量均为</w:t>
      </w:r>
      <w:r w:rsidRPr="00851301">
        <w:rPr>
          <w:rFonts w:eastAsia="仿宋" w:cs="Times New Roman"/>
          <w:sz w:val="28"/>
          <w:szCs w:val="28"/>
        </w:rPr>
        <w:t>0.01 mg/kg</w:t>
      </w:r>
      <w:r w:rsidRPr="00851301">
        <w:rPr>
          <w:rFonts w:eastAsia="仿宋" w:cs="Times New Roman"/>
          <w:sz w:val="28"/>
          <w:szCs w:val="28"/>
        </w:rPr>
        <w:t>，甘薯限量为</w:t>
      </w:r>
      <w:r w:rsidRPr="00851301">
        <w:rPr>
          <w:rFonts w:eastAsia="仿宋" w:cs="Times New Roman"/>
          <w:sz w:val="28"/>
          <w:szCs w:val="28"/>
        </w:rPr>
        <w:t>0.05 mg/kg</w:t>
      </w:r>
      <w:r w:rsidRPr="00851301">
        <w:rPr>
          <w:rFonts w:eastAsia="仿宋" w:cs="Times New Roman"/>
          <w:sz w:val="28"/>
          <w:szCs w:val="28"/>
        </w:rPr>
        <w:t>。</w:t>
      </w:r>
    </w:p>
    <w:p w14:paraId="3E558A98" w14:textId="77777777" w:rsidR="00420A58" w:rsidRDefault="00357A2F">
      <w:pPr>
        <w:ind w:firstLine="560"/>
        <w:rPr>
          <w:rFonts w:ascii="仿宋" w:eastAsia="仿宋" w:hAnsi="仿宋"/>
          <w:sz w:val="28"/>
          <w:szCs w:val="28"/>
        </w:rPr>
      </w:pPr>
      <w:r>
        <w:rPr>
          <w:rFonts w:ascii="仿宋" w:eastAsia="仿宋" w:hAnsi="仿宋"/>
          <w:sz w:val="28"/>
          <w:szCs w:val="28"/>
        </w:rPr>
        <w:t>检测方法</w:t>
      </w:r>
      <w:r>
        <w:rPr>
          <w:rFonts w:ascii="仿宋" w:eastAsia="仿宋" w:hAnsi="仿宋" w:hint="eastAsia"/>
          <w:sz w:val="28"/>
          <w:szCs w:val="28"/>
        </w:rPr>
        <w:t>：</w:t>
      </w:r>
      <w:r>
        <w:rPr>
          <w:rFonts w:ascii="仿宋" w:eastAsia="仿宋" w:hAnsi="仿宋"/>
          <w:sz w:val="28"/>
          <w:szCs w:val="28"/>
        </w:rPr>
        <w:t>目前国内蔬菜水果中甲基异柳磷的检测方法有气相色谱法和气相色谱－质谱法。对于甲基异柳磷检测标准有两种，</w:t>
      </w:r>
      <w:r>
        <w:rPr>
          <w:rFonts w:ascii="仿宋" w:eastAsia="仿宋" w:hAnsi="仿宋" w:hint="eastAsia"/>
          <w:sz w:val="28"/>
          <w:szCs w:val="28"/>
        </w:rPr>
        <w:t>分别是</w:t>
      </w:r>
      <w:r w:rsidRPr="00851301">
        <w:rPr>
          <w:rFonts w:eastAsia="仿宋" w:cs="Times New Roman"/>
          <w:sz w:val="28"/>
          <w:szCs w:val="28"/>
        </w:rPr>
        <w:t>GB/T 5009.144</w:t>
      </w:r>
      <w:r w:rsidRPr="00851301">
        <w:rPr>
          <w:rFonts w:eastAsia="仿宋" w:cs="Times New Roman" w:hint="eastAsia"/>
          <w:sz w:val="28"/>
          <w:szCs w:val="28"/>
        </w:rPr>
        <w:t>－</w:t>
      </w:r>
      <w:r w:rsidRPr="00851301">
        <w:rPr>
          <w:rFonts w:eastAsia="仿宋" w:cs="Times New Roman"/>
          <w:sz w:val="28"/>
          <w:szCs w:val="28"/>
        </w:rPr>
        <w:t>2003</w:t>
      </w:r>
      <w:r>
        <w:rPr>
          <w:rFonts w:ascii="仿宋" w:eastAsia="仿宋" w:hAnsi="仿宋" w:hint="eastAsia"/>
          <w:sz w:val="28"/>
          <w:szCs w:val="28"/>
        </w:rPr>
        <w:t>《</w:t>
      </w:r>
      <w:r>
        <w:rPr>
          <w:rFonts w:ascii="仿宋" w:eastAsia="仿宋" w:hAnsi="仿宋"/>
          <w:sz w:val="28"/>
          <w:szCs w:val="28"/>
        </w:rPr>
        <w:t>植物性食品中甲基异柳磷残留量的测定</w:t>
      </w:r>
      <w:r>
        <w:rPr>
          <w:rFonts w:ascii="仿宋" w:eastAsia="仿宋" w:hAnsi="仿宋" w:hint="eastAsia"/>
          <w:sz w:val="28"/>
          <w:szCs w:val="28"/>
        </w:rPr>
        <w:t>》和</w:t>
      </w:r>
      <w:r w:rsidRPr="00851301">
        <w:rPr>
          <w:rFonts w:eastAsia="仿宋" w:cs="Times New Roman"/>
          <w:sz w:val="28"/>
          <w:szCs w:val="28"/>
        </w:rPr>
        <w:t>GB 23200.113</w:t>
      </w:r>
      <w:r w:rsidRPr="00851301">
        <w:rPr>
          <w:rFonts w:eastAsia="仿宋" w:cs="Times New Roman" w:hint="eastAsia"/>
          <w:sz w:val="28"/>
          <w:szCs w:val="28"/>
        </w:rPr>
        <w:t>－</w:t>
      </w:r>
      <w:r w:rsidRPr="00851301">
        <w:rPr>
          <w:rFonts w:eastAsia="仿宋" w:cs="Times New Roman"/>
          <w:sz w:val="28"/>
          <w:szCs w:val="28"/>
        </w:rPr>
        <w:t>201</w:t>
      </w:r>
      <w:r w:rsidRPr="00851301">
        <w:rPr>
          <w:rFonts w:eastAsia="仿宋" w:cs="Times New Roman" w:hint="eastAsia"/>
          <w:sz w:val="28"/>
          <w:szCs w:val="28"/>
        </w:rPr>
        <w:t>8</w:t>
      </w:r>
      <w:r>
        <w:rPr>
          <w:rFonts w:ascii="仿宋" w:eastAsia="仿宋" w:hAnsi="仿宋" w:hint="eastAsia"/>
          <w:sz w:val="28"/>
          <w:szCs w:val="28"/>
        </w:rPr>
        <w:t>《</w:t>
      </w:r>
      <w:r>
        <w:rPr>
          <w:rFonts w:ascii="仿宋" w:eastAsia="仿宋" w:hAnsi="仿宋"/>
          <w:sz w:val="28"/>
          <w:szCs w:val="28"/>
        </w:rPr>
        <w:t>食品安全国家标准 植物源性食品中</w:t>
      </w:r>
      <w:r w:rsidRPr="00851301">
        <w:rPr>
          <w:rFonts w:eastAsia="仿宋" w:cs="Times New Roman"/>
          <w:sz w:val="28"/>
          <w:szCs w:val="28"/>
        </w:rPr>
        <w:t>208</w:t>
      </w:r>
      <w:r>
        <w:rPr>
          <w:rFonts w:ascii="仿宋" w:eastAsia="仿宋" w:hAnsi="仿宋"/>
          <w:sz w:val="28"/>
          <w:szCs w:val="28"/>
        </w:rPr>
        <w:t>种农药及其代谢物残留量的测定 气相色谱</w:t>
      </w:r>
      <w:r>
        <w:rPr>
          <w:rFonts w:ascii="仿宋" w:eastAsia="仿宋" w:hAnsi="仿宋" w:hint="eastAsia"/>
          <w:sz w:val="28"/>
          <w:szCs w:val="28"/>
        </w:rPr>
        <w:t>－</w:t>
      </w:r>
      <w:r>
        <w:rPr>
          <w:rFonts w:ascii="仿宋" w:eastAsia="仿宋" w:hAnsi="仿宋"/>
          <w:sz w:val="28"/>
          <w:szCs w:val="28"/>
        </w:rPr>
        <w:t>质谱联用法</w:t>
      </w:r>
      <w:r>
        <w:rPr>
          <w:rFonts w:ascii="仿宋" w:eastAsia="仿宋" w:hAnsi="仿宋" w:hint="eastAsia"/>
          <w:sz w:val="28"/>
          <w:szCs w:val="28"/>
        </w:rPr>
        <w:t>》。</w:t>
      </w:r>
    </w:p>
    <w:p w14:paraId="72B2C4EE" w14:textId="77777777" w:rsidR="00420A58" w:rsidRDefault="00357A2F">
      <w:pPr>
        <w:ind w:firstLine="560"/>
        <w:rPr>
          <w:rFonts w:ascii="仿宋" w:eastAsia="仿宋" w:hAnsi="仿宋"/>
          <w:sz w:val="28"/>
          <w:szCs w:val="28"/>
        </w:rPr>
      </w:pPr>
      <w:r>
        <w:rPr>
          <w:rFonts w:ascii="仿宋" w:eastAsia="仿宋" w:hAnsi="仿宋"/>
          <w:sz w:val="28"/>
          <w:szCs w:val="28"/>
        </w:rPr>
        <w:t>目前，国内常用的气相色谱法和气相色谱</w:t>
      </w:r>
      <w:r>
        <w:rPr>
          <w:rFonts w:ascii="仿宋" w:eastAsia="仿宋" w:hAnsi="仿宋" w:hint="eastAsia"/>
          <w:sz w:val="28"/>
          <w:szCs w:val="28"/>
        </w:rPr>
        <w:t>－</w:t>
      </w:r>
      <w:r>
        <w:rPr>
          <w:rFonts w:ascii="仿宋" w:eastAsia="仿宋" w:hAnsi="仿宋"/>
          <w:sz w:val="28"/>
          <w:szCs w:val="28"/>
        </w:rPr>
        <w:t>质谱法为传统实验室检测方法，</w:t>
      </w:r>
      <w:bookmarkStart w:id="10" w:name="_Hlk60091859"/>
      <w:r>
        <w:rPr>
          <w:rFonts w:ascii="仿宋" w:eastAsia="仿宋" w:hAnsi="仿宋"/>
          <w:sz w:val="28"/>
          <w:szCs w:val="28"/>
        </w:rPr>
        <w:t>检测周期长、价格昂贵、操作复杂，不适合现场少量样品的快速检测。胶体金免疫层析法特异性强、操作简便、检测成本低，是目前技术较成熟、应用最广泛的现场快速检测方法之一，特别适合食用农产品、餐饮食品、散装食品等快速流通样品的现场快速筛查。</w:t>
      </w:r>
      <w:bookmarkStart w:id="11" w:name="_Hlk59373983"/>
      <w:bookmarkEnd w:id="10"/>
      <w:r>
        <w:rPr>
          <w:rFonts w:ascii="仿宋" w:eastAsia="仿宋" w:hAnsi="仿宋"/>
          <w:sz w:val="28"/>
          <w:szCs w:val="28"/>
        </w:rPr>
        <w:t>本研究拟建立一种甲基异柳磷的胶体金免疫层析快速检测方法用于基层食品安全监管开展现场快速筛查。</w:t>
      </w:r>
      <w:bookmarkEnd w:id="11"/>
    </w:p>
    <w:p w14:paraId="4F39C4E3" w14:textId="77777777" w:rsidR="00420A58" w:rsidRDefault="00357A2F">
      <w:pPr>
        <w:pStyle w:val="1"/>
        <w:spacing w:beforeLines="20" w:before="62" w:afterLines="20" w:after="62" w:line="560" w:lineRule="exact"/>
        <w:rPr>
          <w:rStyle w:val="NormalCharacter"/>
          <w:rFonts w:eastAsia="微软雅黑"/>
          <w:sz w:val="28"/>
          <w:szCs w:val="28"/>
        </w:rPr>
      </w:pPr>
      <w:bookmarkStart w:id="12" w:name="_Toc14316"/>
      <w:r>
        <w:rPr>
          <w:rStyle w:val="NormalCharacter"/>
          <w:rFonts w:eastAsia="微软雅黑" w:cs="Times New Roman" w:hint="eastAsia"/>
          <w:sz w:val="28"/>
          <w:szCs w:val="28"/>
        </w:rPr>
        <w:t>六、</w:t>
      </w:r>
      <w:r>
        <w:rPr>
          <w:rStyle w:val="NormalCharacter"/>
          <w:rFonts w:eastAsia="微软雅黑" w:cs="Times New Roman"/>
          <w:sz w:val="28"/>
          <w:szCs w:val="28"/>
        </w:rPr>
        <w:t>标准的制（修）订原则</w:t>
      </w:r>
      <w:bookmarkEnd w:id="12"/>
    </w:p>
    <w:p w14:paraId="76431DFD" w14:textId="0FBFB267" w:rsidR="00420A58" w:rsidRPr="00A71056" w:rsidRDefault="00357A2F">
      <w:pPr>
        <w:spacing w:line="360" w:lineRule="auto"/>
        <w:ind w:firstLineChars="200" w:firstLine="560"/>
        <w:jc w:val="left"/>
        <w:rPr>
          <w:rFonts w:ascii="仿宋" w:eastAsia="仿宋" w:hAnsi="仿宋" w:cs="Times New Roman"/>
          <w:kern w:val="0"/>
          <w:sz w:val="28"/>
          <w:szCs w:val="28"/>
          <w:lang w:bidi="zh-TW"/>
        </w:rPr>
      </w:pPr>
      <w:bookmarkStart w:id="13" w:name="_Toc14409"/>
      <w:bookmarkStart w:id="14" w:name="_Toc20200"/>
      <w:bookmarkStart w:id="15" w:name="_Toc6683"/>
      <w:bookmarkStart w:id="16" w:name="_Toc9555"/>
      <w:bookmarkStart w:id="17" w:name="_Toc15565"/>
      <w:r w:rsidRPr="00A71056">
        <w:rPr>
          <w:rStyle w:val="NormalCharacter"/>
          <w:rFonts w:ascii="仿宋" w:eastAsia="仿宋" w:hAnsi="仿宋" w:cs="Times New Roman" w:hint="eastAsia"/>
          <w:kern w:val="0"/>
          <w:sz w:val="28"/>
          <w:szCs w:val="28"/>
          <w:lang w:bidi="zh-TW"/>
        </w:rPr>
        <w:t>本标准文件按照原国家食药总局《食品快速检测方法评价技术规范》（食药监办科</w:t>
      </w:r>
      <w:r w:rsidR="009E3A1C">
        <w:rPr>
          <w:rStyle w:val="NormalCharacter"/>
          <w:rFonts w:eastAsia="仿宋" w:cs="Times New Roman" w:hint="eastAsia"/>
          <w:kern w:val="0"/>
          <w:sz w:val="28"/>
          <w:szCs w:val="28"/>
          <w:lang w:bidi="zh-TW"/>
        </w:rPr>
        <w:t>【</w:t>
      </w:r>
      <w:r w:rsidR="009E3A1C" w:rsidRPr="00A71056">
        <w:rPr>
          <w:rStyle w:val="NormalCharacter"/>
          <w:rFonts w:eastAsia="仿宋" w:cs="Times New Roman"/>
          <w:kern w:val="0"/>
          <w:sz w:val="28"/>
          <w:szCs w:val="28"/>
          <w:lang w:bidi="zh-TW"/>
        </w:rPr>
        <w:t>2017</w:t>
      </w:r>
      <w:r w:rsidR="009E3A1C">
        <w:rPr>
          <w:rStyle w:val="NormalCharacter"/>
          <w:rFonts w:eastAsia="仿宋" w:cs="Times New Roman" w:hint="eastAsia"/>
          <w:kern w:val="0"/>
          <w:sz w:val="28"/>
          <w:szCs w:val="28"/>
          <w:lang w:bidi="zh-TW"/>
        </w:rPr>
        <w:t>】</w:t>
      </w:r>
      <w:r w:rsidRPr="00A71056">
        <w:rPr>
          <w:rStyle w:val="NormalCharacter"/>
          <w:rFonts w:eastAsia="仿宋" w:cs="Times New Roman"/>
          <w:kern w:val="0"/>
          <w:sz w:val="28"/>
          <w:szCs w:val="28"/>
          <w:lang w:bidi="zh-TW"/>
        </w:rPr>
        <w:t>43</w:t>
      </w:r>
      <w:r w:rsidRPr="00A71056">
        <w:rPr>
          <w:rStyle w:val="NormalCharacter"/>
          <w:rFonts w:ascii="仿宋" w:eastAsia="仿宋" w:hAnsi="仿宋" w:cs="Times New Roman" w:hint="eastAsia"/>
          <w:kern w:val="0"/>
          <w:sz w:val="28"/>
          <w:szCs w:val="28"/>
          <w:lang w:bidi="zh-TW"/>
        </w:rPr>
        <w:t>号）的相关技术要求、</w:t>
      </w:r>
      <w:bookmarkStart w:id="18" w:name="_Hlk58788148"/>
      <w:r w:rsidRPr="00A71056">
        <w:rPr>
          <w:rStyle w:val="NormalCharacter"/>
          <w:rFonts w:eastAsia="仿宋" w:cs="Times New Roman"/>
          <w:kern w:val="0"/>
          <w:sz w:val="28"/>
          <w:szCs w:val="28"/>
          <w:lang w:bidi="zh-TW"/>
        </w:rPr>
        <w:t>GB/T 1.1</w:t>
      </w:r>
      <w:r w:rsidRPr="00A71056">
        <w:rPr>
          <w:rStyle w:val="NormalCharacter"/>
          <w:rFonts w:eastAsia="仿宋" w:cs="Times New Roman" w:hint="eastAsia"/>
          <w:kern w:val="0"/>
          <w:sz w:val="28"/>
          <w:szCs w:val="28"/>
          <w:lang w:bidi="zh-TW"/>
        </w:rPr>
        <w:t>－</w:t>
      </w:r>
      <w:r w:rsidRPr="00A71056">
        <w:rPr>
          <w:rStyle w:val="NormalCharacter"/>
          <w:rFonts w:eastAsia="仿宋" w:cs="Times New Roman"/>
          <w:kern w:val="0"/>
          <w:sz w:val="28"/>
          <w:szCs w:val="28"/>
          <w:lang w:bidi="zh-TW"/>
        </w:rPr>
        <w:t>2020</w:t>
      </w:r>
      <w:r w:rsidRPr="00A71056">
        <w:rPr>
          <w:rStyle w:val="NormalCharacter"/>
          <w:rFonts w:ascii="仿宋" w:eastAsia="仿宋" w:hAnsi="仿宋" w:cs="Times New Roman" w:hint="eastAsia"/>
          <w:kern w:val="0"/>
          <w:sz w:val="28"/>
          <w:szCs w:val="28"/>
          <w:lang w:bidi="zh-TW"/>
        </w:rPr>
        <w:t>《标准化工作导则第</w:t>
      </w:r>
      <w:r w:rsidRPr="00A71056">
        <w:rPr>
          <w:rStyle w:val="NormalCharacter"/>
          <w:rFonts w:eastAsia="仿宋" w:cs="Times New Roman"/>
          <w:kern w:val="0"/>
          <w:sz w:val="28"/>
          <w:szCs w:val="28"/>
          <w:lang w:bidi="zh-TW"/>
        </w:rPr>
        <w:t>1</w:t>
      </w:r>
      <w:r w:rsidRPr="00A71056">
        <w:rPr>
          <w:rStyle w:val="NormalCharacter"/>
          <w:rFonts w:ascii="仿宋" w:eastAsia="仿宋" w:hAnsi="仿宋" w:cs="Times New Roman" w:hint="eastAsia"/>
          <w:kern w:val="0"/>
          <w:sz w:val="28"/>
          <w:szCs w:val="28"/>
          <w:lang w:bidi="zh-TW"/>
        </w:rPr>
        <w:t>部分：标准化文件的结构和起草规则》</w:t>
      </w:r>
      <w:bookmarkEnd w:id="18"/>
      <w:r w:rsidRPr="00A71056">
        <w:rPr>
          <w:rStyle w:val="NormalCharacter"/>
          <w:rFonts w:ascii="仿宋" w:eastAsia="仿宋" w:hAnsi="仿宋" w:cs="Times New Roman" w:hint="eastAsia"/>
          <w:kern w:val="0"/>
          <w:sz w:val="28"/>
          <w:szCs w:val="28"/>
          <w:lang w:bidi="zh-TW"/>
        </w:rPr>
        <w:t>以及《分析测试协会团体标准管理办法》的要求进行编制，遵循先进性、科学性、实用性的原则，在标准制定过程中力求做到：技术内容的叙述正确无误；文</w:t>
      </w:r>
      <w:r w:rsidRPr="00A71056">
        <w:rPr>
          <w:rStyle w:val="NormalCharacter"/>
          <w:rFonts w:ascii="仿宋" w:eastAsia="仿宋" w:hAnsi="仿宋" w:cs="Times New Roman" w:hint="eastAsia"/>
          <w:kern w:val="0"/>
          <w:sz w:val="28"/>
          <w:szCs w:val="28"/>
          <w:lang w:bidi="zh-TW"/>
        </w:rPr>
        <w:lastRenderedPageBreak/>
        <w:t>字表达准确、简明、易懂；标准的构成严谨合理；内容编排、层次划分等符合逻辑与规定。本标准注重科学性和可操作性的结合，利于推广应用。</w:t>
      </w:r>
      <w:bookmarkEnd w:id="13"/>
      <w:bookmarkEnd w:id="14"/>
      <w:bookmarkEnd w:id="15"/>
      <w:bookmarkEnd w:id="16"/>
      <w:bookmarkEnd w:id="17"/>
    </w:p>
    <w:p w14:paraId="07E277D6" w14:textId="77777777" w:rsidR="00420A58" w:rsidRDefault="00357A2F">
      <w:pPr>
        <w:pStyle w:val="20"/>
        <w:keepNext/>
        <w:keepLines/>
        <w:shd w:val="clear" w:color="auto" w:fill="auto"/>
        <w:tabs>
          <w:tab w:val="left" w:pos="651"/>
        </w:tabs>
        <w:spacing w:line="494" w:lineRule="exact"/>
      </w:pPr>
      <w:bookmarkStart w:id="19" w:name="_Toc18526"/>
      <w:r>
        <w:rPr>
          <w:rFonts w:ascii="Times New Roman" w:hAnsi="Times New Roman" w:cs="Times New Roman"/>
        </w:rPr>
        <w:t xml:space="preserve">6.1 </w:t>
      </w:r>
      <w:r>
        <w:rPr>
          <w:rFonts w:hint="eastAsia"/>
        </w:rPr>
        <w:t>实用性原则</w:t>
      </w:r>
      <w:bookmarkEnd w:id="19"/>
    </w:p>
    <w:p w14:paraId="161C0936" w14:textId="77777777" w:rsidR="00420A58" w:rsidRPr="00A71056" w:rsidRDefault="00357A2F">
      <w:pPr>
        <w:spacing w:line="360" w:lineRule="auto"/>
        <w:ind w:firstLineChars="200" w:firstLine="592"/>
        <w:rPr>
          <w:rStyle w:val="NormalCharacter"/>
          <w:rFonts w:ascii="仿宋" w:eastAsia="仿宋" w:hAnsi="仿宋" w:cs="Times New Roman"/>
          <w:spacing w:val="8"/>
          <w:sz w:val="28"/>
          <w:szCs w:val="28"/>
        </w:rPr>
      </w:pPr>
      <w:r w:rsidRPr="00A71056">
        <w:rPr>
          <w:rStyle w:val="NormalCharacter"/>
          <w:rFonts w:ascii="仿宋" w:eastAsia="仿宋" w:hAnsi="仿宋" w:cs="Times New Roman" w:hint="eastAsia"/>
          <w:spacing w:val="8"/>
          <w:kern w:val="0"/>
          <w:sz w:val="28"/>
          <w:szCs w:val="28"/>
        </w:rPr>
        <w:t>传统仪器分析方法由于前处理繁琐、价格昂贵、操作专业要求高、试剂耗材消耗量大、检测周期长，已远远不能满足当前蔬菜水果农残检测样品的简洁、快速、高灵敏度、大批量、低成本的需求。</w:t>
      </w:r>
    </w:p>
    <w:p w14:paraId="4C9A267F" w14:textId="77777777" w:rsidR="00420A58" w:rsidRDefault="00357A2F">
      <w:pPr>
        <w:spacing w:line="360" w:lineRule="auto"/>
        <w:ind w:firstLineChars="200" w:firstLine="592"/>
        <w:rPr>
          <w:rStyle w:val="NormalCharacter"/>
          <w:rFonts w:ascii="仿宋_GB2312" w:eastAsia="仿宋_GB2312" w:hAnsi="Microsoft YaHei UI" w:cs="Times New Roman"/>
          <w:spacing w:val="8"/>
          <w:kern w:val="0"/>
          <w:sz w:val="28"/>
          <w:szCs w:val="28"/>
        </w:rPr>
      </w:pPr>
      <w:r w:rsidRPr="00A71056">
        <w:rPr>
          <w:rStyle w:val="NormalCharacter"/>
          <w:rFonts w:ascii="仿宋" w:eastAsia="仿宋" w:hAnsi="仿宋" w:cs="Times New Roman" w:hint="eastAsia"/>
          <w:spacing w:val="8"/>
          <w:sz w:val="28"/>
          <w:szCs w:val="28"/>
        </w:rPr>
        <w:t>快检方法编制应遵循原国家食药监总局发布的技术规范和现有抽样检验相关法规和标准要求，以发现问题样品为导向，有利于在实际监管工作中推广应用。</w:t>
      </w:r>
    </w:p>
    <w:p w14:paraId="50C3B3B9" w14:textId="77777777" w:rsidR="00420A58" w:rsidRDefault="00357A2F">
      <w:pPr>
        <w:pStyle w:val="20"/>
        <w:keepNext/>
        <w:keepLines/>
        <w:shd w:val="clear" w:color="auto" w:fill="auto"/>
        <w:tabs>
          <w:tab w:val="left" w:pos="651"/>
        </w:tabs>
        <w:spacing w:line="494" w:lineRule="exact"/>
        <w:rPr>
          <w:rFonts w:ascii="Times New Roman" w:hAnsi="Times New Roman" w:cs="Times New Roman"/>
        </w:rPr>
      </w:pPr>
      <w:bookmarkStart w:id="20" w:name="_Toc24036"/>
      <w:r>
        <w:rPr>
          <w:rFonts w:ascii="Times New Roman" w:hAnsi="Times New Roman" w:cs="Times New Roman"/>
        </w:rPr>
        <w:t xml:space="preserve">6.2 </w:t>
      </w:r>
      <w:r>
        <w:rPr>
          <w:rFonts w:ascii="Times New Roman" w:hAnsi="Times New Roman" w:cs="Times New Roman" w:hint="eastAsia"/>
        </w:rPr>
        <w:t>协调性原则</w:t>
      </w:r>
      <w:bookmarkEnd w:id="20"/>
    </w:p>
    <w:p w14:paraId="7ED29506" w14:textId="77777777" w:rsidR="00420A58" w:rsidRDefault="00357A2F">
      <w:pPr>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在《</w:t>
      </w:r>
      <w:r>
        <w:rPr>
          <w:rFonts w:ascii="仿宋" w:eastAsia="仿宋" w:hAnsi="仿宋" w:cs="宋体" w:hint="eastAsia"/>
          <w:kern w:val="0"/>
          <w:sz w:val="28"/>
          <w:szCs w:val="28"/>
        </w:rPr>
        <w:t>蔬菜水果</w:t>
      </w:r>
      <w:r>
        <w:rPr>
          <w:rStyle w:val="NormalCharacter"/>
          <w:rFonts w:ascii="仿宋" w:eastAsia="仿宋" w:hAnsi="仿宋" w:cs="Times New Roman" w:hint="eastAsia"/>
          <w:kern w:val="0"/>
          <w:sz w:val="28"/>
          <w:szCs w:val="28"/>
        </w:rPr>
        <w:t>中</w:t>
      </w:r>
      <w:r>
        <w:rPr>
          <w:rFonts w:ascii="仿宋" w:eastAsia="仿宋" w:hAnsi="仿宋" w:cs="宋体" w:hint="eastAsia"/>
          <w:kern w:val="0"/>
          <w:sz w:val="28"/>
          <w:szCs w:val="28"/>
        </w:rPr>
        <w:t>甲基异柳磷</w:t>
      </w:r>
      <w:r>
        <w:rPr>
          <w:rFonts w:ascii="仿宋" w:eastAsia="仿宋" w:hAnsi="仿宋" w:cs="仿宋" w:hint="eastAsia"/>
          <w:kern w:val="0"/>
          <w:sz w:val="28"/>
          <w:szCs w:val="28"/>
          <w:lang w:bidi="ar"/>
        </w:rPr>
        <w:t>的快速检测 胶体金免疫层析法》编写过程中注意了与国内外相关法律法规、标准的协调问题，在内容上与现行法律法规、标准协调一致。</w:t>
      </w:r>
      <w:r>
        <w:rPr>
          <w:rFonts w:ascii="仿宋" w:eastAsia="仿宋" w:hAnsi="仿宋" w:cs="仿宋"/>
          <w:kern w:val="0"/>
          <w:sz w:val="28"/>
          <w:szCs w:val="28"/>
          <w:lang w:bidi="ar"/>
        </w:rPr>
        <w:t>为了统一检验标准、规范</w:t>
      </w:r>
      <w:r>
        <w:rPr>
          <w:rFonts w:ascii="仿宋" w:eastAsia="仿宋" w:hAnsi="仿宋" w:cs="宋体" w:hint="eastAsia"/>
          <w:kern w:val="0"/>
          <w:sz w:val="28"/>
          <w:szCs w:val="28"/>
        </w:rPr>
        <w:t>蔬菜水果</w:t>
      </w:r>
      <w:r>
        <w:rPr>
          <w:rStyle w:val="NormalCharacter"/>
          <w:rFonts w:ascii="仿宋" w:eastAsia="仿宋" w:hAnsi="仿宋" w:cs="Times New Roman" w:hint="eastAsia"/>
          <w:kern w:val="0"/>
          <w:sz w:val="28"/>
          <w:szCs w:val="28"/>
        </w:rPr>
        <w:t>中</w:t>
      </w:r>
      <w:r>
        <w:rPr>
          <w:rFonts w:ascii="仿宋" w:eastAsia="仿宋" w:hAnsi="仿宋" w:cs="宋体" w:hint="eastAsia"/>
          <w:kern w:val="0"/>
          <w:sz w:val="28"/>
          <w:szCs w:val="28"/>
        </w:rPr>
        <w:t>甲基异柳磷</w:t>
      </w:r>
      <w:r>
        <w:rPr>
          <w:rFonts w:ascii="仿宋" w:eastAsia="仿宋" w:hAnsi="仿宋" w:cs="仿宋" w:hint="eastAsia"/>
          <w:kern w:val="0"/>
          <w:sz w:val="28"/>
          <w:szCs w:val="28"/>
          <w:lang w:bidi="ar"/>
        </w:rPr>
        <w:t>胶体金</w:t>
      </w:r>
      <w:r>
        <w:rPr>
          <w:rFonts w:ascii="仿宋" w:eastAsia="仿宋" w:hAnsi="仿宋" w:cs="仿宋"/>
          <w:kern w:val="0"/>
          <w:sz w:val="28"/>
          <w:szCs w:val="28"/>
          <w:lang w:bidi="ar"/>
        </w:rPr>
        <w:t>产品和市场，在方法制定的过程中严格遵循国家有关方针、政策、法规和规章，严格执行国家强制性标准和行业标准</w:t>
      </w:r>
      <w:r>
        <w:rPr>
          <w:rFonts w:ascii="仿宋" w:eastAsia="仿宋" w:hAnsi="仿宋" w:cs="仿宋" w:hint="eastAsia"/>
          <w:kern w:val="0"/>
          <w:sz w:val="28"/>
          <w:szCs w:val="28"/>
          <w:lang w:bidi="ar"/>
        </w:rPr>
        <w:t>。</w:t>
      </w:r>
    </w:p>
    <w:p w14:paraId="6FABF8B2" w14:textId="77777777" w:rsidR="00420A58" w:rsidRDefault="00357A2F">
      <w:pPr>
        <w:pStyle w:val="20"/>
        <w:keepNext/>
        <w:keepLines/>
        <w:shd w:val="clear" w:color="auto" w:fill="auto"/>
        <w:tabs>
          <w:tab w:val="left" w:pos="651"/>
        </w:tabs>
        <w:spacing w:line="494" w:lineRule="exact"/>
        <w:rPr>
          <w:rFonts w:ascii="Times New Roman" w:hAnsi="Times New Roman" w:cs="Times New Roman"/>
        </w:rPr>
      </w:pPr>
      <w:bookmarkStart w:id="21" w:name="_Toc4465"/>
      <w:r>
        <w:rPr>
          <w:rFonts w:ascii="Times New Roman" w:hAnsi="Times New Roman" w:cs="Times New Roman"/>
        </w:rPr>
        <w:t xml:space="preserve">6.3 </w:t>
      </w:r>
      <w:r>
        <w:rPr>
          <w:rFonts w:ascii="Times New Roman" w:hAnsi="Times New Roman" w:cs="Times New Roman" w:hint="eastAsia"/>
        </w:rPr>
        <w:t>规范性原则</w:t>
      </w:r>
      <w:bookmarkEnd w:id="21"/>
    </w:p>
    <w:p w14:paraId="3370A5B3" w14:textId="0B6A612B" w:rsidR="00420A58" w:rsidRDefault="00357A2F">
      <w:pPr>
        <w:spacing w:line="360" w:lineRule="auto"/>
        <w:ind w:firstLineChars="200" w:firstLine="560"/>
        <w:rPr>
          <w:rFonts w:ascii="仿宋" w:eastAsia="仿宋" w:hAnsi="仿宋" w:cs="仿宋"/>
          <w:kern w:val="0"/>
          <w:sz w:val="28"/>
          <w:szCs w:val="28"/>
          <w:lang w:bidi="ar"/>
        </w:rPr>
      </w:pPr>
      <w:r>
        <w:rPr>
          <w:rFonts w:ascii="仿宋" w:eastAsia="仿宋" w:hAnsi="仿宋" w:cs="仿宋"/>
          <w:kern w:val="0"/>
          <w:sz w:val="28"/>
          <w:szCs w:val="28"/>
          <w:lang w:bidi="ar"/>
        </w:rPr>
        <w:t>方法表述参照现行法定标准要求进行，结构严谨合理，内容编排和层次划分符合逻辑，文字力求准确、简明、易懂。</w:t>
      </w:r>
      <w:r>
        <w:rPr>
          <w:rFonts w:ascii="仿宋" w:eastAsia="仿宋" w:hAnsi="仿宋" w:cs="仿宋" w:hint="eastAsia"/>
          <w:kern w:val="0"/>
          <w:sz w:val="28"/>
          <w:szCs w:val="28"/>
          <w:lang w:bidi="ar"/>
        </w:rPr>
        <w:t>严格按照</w:t>
      </w:r>
      <w:r w:rsidR="000A0A91" w:rsidRPr="00DB5645">
        <w:rPr>
          <w:rFonts w:eastAsia="仿宋" w:cs="Times New Roman"/>
          <w:kern w:val="0"/>
          <w:sz w:val="28"/>
          <w:szCs w:val="28"/>
          <w:lang w:bidi="ar"/>
        </w:rPr>
        <w:t>GB/T 1.1</w:t>
      </w:r>
      <w:r w:rsidR="000A0A91" w:rsidRPr="00DB5645">
        <w:rPr>
          <w:rFonts w:eastAsia="仿宋" w:cs="Times New Roman"/>
          <w:sz w:val="28"/>
          <w:szCs w:val="28"/>
        </w:rPr>
        <w:t>—</w:t>
      </w:r>
      <w:r w:rsidR="000A0A91" w:rsidRPr="00DB5645">
        <w:rPr>
          <w:rFonts w:eastAsia="仿宋" w:cs="Times New Roman"/>
          <w:kern w:val="0"/>
          <w:sz w:val="28"/>
          <w:szCs w:val="28"/>
          <w:lang w:bidi="ar"/>
        </w:rPr>
        <w:t>2020</w:t>
      </w:r>
      <w:r>
        <w:rPr>
          <w:rFonts w:ascii="仿宋" w:eastAsia="仿宋" w:hAnsi="仿宋" w:cs="仿宋" w:hint="eastAsia"/>
          <w:kern w:val="0"/>
          <w:sz w:val="28"/>
          <w:szCs w:val="28"/>
          <w:lang w:bidi="ar"/>
        </w:rPr>
        <w:t>《标准化工作导则 第1部分：标准化文件的结构和起草规则》的要求和规定编写本标准的内容，保证标准的编写质量。</w:t>
      </w:r>
    </w:p>
    <w:p w14:paraId="03918033" w14:textId="77777777" w:rsidR="00420A58" w:rsidRDefault="00357A2F">
      <w:pPr>
        <w:pStyle w:val="20"/>
        <w:keepNext/>
        <w:keepLines/>
        <w:shd w:val="clear" w:color="auto" w:fill="auto"/>
        <w:tabs>
          <w:tab w:val="left" w:pos="651"/>
        </w:tabs>
        <w:spacing w:line="494" w:lineRule="exact"/>
        <w:rPr>
          <w:rFonts w:ascii="Times New Roman" w:hAnsi="Times New Roman" w:cs="Times New Roman"/>
        </w:rPr>
      </w:pPr>
      <w:bookmarkStart w:id="22" w:name="_Toc89"/>
      <w:r>
        <w:rPr>
          <w:rFonts w:ascii="Times New Roman" w:hAnsi="Times New Roman" w:cs="Times New Roman"/>
        </w:rPr>
        <w:lastRenderedPageBreak/>
        <w:t xml:space="preserve">6.4 </w:t>
      </w:r>
      <w:r>
        <w:rPr>
          <w:rFonts w:ascii="Times New Roman" w:hAnsi="Times New Roman" w:cs="Times New Roman" w:hint="eastAsia"/>
        </w:rPr>
        <w:t>前瞻性原则</w:t>
      </w:r>
      <w:bookmarkEnd w:id="22"/>
    </w:p>
    <w:p w14:paraId="7FEFD288" w14:textId="0B1E58CF" w:rsidR="00420A58" w:rsidRDefault="00357A2F">
      <w:pPr>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本标准在兼顾当前</w:t>
      </w:r>
      <w:r>
        <w:rPr>
          <w:rFonts w:ascii="仿宋" w:eastAsia="仿宋" w:hAnsi="仿宋" w:cs="宋体" w:hint="eastAsia"/>
          <w:kern w:val="0"/>
          <w:sz w:val="28"/>
          <w:szCs w:val="28"/>
        </w:rPr>
        <w:t>甲基异柳磷</w:t>
      </w:r>
      <w:r>
        <w:rPr>
          <w:rFonts w:ascii="仿宋" w:eastAsia="仿宋" w:hAnsi="仿宋" w:cs="仿宋" w:hint="eastAsia"/>
          <w:kern w:val="0"/>
          <w:sz w:val="28"/>
          <w:szCs w:val="28"/>
          <w:lang w:bidi="ar"/>
        </w:rPr>
        <w:t>胶体金快速检测试纸条的检出限与国家标准</w:t>
      </w:r>
      <w:r w:rsidRPr="00DB5645">
        <w:rPr>
          <w:rFonts w:eastAsia="仿宋" w:cs="Times New Roman"/>
          <w:kern w:val="0"/>
          <w:sz w:val="28"/>
          <w:szCs w:val="28"/>
          <w:lang w:bidi="ar"/>
        </w:rPr>
        <w:t xml:space="preserve">GB </w:t>
      </w:r>
      <w:r w:rsidR="000A0A91" w:rsidRPr="00DB5645">
        <w:rPr>
          <w:rFonts w:eastAsia="仿宋" w:cs="Times New Roman"/>
          <w:kern w:val="0"/>
          <w:sz w:val="28"/>
          <w:szCs w:val="28"/>
          <w:lang w:bidi="ar"/>
        </w:rPr>
        <w:t>2763</w:t>
      </w:r>
      <w:r w:rsidRPr="00DB5645">
        <w:rPr>
          <w:rFonts w:eastAsia="仿宋" w:cs="Times New Roman"/>
          <w:kern w:val="0"/>
          <w:sz w:val="28"/>
          <w:szCs w:val="28"/>
          <w:lang w:bidi="ar"/>
        </w:rPr>
        <w:t>-2021</w:t>
      </w:r>
      <w:r>
        <w:rPr>
          <w:rFonts w:ascii="仿宋" w:eastAsia="仿宋" w:hAnsi="仿宋" w:cs="仿宋" w:hint="eastAsia"/>
          <w:kern w:val="0"/>
          <w:sz w:val="28"/>
          <w:szCs w:val="28"/>
          <w:lang w:bidi="ar"/>
        </w:rPr>
        <w:t>规定的限量值上限基本匹配，提高快速检测与定量检测结果的符合率。通过快检初筛，快检结果呈阳性时，可快速明确哪种农药超标，锁定疑似目标，提高农药残留监督抽检的“靶向性”。考虑到了农药残留快速检测技术的发展趋势和需要，在标准中体现了个别前瞻性条款，作为对行业发展的引导。</w:t>
      </w:r>
    </w:p>
    <w:p w14:paraId="2E6C997A" w14:textId="77777777" w:rsidR="00420A58" w:rsidRDefault="00357A2F">
      <w:pPr>
        <w:pStyle w:val="10"/>
        <w:keepNext/>
        <w:keepLines/>
        <w:shd w:val="clear" w:color="auto" w:fill="auto"/>
        <w:tabs>
          <w:tab w:val="left" w:pos="564"/>
        </w:tabs>
        <w:spacing w:beforeLines="50" w:before="156" w:afterLines="50" w:after="156"/>
        <w:jc w:val="both"/>
      </w:pPr>
      <w:bookmarkStart w:id="23" w:name="_Toc9511"/>
      <w:r>
        <w:rPr>
          <w:rFonts w:hint="eastAsia"/>
        </w:rPr>
        <w:t>七、</w:t>
      </w:r>
      <w:r>
        <w:t>各项技术内容确定的依据</w:t>
      </w:r>
      <w:bookmarkEnd w:id="23"/>
    </w:p>
    <w:p w14:paraId="1748B0B8" w14:textId="77777777" w:rsidR="00420A58" w:rsidRDefault="00357A2F">
      <w:pPr>
        <w:ind w:firstLineChars="200" w:firstLine="560"/>
      </w:pPr>
      <w:r>
        <w:rPr>
          <w:rFonts w:ascii="仿宋" w:eastAsia="仿宋" w:hAnsi="仿宋" w:cs="仿宋"/>
          <w:kern w:val="0"/>
          <w:sz w:val="28"/>
          <w:szCs w:val="28"/>
          <w:lang w:bidi="ar"/>
        </w:rPr>
        <w:t>包括方法研制、实验条件的确定相关技术分析和方法的性能检验考察等内容。</w:t>
      </w:r>
    </w:p>
    <w:p w14:paraId="5AB03CB0" w14:textId="77777777" w:rsidR="00420A58" w:rsidRDefault="00357A2F">
      <w:pPr>
        <w:pStyle w:val="20"/>
        <w:keepNext/>
        <w:keepLines/>
        <w:shd w:val="clear" w:color="auto" w:fill="auto"/>
        <w:tabs>
          <w:tab w:val="left" w:pos="651"/>
        </w:tabs>
        <w:spacing w:line="494" w:lineRule="exact"/>
      </w:pPr>
      <w:bookmarkStart w:id="24" w:name="_Toc30617"/>
      <w:r>
        <w:rPr>
          <w:rFonts w:ascii="Times New Roman" w:hAnsi="Times New Roman" w:cs="Times New Roman"/>
        </w:rPr>
        <w:t xml:space="preserve">7.1 </w:t>
      </w:r>
      <w:r>
        <w:rPr>
          <w:rFonts w:hint="eastAsia"/>
        </w:rPr>
        <w:t>确定适用范围及检出限</w:t>
      </w:r>
      <w:bookmarkEnd w:id="24"/>
    </w:p>
    <w:p w14:paraId="36150E78" w14:textId="380CD4F2" w:rsidR="00420A58" w:rsidRDefault="00357A2F" w:rsidP="00A71056">
      <w:pPr>
        <w:spacing w:before="156" w:after="156" w:line="360" w:lineRule="auto"/>
        <w:ind w:firstLineChars="200" w:firstLine="560"/>
        <w:rPr>
          <w:rFonts w:eastAsia="仿宋" w:cs="Times New Roman"/>
          <w:kern w:val="0"/>
          <w:sz w:val="28"/>
          <w:szCs w:val="28"/>
          <w:lang w:bidi="ar"/>
        </w:rPr>
      </w:pPr>
      <w:r>
        <w:rPr>
          <w:rFonts w:eastAsia="仿宋" w:cs="Times New Roman"/>
          <w:kern w:val="0"/>
          <w:sz w:val="28"/>
          <w:szCs w:val="28"/>
          <w:lang w:bidi="ar"/>
        </w:rPr>
        <w:t>本方法是针对</w:t>
      </w:r>
      <w:r>
        <w:rPr>
          <w:rFonts w:ascii="仿宋" w:eastAsia="仿宋" w:hAnsi="仿宋" w:cs="宋体" w:hint="eastAsia"/>
          <w:kern w:val="0"/>
          <w:sz w:val="28"/>
          <w:szCs w:val="28"/>
        </w:rPr>
        <w:t>蔬菜水果</w:t>
      </w:r>
      <w:r>
        <w:rPr>
          <w:rStyle w:val="NormalCharacter"/>
          <w:rFonts w:ascii="仿宋" w:eastAsia="仿宋" w:hAnsi="仿宋" w:cs="Times New Roman" w:hint="eastAsia"/>
          <w:kern w:val="0"/>
          <w:sz w:val="28"/>
          <w:szCs w:val="28"/>
        </w:rPr>
        <w:t>中</w:t>
      </w:r>
      <w:r>
        <w:rPr>
          <w:rFonts w:ascii="仿宋" w:eastAsia="仿宋" w:hAnsi="仿宋" w:cs="宋体" w:hint="eastAsia"/>
          <w:kern w:val="0"/>
          <w:sz w:val="28"/>
          <w:szCs w:val="28"/>
        </w:rPr>
        <w:t>甲基异柳磷</w:t>
      </w:r>
      <w:r>
        <w:rPr>
          <w:rFonts w:eastAsia="仿宋" w:cs="Times New Roman"/>
          <w:kern w:val="0"/>
          <w:sz w:val="28"/>
          <w:szCs w:val="28"/>
          <w:lang w:bidi="ar"/>
        </w:rPr>
        <w:t>农药残留的检测，选择的适用范围是</w:t>
      </w:r>
      <w:r w:rsidR="000A0A91" w:rsidRPr="00A71056">
        <w:rPr>
          <w:rFonts w:ascii="仿宋" w:eastAsia="仿宋" w:hAnsi="仿宋" w:cs="仿宋" w:hint="eastAsia"/>
          <w:kern w:val="0"/>
          <w:sz w:val="28"/>
          <w:szCs w:val="28"/>
          <w:lang w:bidi="ar"/>
        </w:rPr>
        <w:t>蕹菜（空心菜）、芹菜、小白菜、大白菜、菠菜、生菜、苋菜、茼蒿、油麦菜、上海青、香菜、葱、韭菜、洋葱、大蒜、菜薹（菜心）、结球甘蓝（包菜）、花椰菜、芥蓝、青花菜（西蓝花）、茄子、辣椒、番茄、甜椒、南瓜、西葫芦、冬瓜、黄瓜、苦瓜、腌制用小黄瓜、丝瓜、豇豆、扁豆、豌豆、芦笋、生姜、白萝卜、马铃薯、芋头、胡萝卜、山药、莲藕、绿豆芽、黄豆芽、玉米笋、柑、橙、蜜桔、柠檬、柚子、苹果、梨、水蜜桃、葡萄、草莓、芒果、西瓜、哈密瓜</w:t>
      </w:r>
      <w:r w:rsidR="000A0A91">
        <w:rPr>
          <w:rFonts w:ascii="仿宋" w:eastAsia="仿宋" w:hAnsi="仿宋" w:cs="仿宋" w:hint="eastAsia"/>
          <w:kern w:val="0"/>
          <w:sz w:val="28"/>
          <w:szCs w:val="28"/>
          <w:lang w:bidi="ar"/>
        </w:rPr>
        <w:t>、甘薯</w:t>
      </w:r>
      <w:r>
        <w:rPr>
          <w:rFonts w:eastAsia="仿宋" w:cs="Times New Roman"/>
          <w:kern w:val="0"/>
          <w:sz w:val="28"/>
          <w:szCs w:val="28"/>
          <w:lang w:bidi="ar"/>
        </w:rPr>
        <w:t>。我国标准</w:t>
      </w:r>
      <w:r>
        <w:rPr>
          <w:rFonts w:eastAsia="仿宋" w:cs="Times New Roman"/>
          <w:kern w:val="0"/>
          <w:sz w:val="28"/>
          <w:szCs w:val="28"/>
          <w:lang w:bidi="ar"/>
        </w:rPr>
        <w:t>GB 2763-2021</w:t>
      </w:r>
      <w:r>
        <w:rPr>
          <w:rFonts w:eastAsia="仿宋" w:cs="Times New Roman"/>
          <w:kern w:val="0"/>
          <w:sz w:val="28"/>
          <w:szCs w:val="28"/>
          <w:lang w:bidi="ar"/>
        </w:rPr>
        <w:t>《食品安全国家标准</w:t>
      </w:r>
      <w:r>
        <w:rPr>
          <w:rFonts w:eastAsia="仿宋" w:cs="Times New Roman"/>
          <w:kern w:val="0"/>
          <w:sz w:val="28"/>
          <w:szCs w:val="28"/>
          <w:lang w:bidi="ar"/>
        </w:rPr>
        <w:t xml:space="preserve"> </w:t>
      </w:r>
      <w:r>
        <w:rPr>
          <w:rFonts w:eastAsia="仿宋" w:cs="Times New Roman"/>
          <w:kern w:val="0"/>
          <w:sz w:val="28"/>
          <w:szCs w:val="28"/>
          <w:lang w:bidi="ar"/>
        </w:rPr>
        <w:t>食品中农药最大残留限量》中规定</w:t>
      </w:r>
      <w:r>
        <w:rPr>
          <w:rFonts w:eastAsia="仿宋" w:cs="Times New Roman" w:hint="eastAsia"/>
          <w:kern w:val="0"/>
          <w:sz w:val="28"/>
          <w:szCs w:val="28"/>
          <w:lang w:bidi="ar"/>
        </w:rPr>
        <w:t>了上述蔬菜水果</w:t>
      </w:r>
      <w:r>
        <w:rPr>
          <w:rFonts w:eastAsia="仿宋" w:cs="Times New Roman"/>
          <w:kern w:val="0"/>
          <w:sz w:val="28"/>
          <w:szCs w:val="28"/>
          <w:lang w:bidi="ar"/>
        </w:rPr>
        <w:t>中</w:t>
      </w:r>
      <w:r>
        <w:rPr>
          <w:rFonts w:eastAsia="仿宋" w:cs="Times New Roman" w:hint="eastAsia"/>
          <w:kern w:val="0"/>
          <w:sz w:val="28"/>
          <w:szCs w:val="28"/>
          <w:lang w:bidi="ar"/>
        </w:rPr>
        <w:t>甲基异柳磷的最大残留量</w:t>
      </w:r>
      <w:r>
        <w:rPr>
          <w:rFonts w:eastAsia="仿宋" w:cs="Times New Roman"/>
          <w:kern w:val="0"/>
          <w:sz w:val="28"/>
          <w:szCs w:val="28"/>
          <w:lang w:bidi="ar"/>
        </w:rPr>
        <w:t>。《食品快速检测方法评价</w:t>
      </w:r>
      <w:r>
        <w:rPr>
          <w:rFonts w:eastAsia="仿宋" w:cs="Times New Roman"/>
          <w:kern w:val="0"/>
          <w:sz w:val="28"/>
          <w:szCs w:val="28"/>
          <w:lang w:bidi="ar"/>
        </w:rPr>
        <w:lastRenderedPageBreak/>
        <w:t>技术规范》（食药监办科</w:t>
      </w:r>
      <w:r>
        <w:rPr>
          <w:rFonts w:eastAsia="仿宋" w:cs="Times New Roman"/>
          <w:kern w:val="0"/>
          <w:sz w:val="28"/>
          <w:szCs w:val="28"/>
          <w:lang w:bidi="ar"/>
        </w:rPr>
        <w:t xml:space="preserve">[2017]43 </w:t>
      </w:r>
      <w:r>
        <w:rPr>
          <w:rFonts w:eastAsia="仿宋" w:cs="Times New Roman"/>
          <w:kern w:val="0"/>
          <w:sz w:val="28"/>
          <w:szCs w:val="28"/>
          <w:lang w:bidi="ar"/>
        </w:rPr>
        <w:t>号）规定，最低检出水平（检出限）设置对于存在国家标准限值规定的物质应小于或等于限值规定。因此本方法的检测性能（定性限）</w:t>
      </w:r>
      <w:r>
        <w:rPr>
          <w:rFonts w:eastAsia="仿宋" w:cs="Times New Roman" w:hint="eastAsia"/>
          <w:kern w:val="0"/>
          <w:sz w:val="28"/>
          <w:szCs w:val="28"/>
          <w:lang w:bidi="ar"/>
        </w:rPr>
        <w:t>根据</w:t>
      </w:r>
      <w:r>
        <w:rPr>
          <w:rFonts w:eastAsia="仿宋" w:cs="Times New Roman"/>
          <w:kern w:val="0"/>
          <w:sz w:val="28"/>
          <w:szCs w:val="28"/>
          <w:lang w:bidi="ar"/>
        </w:rPr>
        <w:t>GB 2763-2021</w:t>
      </w:r>
      <w:r>
        <w:rPr>
          <w:rFonts w:eastAsia="仿宋" w:cs="Times New Roman" w:hint="eastAsia"/>
          <w:kern w:val="0"/>
          <w:sz w:val="28"/>
          <w:szCs w:val="28"/>
          <w:lang w:bidi="ar"/>
        </w:rPr>
        <w:t>中的最大残留限量设定。</w:t>
      </w:r>
    </w:p>
    <w:p w14:paraId="60D8E5F6" w14:textId="77777777" w:rsidR="00420A58" w:rsidRDefault="00357A2F">
      <w:pPr>
        <w:pStyle w:val="20"/>
        <w:keepNext/>
        <w:keepLines/>
        <w:shd w:val="clear" w:color="auto" w:fill="auto"/>
        <w:tabs>
          <w:tab w:val="left" w:pos="651"/>
        </w:tabs>
        <w:spacing w:line="494" w:lineRule="exact"/>
        <w:rPr>
          <w:rFonts w:ascii="Times New Roman" w:hAnsi="Times New Roman" w:cs="Times New Roman"/>
        </w:rPr>
      </w:pPr>
      <w:bookmarkStart w:id="25" w:name="_Toc15712"/>
      <w:r>
        <w:rPr>
          <w:rFonts w:ascii="Times New Roman" w:hAnsi="Times New Roman" w:cs="Times New Roman" w:hint="eastAsia"/>
        </w:rPr>
        <w:t>7</w:t>
      </w:r>
      <w:r>
        <w:rPr>
          <w:rFonts w:ascii="Times New Roman" w:hAnsi="Times New Roman" w:cs="Times New Roman"/>
        </w:rPr>
        <w:t xml:space="preserve">.2 </w:t>
      </w:r>
      <w:r>
        <w:rPr>
          <w:rFonts w:ascii="Times New Roman" w:hAnsi="Times New Roman" w:cs="Times New Roman"/>
        </w:rPr>
        <w:t>方法性能确定实验用到的检测</w:t>
      </w:r>
      <w:r>
        <w:rPr>
          <w:rFonts w:ascii="Times New Roman" w:hAnsi="Times New Roman" w:cs="Times New Roman" w:hint="eastAsia"/>
        </w:rPr>
        <w:t>试纸条</w:t>
      </w:r>
      <w:bookmarkEnd w:id="25"/>
    </w:p>
    <w:p w14:paraId="7BFAFC6F" w14:textId="77777777" w:rsidR="00420A58" w:rsidRDefault="00357A2F">
      <w:pPr>
        <w:pStyle w:val="11"/>
        <w:shd w:val="clear" w:color="auto" w:fill="auto"/>
        <w:spacing w:line="240" w:lineRule="auto"/>
        <w:ind w:firstLine="499"/>
        <w:jc w:val="both"/>
        <w:rPr>
          <w:rFonts w:ascii="Times New Roman" w:eastAsia="仿宋" w:hAnsi="Times New Roman" w:cs="Times New Roman"/>
          <w:sz w:val="28"/>
          <w:szCs w:val="28"/>
          <w:lang w:bidi="ar"/>
        </w:rPr>
      </w:pPr>
      <w:r>
        <w:rPr>
          <w:rFonts w:ascii="Times New Roman" w:eastAsia="仿宋" w:hAnsi="Times New Roman" w:cs="Times New Roman" w:hint="eastAsia"/>
          <w:sz w:val="28"/>
          <w:szCs w:val="28"/>
          <w:lang w:bidi="ar"/>
        </w:rPr>
        <w:t>经过大量市场调研，市售甲基异柳磷快速检测产品</w:t>
      </w:r>
      <w:r>
        <w:rPr>
          <w:rFonts w:ascii="Times New Roman" w:eastAsia="仿宋" w:hAnsi="Times New Roman" w:cs="Times New Roman"/>
          <w:sz w:val="28"/>
          <w:szCs w:val="28"/>
          <w:lang w:bidi="ar"/>
        </w:rPr>
        <w:t>较多</w:t>
      </w:r>
      <w:r>
        <w:rPr>
          <w:rFonts w:ascii="Times New Roman" w:eastAsia="仿宋" w:hAnsi="Times New Roman" w:cs="Times New Roman" w:hint="eastAsia"/>
          <w:sz w:val="28"/>
          <w:szCs w:val="28"/>
          <w:lang w:bidi="ar"/>
        </w:rPr>
        <w:t>，主要包括深圳市易瑞生物技术股份有限公司、江苏美正生物科技有限公司、</w:t>
      </w:r>
      <w:r>
        <w:rPr>
          <w:rFonts w:ascii="Times New Roman" w:eastAsia="仿宋" w:hAnsi="Times New Roman" w:cs="Times New Roman"/>
          <w:sz w:val="28"/>
          <w:szCs w:val="28"/>
          <w:lang w:bidi="ar"/>
        </w:rPr>
        <w:t>北京勤邦生物技术有限公司</w:t>
      </w:r>
      <w:r>
        <w:rPr>
          <w:rFonts w:ascii="Times New Roman" w:eastAsia="仿宋" w:hAnsi="Times New Roman" w:cs="Times New Roman" w:hint="eastAsia"/>
          <w:sz w:val="28"/>
          <w:szCs w:val="28"/>
          <w:lang w:bidi="ar"/>
        </w:rPr>
        <w:t>、深圳市绿诗源生物技术有限公司等快检厂家。各厂家的检出限均符合</w:t>
      </w:r>
      <w:r>
        <w:rPr>
          <w:rFonts w:ascii="Times New Roman" w:eastAsia="仿宋" w:hAnsi="Times New Roman" w:cs="Times New Roman" w:hint="eastAsia"/>
          <w:sz w:val="28"/>
          <w:szCs w:val="28"/>
          <w:lang w:bidi="ar"/>
        </w:rPr>
        <w:t>GB 2763-20</w:t>
      </w:r>
      <w:r>
        <w:rPr>
          <w:rFonts w:ascii="Times New Roman" w:eastAsia="仿宋" w:hAnsi="Times New Roman" w:cs="Times New Roman"/>
          <w:sz w:val="28"/>
          <w:szCs w:val="28"/>
          <w:lang w:bidi="ar"/>
        </w:rPr>
        <w:t>21</w:t>
      </w:r>
      <w:r>
        <w:rPr>
          <w:rFonts w:ascii="Times New Roman" w:eastAsia="仿宋" w:hAnsi="Times New Roman" w:cs="Times New Roman" w:hint="eastAsia"/>
          <w:sz w:val="28"/>
          <w:szCs w:val="28"/>
          <w:lang w:bidi="ar"/>
        </w:rPr>
        <w:t>《食品安全国家标准</w:t>
      </w:r>
      <w:r>
        <w:rPr>
          <w:rFonts w:ascii="Times New Roman" w:eastAsia="仿宋" w:hAnsi="Times New Roman" w:cs="Times New Roman" w:hint="eastAsia"/>
          <w:sz w:val="28"/>
          <w:szCs w:val="28"/>
          <w:lang w:bidi="ar"/>
        </w:rPr>
        <w:t xml:space="preserve"> </w:t>
      </w:r>
      <w:r>
        <w:rPr>
          <w:rFonts w:ascii="Times New Roman" w:eastAsia="仿宋" w:hAnsi="Times New Roman" w:cs="Times New Roman" w:hint="eastAsia"/>
          <w:sz w:val="28"/>
          <w:szCs w:val="28"/>
          <w:lang w:bidi="ar"/>
        </w:rPr>
        <w:t>食品中农药最大残留限量》中规定的蔬菜水果中甲基异柳磷最大残留量。最终本项目选择深圳市易瑞生物技术股份有限公司的甲基异柳磷胶体金试纸条进行方法学研究。该产品适用范围与检测限均满足本项目的要求。</w:t>
      </w:r>
    </w:p>
    <w:p w14:paraId="66B32801" w14:textId="77777777" w:rsidR="00420A58" w:rsidRDefault="00357A2F">
      <w:pPr>
        <w:pStyle w:val="20"/>
        <w:keepNext/>
        <w:keepLines/>
        <w:shd w:val="clear" w:color="auto" w:fill="auto"/>
        <w:tabs>
          <w:tab w:val="left" w:pos="651"/>
        </w:tabs>
        <w:spacing w:beforeLines="50" w:before="156" w:after="120" w:line="494" w:lineRule="exact"/>
        <w:rPr>
          <w:rFonts w:ascii="Times New Roman" w:hAnsi="Times New Roman" w:cs="Times New Roman"/>
        </w:rPr>
      </w:pPr>
      <w:bookmarkStart w:id="26" w:name="_Toc30119"/>
      <w:r>
        <w:rPr>
          <w:rFonts w:ascii="Times New Roman" w:hAnsi="Times New Roman" w:cs="Times New Roman" w:hint="eastAsia"/>
        </w:rPr>
        <w:t>7</w:t>
      </w:r>
      <w:r>
        <w:rPr>
          <w:rFonts w:ascii="Times New Roman" w:hAnsi="Times New Roman" w:cs="Times New Roman"/>
        </w:rPr>
        <w:t xml:space="preserve">.3 </w:t>
      </w:r>
      <w:r>
        <w:rPr>
          <w:rFonts w:ascii="Times New Roman" w:hAnsi="Times New Roman" w:cs="Times New Roman"/>
        </w:rPr>
        <w:t>方法性能确定实验用到的样品</w:t>
      </w:r>
      <w:bookmarkEnd w:id="26"/>
      <w:r>
        <w:rPr>
          <w:rFonts w:ascii="Times New Roman" w:hAnsi="Times New Roman" w:cs="Times New Roman" w:hint="eastAsia"/>
        </w:rPr>
        <w:t>基质</w:t>
      </w:r>
    </w:p>
    <w:p w14:paraId="0212ADF8" w14:textId="77777777" w:rsidR="00420A58" w:rsidRDefault="00357A2F">
      <w:pPr>
        <w:pStyle w:val="11"/>
        <w:shd w:val="clear" w:color="auto" w:fill="auto"/>
        <w:spacing w:line="360" w:lineRule="auto"/>
        <w:ind w:firstLine="499"/>
        <w:jc w:val="both"/>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空白样品：经仪器方法确认，</w:t>
      </w:r>
      <w:r>
        <w:rPr>
          <w:rFonts w:ascii="Times New Roman" w:eastAsia="仿宋" w:hAnsi="Times New Roman" w:cs="Times New Roman" w:hint="eastAsia"/>
          <w:sz w:val="28"/>
          <w:szCs w:val="28"/>
          <w:lang w:bidi="ar"/>
        </w:rPr>
        <w:t>未检出甲基异柳磷</w:t>
      </w:r>
      <w:r>
        <w:rPr>
          <w:rFonts w:ascii="Times New Roman" w:eastAsia="仿宋" w:hAnsi="Times New Roman" w:cs="Times New Roman"/>
          <w:sz w:val="28"/>
          <w:szCs w:val="28"/>
          <w:lang w:bidi="ar"/>
        </w:rPr>
        <w:t>的</w:t>
      </w:r>
      <w:r>
        <w:rPr>
          <w:rFonts w:ascii="Times New Roman" w:eastAsia="仿宋" w:hAnsi="Times New Roman" w:cs="Times New Roman" w:hint="eastAsia"/>
          <w:sz w:val="28"/>
          <w:szCs w:val="28"/>
          <w:lang w:bidi="ar"/>
        </w:rPr>
        <w:t>蔬菜水果</w:t>
      </w:r>
      <w:r>
        <w:rPr>
          <w:rFonts w:ascii="Times New Roman" w:eastAsia="仿宋" w:hAnsi="Times New Roman" w:cs="Times New Roman"/>
          <w:sz w:val="28"/>
          <w:szCs w:val="28"/>
          <w:lang w:bidi="ar"/>
        </w:rPr>
        <w:t>。</w:t>
      </w:r>
    </w:p>
    <w:p w14:paraId="21A8C362" w14:textId="77777777" w:rsidR="00420A58" w:rsidRDefault="00357A2F">
      <w:pPr>
        <w:pStyle w:val="20"/>
        <w:keepNext/>
        <w:keepLines/>
        <w:shd w:val="clear" w:color="auto" w:fill="auto"/>
        <w:tabs>
          <w:tab w:val="left" w:pos="651"/>
        </w:tabs>
        <w:spacing w:beforeLines="50" w:before="156" w:afterLines="50" w:after="156"/>
        <w:rPr>
          <w:rFonts w:ascii="Times New Roman" w:hAnsi="Times New Roman" w:cs="Times New Roman"/>
        </w:rPr>
      </w:pPr>
      <w:bookmarkStart w:id="27" w:name="_Toc11564"/>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 xml:space="preserve"> </w:t>
      </w:r>
      <w:r>
        <w:rPr>
          <w:rFonts w:ascii="Times New Roman" w:hAnsi="Times New Roman" w:cs="Times New Roman"/>
        </w:rPr>
        <w:t>方法性能确定实验用到的</w:t>
      </w:r>
      <w:r>
        <w:rPr>
          <w:rFonts w:ascii="Times New Roman" w:hAnsi="Times New Roman" w:cs="Times New Roman" w:hint="eastAsia"/>
        </w:rPr>
        <w:t>标准品</w:t>
      </w:r>
      <w:bookmarkEnd w:id="27"/>
    </w:p>
    <w:p w14:paraId="0C0C81D1" w14:textId="77777777" w:rsidR="00420A58" w:rsidRDefault="00357A2F">
      <w:pPr>
        <w:pStyle w:val="11"/>
        <w:shd w:val="clear" w:color="auto" w:fill="auto"/>
        <w:spacing w:line="360" w:lineRule="auto"/>
        <w:ind w:firstLine="499"/>
        <w:jc w:val="both"/>
        <w:rPr>
          <w:rFonts w:ascii="Times New Roman" w:eastAsia="仿宋" w:hAnsi="Times New Roman" w:cs="Times New Roman"/>
          <w:sz w:val="28"/>
          <w:szCs w:val="28"/>
          <w:lang w:bidi="ar"/>
        </w:rPr>
      </w:pPr>
      <w:r>
        <w:rPr>
          <w:rFonts w:ascii="Times New Roman" w:eastAsia="仿宋" w:hAnsi="Times New Roman" w:cs="Times New Roman" w:hint="eastAsia"/>
          <w:sz w:val="28"/>
          <w:szCs w:val="28"/>
          <w:lang w:bidi="ar"/>
        </w:rPr>
        <w:t>标准品名称：丙酮中甲基异柳磷溶液标准物质</w:t>
      </w:r>
    </w:p>
    <w:p w14:paraId="56DCE76C" w14:textId="77777777" w:rsidR="00420A58" w:rsidRDefault="00357A2F">
      <w:pPr>
        <w:pStyle w:val="11"/>
        <w:shd w:val="clear" w:color="auto" w:fill="auto"/>
        <w:spacing w:line="360" w:lineRule="auto"/>
        <w:ind w:firstLine="499"/>
        <w:jc w:val="both"/>
        <w:rPr>
          <w:rFonts w:ascii="Times New Roman" w:eastAsia="仿宋" w:hAnsi="Times New Roman" w:cs="Times New Roman"/>
          <w:color w:val="C00000"/>
          <w:sz w:val="28"/>
          <w:szCs w:val="28"/>
          <w:lang w:bidi="ar"/>
        </w:rPr>
      </w:pPr>
      <w:r>
        <w:rPr>
          <w:rFonts w:ascii="Times New Roman" w:eastAsia="仿宋" w:hAnsi="Times New Roman" w:cs="Times New Roman"/>
          <w:sz w:val="28"/>
          <w:szCs w:val="28"/>
          <w:lang w:bidi="ar"/>
        </w:rPr>
        <w:t>品牌及编号：</w:t>
      </w:r>
      <w:r w:rsidRPr="00FF0741">
        <w:rPr>
          <w:rFonts w:ascii="Times New Roman" w:eastAsia="仿宋" w:hAnsi="Times New Roman" w:cs="Times New Roman" w:hint="eastAsia"/>
          <w:color w:val="000000" w:themeColor="text1"/>
          <w:sz w:val="28"/>
          <w:szCs w:val="28"/>
          <w:lang w:bidi="ar"/>
        </w:rPr>
        <w:t>中国计量科学研究院</w:t>
      </w:r>
      <w:r w:rsidRPr="00FF0741">
        <w:rPr>
          <w:rFonts w:ascii="Times New Roman" w:eastAsia="仿宋" w:hAnsi="Times New Roman" w:cs="Times New Roman"/>
          <w:color w:val="000000" w:themeColor="text1"/>
          <w:sz w:val="28"/>
          <w:szCs w:val="28"/>
          <w:lang w:bidi="ar"/>
        </w:rPr>
        <w:t>，产</w:t>
      </w:r>
      <w:r>
        <w:rPr>
          <w:rFonts w:ascii="Times New Roman" w:eastAsia="仿宋" w:hAnsi="Times New Roman" w:cs="Times New Roman"/>
          <w:sz w:val="28"/>
          <w:szCs w:val="28"/>
          <w:lang w:bidi="ar"/>
        </w:rPr>
        <w:t>品编号</w:t>
      </w:r>
      <w:hyperlink r:id="rId8" w:tgtFrame="https://www.ncrm.org.cn/Web/Material/_blank" w:history="1">
        <w:r>
          <w:rPr>
            <w:rFonts w:ascii="Times New Roman" w:eastAsia="仿宋" w:hAnsi="Times New Roman" w:cs="Times New Roman" w:hint="eastAsia"/>
            <w:sz w:val="28"/>
            <w:szCs w:val="28"/>
            <w:lang w:bidi="ar"/>
          </w:rPr>
          <w:t>GBW(E)081825</w:t>
        </w:r>
      </w:hyperlink>
    </w:p>
    <w:p w14:paraId="73A6F26C" w14:textId="77777777" w:rsidR="00420A58" w:rsidRDefault="00357A2F">
      <w:pPr>
        <w:pStyle w:val="11"/>
        <w:shd w:val="clear" w:color="auto" w:fill="auto"/>
        <w:spacing w:line="360" w:lineRule="auto"/>
        <w:ind w:firstLine="499"/>
        <w:jc w:val="both"/>
        <w:rPr>
          <w:rFonts w:ascii="Times New Roman" w:eastAsia="仿宋" w:hAnsi="Times New Roman" w:cs="Times New Roman"/>
          <w:sz w:val="28"/>
          <w:szCs w:val="28"/>
          <w:lang w:bidi="ar"/>
        </w:rPr>
      </w:pPr>
      <w:r>
        <w:rPr>
          <w:rFonts w:ascii="Times New Roman" w:eastAsia="仿宋" w:hAnsi="Times New Roman" w:cs="Times New Roman" w:hint="eastAsia"/>
          <w:sz w:val="28"/>
          <w:szCs w:val="28"/>
          <w:lang w:bidi="ar"/>
        </w:rPr>
        <w:t>浓度</w:t>
      </w:r>
      <w:r>
        <w:rPr>
          <w:rFonts w:ascii="Times New Roman" w:eastAsia="仿宋" w:hAnsi="Times New Roman" w:cs="Times New Roman"/>
          <w:sz w:val="28"/>
          <w:szCs w:val="28"/>
          <w:lang w:bidi="ar"/>
        </w:rPr>
        <w:t>：</w:t>
      </w:r>
      <w:r>
        <w:rPr>
          <w:rFonts w:ascii="Times New Roman" w:eastAsia="仿宋" w:hAnsi="Times New Roman" w:cs="Times New Roman" w:hint="eastAsia"/>
          <w:sz w:val="28"/>
          <w:szCs w:val="28"/>
          <w:lang w:bidi="ar"/>
        </w:rPr>
        <w:t>1000mg/L</w:t>
      </w:r>
      <w:r>
        <w:rPr>
          <w:rFonts w:ascii="Times New Roman" w:eastAsia="仿宋" w:hAnsi="Times New Roman" w:cs="Times New Roman" w:hint="eastAsia"/>
          <w:sz w:val="28"/>
          <w:szCs w:val="28"/>
          <w:lang w:bidi="ar"/>
        </w:rPr>
        <w:t>（丙酮）</w:t>
      </w:r>
    </w:p>
    <w:p w14:paraId="66AF116B" w14:textId="77777777" w:rsidR="00420A58" w:rsidRDefault="00357A2F">
      <w:pPr>
        <w:pStyle w:val="20"/>
        <w:keepNext/>
        <w:keepLines/>
        <w:shd w:val="clear" w:color="auto" w:fill="auto"/>
        <w:tabs>
          <w:tab w:val="left" w:pos="651"/>
        </w:tabs>
        <w:spacing w:beforeLines="50" w:before="156" w:afterLines="50" w:after="156"/>
        <w:rPr>
          <w:rFonts w:ascii="Times New Roman" w:hAnsi="Times New Roman" w:cs="Times New Roman"/>
        </w:rPr>
      </w:pPr>
      <w:bookmarkStart w:id="28" w:name="_Toc11782"/>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hint="eastAsia"/>
        </w:rPr>
        <w:t>测定步骤与结果判读的确定</w:t>
      </w:r>
      <w:bookmarkEnd w:id="28"/>
    </w:p>
    <w:p w14:paraId="653C1D32" w14:textId="77777777" w:rsidR="00420A58" w:rsidRDefault="00357A2F">
      <w:pPr>
        <w:pStyle w:val="p1"/>
        <w:outlineLvl w:val="2"/>
        <w:rPr>
          <w:rFonts w:asciiTheme="minorEastAsia" w:eastAsiaTheme="minorEastAsia" w:hAnsiTheme="minorEastAsia"/>
          <w:b/>
          <w:bCs/>
          <w:sz w:val="30"/>
          <w:szCs w:val="30"/>
        </w:rPr>
      </w:pPr>
      <w:bookmarkStart w:id="29" w:name="_Toc8569"/>
      <w:bookmarkStart w:id="30" w:name="_Toc7145"/>
      <w:r>
        <w:rPr>
          <w:rFonts w:ascii="Times New Roman" w:hAnsi="Times New Roman"/>
          <w:b/>
          <w:bCs/>
          <w:sz w:val="30"/>
          <w:szCs w:val="30"/>
        </w:rPr>
        <w:t>7.</w:t>
      </w:r>
      <w:r>
        <w:rPr>
          <w:rFonts w:ascii="Times New Roman" w:hAnsi="Times New Roman" w:hint="eastAsia"/>
          <w:b/>
          <w:bCs/>
          <w:sz w:val="30"/>
          <w:szCs w:val="30"/>
        </w:rPr>
        <w:t>5</w:t>
      </w:r>
      <w:r>
        <w:rPr>
          <w:rFonts w:ascii="Times New Roman" w:hAnsi="Times New Roman"/>
          <w:b/>
          <w:bCs/>
          <w:sz w:val="30"/>
          <w:szCs w:val="30"/>
        </w:rPr>
        <w:t xml:space="preserve">.1 </w:t>
      </w:r>
      <w:bookmarkStart w:id="31" w:name="bookmark8"/>
      <w:r>
        <w:rPr>
          <w:rFonts w:asciiTheme="minorEastAsia" w:eastAsiaTheme="minorEastAsia" w:hAnsiTheme="minorEastAsia"/>
          <w:b/>
          <w:bCs/>
          <w:color w:val="000000"/>
          <w:sz w:val="30"/>
          <w:szCs w:val="30"/>
        </w:rPr>
        <w:t>样品的前处理</w:t>
      </w:r>
      <w:bookmarkStart w:id="32" w:name="bookmark9"/>
      <w:bookmarkEnd w:id="31"/>
      <w:r>
        <w:rPr>
          <w:rFonts w:asciiTheme="minorEastAsia" w:eastAsiaTheme="minorEastAsia" w:hAnsiTheme="minorEastAsia"/>
          <w:b/>
          <w:bCs/>
          <w:color w:val="000000"/>
          <w:sz w:val="30"/>
          <w:szCs w:val="30"/>
        </w:rPr>
        <w:t>样品分析步骤的确定</w:t>
      </w:r>
      <w:bookmarkEnd w:id="29"/>
      <w:bookmarkEnd w:id="30"/>
      <w:bookmarkEnd w:id="32"/>
    </w:p>
    <w:p w14:paraId="4E38F383" w14:textId="77777777" w:rsidR="00420A58" w:rsidRDefault="00357A2F">
      <w:r>
        <w:rPr>
          <w:rFonts w:eastAsia="仿宋" w:cs="Times New Roman"/>
          <w:kern w:val="0"/>
          <w:sz w:val="30"/>
          <w:szCs w:val="30"/>
          <w:lang w:bidi="ar"/>
        </w:rPr>
        <w:t>7.</w:t>
      </w:r>
      <w:r>
        <w:rPr>
          <w:rFonts w:eastAsia="仿宋" w:cs="Times New Roman" w:hint="eastAsia"/>
          <w:kern w:val="0"/>
          <w:sz w:val="30"/>
          <w:szCs w:val="30"/>
          <w:lang w:bidi="ar"/>
        </w:rPr>
        <w:t>5</w:t>
      </w:r>
      <w:r>
        <w:rPr>
          <w:rFonts w:eastAsia="仿宋" w:cs="Times New Roman"/>
          <w:kern w:val="0"/>
          <w:sz w:val="30"/>
          <w:szCs w:val="30"/>
          <w:lang w:bidi="ar"/>
        </w:rPr>
        <w:t>.1.1</w:t>
      </w:r>
      <w:r>
        <w:rPr>
          <w:rFonts w:ascii="仿宋" w:eastAsia="仿宋" w:hAnsi="仿宋" w:cs="仿宋" w:hint="eastAsia"/>
          <w:kern w:val="0"/>
          <w:sz w:val="30"/>
          <w:szCs w:val="30"/>
          <w:lang w:bidi="ar"/>
        </w:rPr>
        <w:t>试样制备</w:t>
      </w:r>
    </w:p>
    <w:p w14:paraId="79E2B517" w14:textId="77777777" w:rsidR="00420A58" w:rsidRDefault="00357A2F">
      <w:pPr>
        <w:pStyle w:val="ab"/>
        <w:snapToGrid w:val="0"/>
        <w:spacing w:line="360" w:lineRule="auto"/>
        <w:ind w:firstLineChars="200" w:firstLine="560"/>
        <w:outlineLvl w:val="9"/>
        <w:rPr>
          <w:rFonts w:ascii="Times New Roman" w:eastAsia="仿宋"/>
          <w:sz w:val="28"/>
          <w:szCs w:val="28"/>
          <w:lang w:bidi="ar"/>
        </w:rPr>
      </w:pPr>
      <w:bookmarkStart w:id="33" w:name="_Toc3291"/>
      <w:bookmarkStart w:id="34" w:name="_Toc4874"/>
      <w:r>
        <w:rPr>
          <w:rFonts w:ascii="Times New Roman" w:eastAsia="仿宋" w:hint="eastAsia"/>
          <w:sz w:val="28"/>
          <w:szCs w:val="28"/>
          <w:lang w:bidi="ar"/>
        </w:rPr>
        <w:lastRenderedPageBreak/>
        <w:t>称取不少于</w:t>
      </w:r>
      <w:r>
        <w:rPr>
          <w:rFonts w:ascii="Times New Roman" w:eastAsia="仿宋" w:hint="eastAsia"/>
          <w:sz w:val="28"/>
          <w:szCs w:val="28"/>
          <w:lang w:bidi="ar"/>
        </w:rPr>
        <w:t>200g</w:t>
      </w:r>
      <w:r>
        <w:rPr>
          <w:rFonts w:ascii="Times New Roman" w:eastAsia="仿宋" w:hint="eastAsia"/>
          <w:sz w:val="28"/>
          <w:szCs w:val="28"/>
          <w:lang w:bidi="ar"/>
        </w:rPr>
        <w:t>具有代表性的蔬菜或水果样品，剪碎，分别装入洁净容器作为试样和留样，密封，标记。留样储存于－</w:t>
      </w:r>
      <w:r>
        <w:rPr>
          <w:rFonts w:ascii="Times New Roman" w:eastAsia="仿宋" w:hint="eastAsia"/>
          <w:sz w:val="28"/>
          <w:szCs w:val="28"/>
          <w:lang w:bidi="ar"/>
        </w:rPr>
        <w:t>18</w:t>
      </w:r>
      <w:r>
        <w:rPr>
          <w:rFonts w:ascii="Times New Roman" w:eastAsia="仿宋" w:hint="eastAsia"/>
          <w:sz w:val="28"/>
          <w:szCs w:val="28"/>
          <w:lang w:bidi="ar"/>
        </w:rPr>
        <w:t>℃以下保存。</w:t>
      </w:r>
      <w:bookmarkEnd w:id="33"/>
      <w:bookmarkEnd w:id="34"/>
    </w:p>
    <w:p w14:paraId="094A1EA8" w14:textId="77777777" w:rsidR="00420A58" w:rsidRDefault="00357A2F">
      <w:pPr>
        <w:rPr>
          <w:rFonts w:eastAsia="仿宋" w:cs="Times New Roman"/>
          <w:kern w:val="0"/>
          <w:sz w:val="30"/>
          <w:szCs w:val="30"/>
          <w:lang w:bidi="ar"/>
        </w:rPr>
      </w:pPr>
      <w:r>
        <w:rPr>
          <w:rFonts w:eastAsia="仿宋" w:cs="Times New Roman"/>
          <w:kern w:val="0"/>
          <w:sz w:val="30"/>
          <w:szCs w:val="30"/>
          <w:lang w:bidi="ar"/>
        </w:rPr>
        <w:t>7.</w:t>
      </w:r>
      <w:r>
        <w:rPr>
          <w:rFonts w:eastAsia="仿宋" w:cs="Times New Roman" w:hint="eastAsia"/>
          <w:kern w:val="0"/>
          <w:sz w:val="30"/>
          <w:szCs w:val="30"/>
          <w:lang w:bidi="ar"/>
        </w:rPr>
        <w:t>5</w:t>
      </w:r>
      <w:r>
        <w:rPr>
          <w:rFonts w:eastAsia="仿宋" w:cs="Times New Roman"/>
          <w:kern w:val="0"/>
          <w:sz w:val="30"/>
          <w:szCs w:val="30"/>
          <w:lang w:bidi="ar"/>
        </w:rPr>
        <w:t xml:space="preserve">.1.2 </w:t>
      </w:r>
      <w:r>
        <w:rPr>
          <w:rFonts w:eastAsia="仿宋" w:cs="Times New Roman" w:hint="eastAsia"/>
          <w:kern w:val="0"/>
          <w:sz w:val="30"/>
          <w:szCs w:val="30"/>
          <w:lang w:bidi="ar"/>
        </w:rPr>
        <w:t>试样提取</w:t>
      </w:r>
    </w:p>
    <w:p w14:paraId="7B86CAB3" w14:textId="77777777" w:rsidR="00420A58" w:rsidRDefault="00357A2F">
      <w:pPr>
        <w:pStyle w:val="ab"/>
        <w:snapToGrid w:val="0"/>
        <w:spacing w:beforeLines="0" w:before="0" w:afterLines="0" w:after="0" w:line="360" w:lineRule="auto"/>
        <w:ind w:firstLineChars="200" w:firstLine="560"/>
        <w:jc w:val="both"/>
        <w:outlineLvl w:val="9"/>
        <w:rPr>
          <w:rFonts w:ascii="仿宋" w:eastAsia="仿宋" w:hAnsi="仿宋" w:cs="仿宋"/>
          <w:sz w:val="28"/>
          <w:szCs w:val="28"/>
          <w:lang w:bidi="ar"/>
        </w:rPr>
      </w:pPr>
      <w:bookmarkStart w:id="35" w:name="_Toc9832"/>
      <w:bookmarkStart w:id="36" w:name="_Toc13608"/>
      <w:r>
        <w:rPr>
          <w:rFonts w:ascii="仿宋" w:eastAsia="仿宋" w:hAnsi="仿宋" w:cs="仿宋" w:hint="eastAsia"/>
          <w:sz w:val="28"/>
          <w:szCs w:val="28"/>
          <w:lang w:bidi="ar"/>
        </w:rPr>
        <w:t>准确称取剪碎混匀的试样</w:t>
      </w:r>
      <w:r w:rsidRPr="00DB5645">
        <w:rPr>
          <w:rFonts w:ascii="Times New Roman" w:eastAsia="仿宋"/>
          <w:sz w:val="28"/>
          <w:szCs w:val="28"/>
          <w:lang w:bidi="ar"/>
        </w:rPr>
        <w:t>2 g</w:t>
      </w:r>
      <w:r>
        <w:rPr>
          <w:rFonts w:ascii="仿宋" w:eastAsia="仿宋" w:hAnsi="仿宋" w:cs="仿宋" w:hint="eastAsia"/>
          <w:sz w:val="28"/>
          <w:szCs w:val="28"/>
          <w:lang w:bidi="ar"/>
        </w:rPr>
        <w:t>（精确至</w:t>
      </w:r>
      <w:r w:rsidRPr="00DB5645">
        <w:rPr>
          <w:rFonts w:ascii="Times New Roman" w:eastAsia="仿宋"/>
          <w:sz w:val="28"/>
          <w:szCs w:val="28"/>
          <w:lang w:bidi="ar"/>
        </w:rPr>
        <w:t>0.01 g</w:t>
      </w:r>
      <w:r>
        <w:rPr>
          <w:rFonts w:ascii="仿宋" w:eastAsia="仿宋" w:hAnsi="仿宋" w:cs="仿宋" w:hint="eastAsia"/>
          <w:sz w:val="28"/>
          <w:szCs w:val="28"/>
          <w:lang w:bidi="ar"/>
        </w:rPr>
        <w:t>）至</w:t>
      </w:r>
      <w:r w:rsidRPr="00DB5645">
        <w:rPr>
          <w:rFonts w:ascii="Times New Roman" w:eastAsia="仿宋"/>
          <w:sz w:val="28"/>
          <w:szCs w:val="28"/>
          <w:lang w:bidi="ar"/>
        </w:rPr>
        <w:t>15 mL</w:t>
      </w:r>
      <w:r w:rsidRPr="00DB5645">
        <w:rPr>
          <w:rFonts w:ascii="Times New Roman" w:eastAsia="仿宋"/>
          <w:sz w:val="28"/>
          <w:szCs w:val="28"/>
          <w:lang w:bidi="ar"/>
        </w:rPr>
        <w:t>离心管中，加入</w:t>
      </w:r>
      <w:r w:rsidRPr="00DB5645">
        <w:rPr>
          <w:rFonts w:ascii="Times New Roman" w:eastAsia="仿宋"/>
          <w:sz w:val="28"/>
          <w:szCs w:val="28"/>
          <w:lang w:bidi="ar"/>
        </w:rPr>
        <w:t>8 mL</w:t>
      </w:r>
      <w:r w:rsidRPr="00DB5645">
        <w:rPr>
          <w:rFonts w:ascii="Times New Roman" w:eastAsia="仿宋"/>
          <w:sz w:val="28"/>
          <w:szCs w:val="28"/>
          <w:lang w:bidi="ar"/>
        </w:rPr>
        <w:t>样品提取液，盖上盖子，涡旋混合器混匀或手动上下振荡混匀</w:t>
      </w:r>
      <w:r w:rsidRPr="00DB5645">
        <w:rPr>
          <w:rFonts w:ascii="Times New Roman" w:eastAsia="仿宋"/>
          <w:sz w:val="28"/>
          <w:szCs w:val="28"/>
          <w:lang w:bidi="ar"/>
        </w:rPr>
        <w:t>30 s</w:t>
      </w:r>
      <w:r w:rsidRPr="00DB5645">
        <w:rPr>
          <w:rFonts w:ascii="Times New Roman" w:eastAsia="仿宋"/>
          <w:sz w:val="28"/>
          <w:szCs w:val="28"/>
          <w:lang w:bidi="ar"/>
        </w:rPr>
        <w:t>，取上</w:t>
      </w:r>
      <w:r>
        <w:rPr>
          <w:rFonts w:ascii="仿宋" w:eastAsia="仿宋" w:hAnsi="仿宋" w:cs="仿宋" w:hint="eastAsia"/>
          <w:sz w:val="28"/>
          <w:szCs w:val="28"/>
          <w:lang w:bidi="ar"/>
        </w:rPr>
        <w:t>清液即为待测液。</w:t>
      </w:r>
      <w:bookmarkEnd w:id="35"/>
      <w:bookmarkEnd w:id="36"/>
    </w:p>
    <w:p w14:paraId="7D1B33A7" w14:textId="77777777" w:rsidR="00420A58" w:rsidRDefault="00357A2F">
      <w:pPr>
        <w:pStyle w:val="p1"/>
        <w:outlineLvl w:val="2"/>
        <w:rPr>
          <w:rFonts w:asciiTheme="minorEastAsia" w:eastAsiaTheme="minorEastAsia" w:hAnsiTheme="minorEastAsia"/>
          <w:b/>
          <w:bCs/>
          <w:sz w:val="30"/>
          <w:szCs w:val="30"/>
        </w:rPr>
      </w:pPr>
      <w:bookmarkStart w:id="37" w:name="_Toc32268"/>
      <w:bookmarkStart w:id="38" w:name="_Toc3"/>
      <w:r>
        <w:rPr>
          <w:rFonts w:ascii="Times New Roman" w:hAnsi="Times New Roman"/>
          <w:b/>
          <w:bCs/>
          <w:sz w:val="30"/>
          <w:szCs w:val="30"/>
        </w:rPr>
        <w:t>7.</w:t>
      </w:r>
      <w:r>
        <w:rPr>
          <w:rFonts w:ascii="Times New Roman" w:hAnsi="Times New Roman" w:hint="eastAsia"/>
          <w:b/>
          <w:bCs/>
          <w:sz w:val="30"/>
          <w:szCs w:val="30"/>
        </w:rPr>
        <w:t>5</w:t>
      </w:r>
      <w:r>
        <w:rPr>
          <w:rFonts w:ascii="Times New Roman" w:hAnsi="Times New Roman"/>
          <w:b/>
          <w:bCs/>
          <w:sz w:val="30"/>
          <w:szCs w:val="30"/>
        </w:rPr>
        <w:t xml:space="preserve">.2 </w:t>
      </w:r>
      <w:r>
        <w:rPr>
          <w:rFonts w:asciiTheme="minorEastAsia" w:eastAsiaTheme="minorEastAsia" w:hAnsiTheme="minorEastAsia" w:hint="eastAsia"/>
          <w:b/>
          <w:bCs/>
          <w:color w:val="000000"/>
          <w:sz w:val="30"/>
          <w:szCs w:val="30"/>
        </w:rPr>
        <w:t>测定</w:t>
      </w:r>
      <w:r>
        <w:rPr>
          <w:rFonts w:asciiTheme="minorEastAsia" w:eastAsiaTheme="minorEastAsia" w:hAnsiTheme="minorEastAsia"/>
          <w:b/>
          <w:bCs/>
          <w:color w:val="000000"/>
          <w:sz w:val="30"/>
          <w:szCs w:val="30"/>
        </w:rPr>
        <w:t>步骤的确定</w:t>
      </w:r>
      <w:bookmarkEnd w:id="37"/>
      <w:bookmarkEnd w:id="38"/>
    </w:p>
    <w:p w14:paraId="17998CF9" w14:textId="77777777" w:rsidR="00420A58" w:rsidRDefault="00357A2F">
      <w:pPr>
        <w:spacing w:before="156" w:after="156" w:line="360" w:lineRule="auto"/>
        <w:rPr>
          <w:rFonts w:ascii="宋体" w:hAnsi="宋体" w:cs="宋体"/>
          <w:kern w:val="0"/>
          <w:sz w:val="24"/>
        </w:rPr>
      </w:pPr>
      <w:r>
        <w:rPr>
          <w:rFonts w:eastAsia="仿宋" w:cs="Times New Roman"/>
          <w:kern w:val="0"/>
          <w:sz w:val="30"/>
          <w:szCs w:val="30"/>
          <w:lang w:bidi="ar"/>
        </w:rPr>
        <w:t>7.</w:t>
      </w:r>
      <w:r>
        <w:rPr>
          <w:rFonts w:eastAsia="仿宋" w:cs="Times New Roman" w:hint="eastAsia"/>
          <w:kern w:val="0"/>
          <w:sz w:val="30"/>
          <w:szCs w:val="30"/>
          <w:lang w:bidi="ar"/>
        </w:rPr>
        <w:t>5</w:t>
      </w:r>
      <w:r>
        <w:rPr>
          <w:rFonts w:eastAsia="仿宋" w:cs="Times New Roman"/>
          <w:kern w:val="0"/>
          <w:sz w:val="30"/>
          <w:szCs w:val="30"/>
          <w:lang w:bidi="ar"/>
        </w:rPr>
        <w:t>.2.1</w:t>
      </w:r>
      <w:r>
        <w:rPr>
          <w:rFonts w:eastAsia="仿宋" w:cs="Times New Roman" w:hint="eastAsia"/>
          <w:kern w:val="0"/>
          <w:sz w:val="30"/>
          <w:szCs w:val="30"/>
          <w:lang w:bidi="ar"/>
        </w:rPr>
        <w:t>测定液的准备</w:t>
      </w:r>
    </w:p>
    <w:p w14:paraId="78C1F74F" w14:textId="77777777" w:rsidR="00420A58" w:rsidRDefault="00357A2F">
      <w:pPr>
        <w:pStyle w:val="ac"/>
        <w:ind w:firstLine="560"/>
        <w:rPr>
          <w:rFonts w:ascii="仿宋" w:eastAsia="仿宋" w:hAnsi="仿宋"/>
          <w:sz w:val="28"/>
          <w:szCs w:val="28"/>
        </w:rPr>
      </w:pPr>
      <w:r w:rsidRPr="00DB5645">
        <w:rPr>
          <w:rFonts w:ascii="Times New Roman" w:eastAsia="仿宋" w:cs="Times New Roman"/>
          <w:sz w:val="28"/>
          <w:szCs w:val="28"/>
        </w:rPr>
        <w:t>GB 2763</w:t>
      </w:r>
      <w:r>
        <w:rPr>
          <w:rFonts w:ascii="仿宋" w:eastAsia="仿宋" w:hAnsi="仿宋" w:hint="eastAsia"/>
          <w:sz w:val="28"/>
          <w:szCs w:val="28"/>
        </w:rPr>
        <w:t>中不同蔬菜、水果基质的甲基异柳磷限量要求不同，其待测液处理方式见下表。</w:t>
      </w:r>
    </w:p>
    <w:tbl>
      <w:tblPr>
        <w:tblStyle w:val="a9"/>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5527"/>
      </w:tblGrid>
      <w:tr w:rsidR="00420A58" w14:paraId="73EDD245" w14:textId="77777777">
        <w:trPr>
          <w:jc w:val="center"/>
        </w:trPr>
        <w:tc>
          <w:tcPr>
            <w:tcW w:w="3393" w:type="dxa"/>
          </w:tcPr>
          <w:p w14:paraId="44397D25" w14:textId="77777777" w:rsidR="00420A58" w:rsidRDefault="00357A2F">
            <w:pPr>
              <w:adjustRightInd w:val="0"/>
              <w:snapToGrid w:val="0"/>
              <w:spacing w:line="320" w:lineRule="exact"/>
              <w:jc w:val="center"/>
              <w:rPr>
                <w:rFonts w:ascii="仿宋" w:eastAsia="仿宋" w:hAnsi="仿宋"/>
                <w:kern w:val="0"/>
                <w:sz w:val="24"/>
              </w:rPr>
            </w:pPr>
            <w:r>
              <w:rPr>
                <w:rFonts w:ascii="仿宋" w:eastAsia="仿宋" w:hAnsi="仿宋" w:hint="eastAsia"/>
                <w:kern w:val="0"/>
                <w:sz w:val="24"/>
              </w:rPr>
              <w:t>基质种类</w:t>
            </w:r>
          </w:p>
        </w:tc>
        <w:tc>
          <w:tcPr>
            <w:tcW w:w="5527" w:type="dxa"/>
          </w:tcPr>
          <w:p w14:paraId="6C82E08F" w14:textId="77777777" w:rsidR="00420A58" w:rsidRDefault="00357A2F">
            <w:pPr>
              <w:adjustRightInd w:val="0"/>
              <w:snapToGrid w:val="0"/>
              <w:spacing w:line="320" w:lineRule="exact"/>
              <w:jc w:val="center"/>
              <w:rPr>
                <w:rFonts w:ascii="仿宋" w:eastAsia="仿宋" w:hAnsi="仿宋"/>
                <w:kern w:val="0"/>
                <w:sz w:val="24"/>
              </w:rPr>
            </w:pPr>
            <w:r>
              <w:rPr>
                <w:rFonts w:ascii="仿宋" w:eastAsia="仿宋" w:hAnsi="仿宋" w:hint="eastAsia"/>
                <w:kern w:val="0"/>
                <w:sz w:val="24"/>
              </w:rPr>
              <w:t>处理方式</w:t>
            </w:r>
          </w:p>
        </w:tc>
      </w:tr>
      <w:tr w:rsidR="00420A58" w14:paraId="32FAA92B" w14:textId="77777777">
        <w:trPr>
          <w:jc w:val="center"/>
        </w:trPr>
        <w:tc>
          <w:tcPr>
            <w:tcW w:w="3393" w:type="dxa"/>
            <w:vAlign w:val="center"/>
          </w:tcPr>
          <w:p w14:paraId="05A898E1" w14:textId="2CB5BFFE" w:rsidR="00420A58" w:rsidRDefault="000A0A91">
            <w:pPr>
              <w:adjustRightInd w:val="0"/>
              <w:snapToGrid w:val="0"/>
              <w:spacing w:line="320" w:lineRule="exact"/>
              <w:rPr>
                <w:rFonts w:ascii="仿宋" w:eastAsia="仿宋" w:hAnsi="仿宋"/>
                <w:kern w:val="0"/>
                <w:sz w:val="24"/>
              </w:rPr>
            </w:pPr>
            <w:r w:rsidRPr="00A71056">
              <w:rPr>
                <w:rFonts w:ascii="仿宋" w:eastAsia="仿宋" w:hAnsi="仿宋" w:hint="eastAsia"/>
                <w:kern w:val="0"/>
                <w:sz w:val="24"/>
              </w:rPr>
              <w:t>蕹菜（空心菜）、芹菜、小白菜、大白菜、菠菜、生菜、苋菜、茼蒿、油麦菜、上海青、香菜、葱、韭菜、洋葱、大蒜、菜薹（菜心）、结球甘蓝（包菜）、花椰菜、芥蓝、青花菜（西蓝花）、茄子、辣椒、番茄、甜椒、南瓜、西葫芦、冬瓜、黄瓜、苦瓜、腌制用小黄瓜、丝瓜、豇豆、扁豆、豌豆、芦笋、生姜、白萝卜、马铃薯、芋头、胡萝卜、山药、莲藕、绿豆芽、黄豆芽、玉米笋、柑、橙、蜜桔、柠檬、柚子、苹果、梨、水蜜桃、葡萄、草莓、芒果、西瓜、哈密瓜</w:t>
            </w:r>
          </w:p>
        </w:tc>
        <w:tc>
          <w:tcPr>
            <w:tcW w:w="5527" w:type="dxa"/>
            <w:vAlign w:val="center"/>
          </w:tcPr>
          <w:p w14:paraId="2FFDB44D" w14:textId="77777777" w:rsidR="00420A58" w:rsidRDefault="00357A2F">
            <w:pPr>
              <w:adjustRightInd w:val="0"/>
              <w:snapToGrid w:val="0"/>
              <w:spacing w:line="320" w:lineRule="exact"/>
              <w:rPr>
                <w:rFonts w:ascii="仿宋" w:eastAsia="仿宋" w:hAnsi="仿宋"/>
                <w:kern w:val="0"/>
                <w:sz w:val="24"/>
              </w:rPr>
            </w:pPr>
            <w:r>
              <w:rPr>
                <w:rFonts w:ascii="仿宋" w:eastAsia="仿宋" w:hAnsi="仿宋" w:hint="eastAsia"/>
                <w:kern w:val="0"/>
                <w:sz w:val="24"/>
              </w:rPr>
              <w:t>在金标微孔中加</w:t>
            </w:r>
            <w:r w:rsidRPr="00DB5645">
              <w:rPr>
                <w:rFonts w:ascii="Times New Roman" w:eastAsia="仿宋" w:hAnsi="Times New Roman" w:cs="Times New Roman"/>
                <w:kern w:val="0"/>
                <w:sz w:val="24"/>
              </w:rPr>
              <w:t>入</w:t>
            </w:r>
            <w:r w:rsidRPr="00DB5645">
              <w:rPr>
                <w:rFonts w:ascii="Times New Roman" w:eastAsia="仿宋" w:hAnsi="Times New Roman" w:cs="Times New Roman"/>
                <w:kern w:val="0"/>
                <w:sz w:val="24"/>
              </w:rPr>
              <w:t>200 μL</w:t>
            </w:r>
            <w:r w:rsidRPr="00DB5645">
              <w:rPr>
                <w:rFonts w:ascii="Times New Roman" w:eastAsia="仿宋" w:hAnsi="Times New Roman" w:cs="Times New Roman"/>
                <w:kern w:val="0"/>
                <w:sz w:val="24"/>
              </w:rPr>
              <w:t>待测液，用一次性吸管上下抽吸</w:t>
            </w:r>
            <w:r w:rsidRPr="00DB5645">
              <w:rPr>
                <w:rFonts w:ascii="Times New Roman" w:eastAsia="仿宋" w:hAnsi="Times New Roman" w:cs="Times New Roman"/>
                <w:kern w:val="0"/>
                <w:sz w:val="24"/>
              </w:rPr>
              <w:t>5~10</w:t>
            </w:r>
            <w:r w:rsidRPr="00DB5645">
              <w:rPr>
                <w:rFonts w:ascii="Times New Roman" w:eastAsia="仿宋" w:hAnsi="Times New Roman" w:cs="Times New Roman"/>
                <w:kern w:val="0"/>
                <w:sz w:val="24"/>
              </w:rPr>
              <w:t>次直至微孔</w:t>
            </w:r>
            <w:r>
              <w:rPr>
                <w:rFonts w:ascii="仿宋" w:eastAsia="仿宋" w:hAnsi="仿宋" w:hint="eastAsia"/>
                <w:kern w:val="0"/>
                <w:sz w:val="24"/>
              </w:rPr>
              <w:t>试剂混合均匀。</w:t>
            </w:r>
          </w:p>
        </w:tc>
      </w:tr>
      <w:tr w:rsidR="00420A58" w14:paraId="6CB17FBB" w14:textId="77777777">
        <w:trPr>
          <w:jc w:val="center"/>
        </w:trPr>
        <w:tc>
          <w:tcPr>
            <w:tcW w:w="3393" w:type="dxa"/>
            <w:vAlign w:val="center"/>
          </w:tcPr>
          <w:p w14:paraId="55389D21" w14:textId="77777777" w:rsidR="00420A58" w:rsidRDefault="00357A2F">
            <w:pPr>
              <w:adjustRightInd w:val="0"/>
              <w:snapToGrid w:val="0"/>
              <w:spacing w:line="320" w:lineRule="exact"/>
              <w:rPr>
                <w:rFonts w:ascii="仿宋" w:eastAsia="仿宋" w:hAnsi="仿宋"/>
                <w:kern w:val="0"/>
                <w:sz w:val="24"/>
              </w:rPr>
            </w:pPr>
            <w:r>
              <w:rPr>
                <w:rFonts w:ascii="仿宋" w:eastAsia="仿宋" w:hAnsi="仿宋" w:hint="eastAsia"/>
                <w:kern w:val="0"/>
                <w:sz w:val="24"/>
              </w:rPr>
              <w:t>甘薯</w:t>
            </w:r>
          </w:p>
        </w:tc>
        <w:tc>
          <w:tcPr>
            <w:tcW w:w="5527" w:type="dxa"/>
            <w:vAlign w:val="center"/>
          </w:tcPr>
          <w:p w14:paraId="77F0D1E7" w14:textId="77777777" w:rsidR="00420A58" w:rsidRDefault="00357A2F">
            <w:pPr>
              <w:adjustRightInd w:val="0"/>
              <w:snapToGrid w:val="0"/>
              <w:spacing w:line="320" w:lineRule="exact"/>
              <w:rPr>
                <w:rFonts w:ascii="仿宋" w:eastAsia="仿宋" w:hAnsi="仿宋"/>
                <w:kern w:val="0"/>
                <w:sz w:val="24"/>
              </w:rPr>
            </w:pPr>
            <w:r>
              <w:rPr>
                <w:rFonts w:ascii="仿宋" w:eastAsia="仿宋" w:hAnsi="仿宋" w:hint="eastAsia"/>
                <w:kern w:val="0"/>
                <w:sz w:val="24"/>
              </w:rPr>
              <w:t>在</w:t>
            </w:r>
            <w:r w:rsidRPr="00DB5645">
              <w:rPr>
                <w:rFonts w:ascii="Times New Roman" w:eastAsia="仿宋" w:hAnsi="Times New Roman" w:cs="Times New Roman"/>
                <w:kern w:val="0"/>
                <w:sz w:val="24"/>
              </w:rPr>
              <w:t>金标微孔中加入</w:t>
            </w:r>
            <w:r w:rsidRPr="00DB5645">
              <w:rPr>
                <w:rFonts w:ascii="Times New Roman" w:eastAsia="仿宋" w:hAnsi="Times New Roman" w:cs="Times New Roman"/>
                <w:kern w:val="0"/>
                <w:sz w:val="24"/>
              </w:rPr>
              <w:t>160 μL</w:t>
            </w:r>
            <w:r w:rsidRPr="00DB5645">
              <w:rPr>
                <w:rFonts w:ascii="Times New Roman" w:eastAsia="仿宋" w:hAnsi="Times New Roman" w:cs="Times New Roman"/>
                <w:kern w:val="0"/>
                <w:sz w:val="24"/>
              </w:rPr>
              <w:t>样品提取液</w:t>
            </w:r>
            <w:r w:rsidRPr="00DB5645">
              <w:rPr>
                <w:rFonts w:ascii="Times New Roman" w:eastAsia="仿宋" w:hAnsi="Times New Roman" w:cs="Times New Roman"/>
                <w:kern w:val="0"/>
                <w:sz w:val="24"/>
              </w:rPr>
              <w:t>(4.2)</w:t>
            </w:r>
            <w:r w:rsidRPr="00DB5645">
              <w:rPr>
                <w:rFonts w:ascii="Times New Roman" w:eastAsia="仿宋" w:hAnsi="Times New Roman" w:cs="Times New Roman"/>
                <w:kern w:val="0"/>
                <w:sz w:val="24"/>
              </w:rPr>
              <w:t>和</w:t>
            </w:r>
            <w:r w:rsidRPr="00DB5645">
              <w:rPr>
                <w:rFonts w:ascii="Times New Roman" w:eastAsia="仿宋" w:hAnsi="Times New Roman" w:cs="Times New Roman"/>
                <w:kern w:val="0"/>
                <w:sz w:val="24"/>
              </w:rPr>
              <w:t>40 μL</w:t>
            </w:r>
            <w:r w:rsidRPr="00DB5645">
              <w:rPr>
                <w:rFonts w:ascii="Times New Roman" w:eastAsia="仿宋" w:hAnsi="Times New Roman" w:cs="Times New Roman"/>
                <w:kern w:val="0"/>
                <w:sz w:val="24"/>
              </w:rPr>
              <w:t>待测液，用一次性吸管上下抽吸</w:t>
            </w:r>
            <w:r w:rsidRPr="00DB5645">
              <w:rPr>
                <w:rFonts w:ascii="Times New Roman" w:eastAsia="仿宋" w:hAnsi="Times New Roman" w:cs="Times New Roman"/>
                <w:kern w:val="0"/>
                <w:sz w:val="24"/>
              </w:rPr>
              <w:t>5~10</w:t>
            </w:r>
            <w:r w:rsidRPr="00DB5645">
              <w:rPr>
                <w:rFonts w:ascii="Times New Roman" w:eastAsia="仿宋" w:hAnsi="Times New Roman" w:cs="Times New Roman"/>
                <w:kern w:val="0"/>
                <w:sz w:val="24"/>
              </w:rPr>
              <w:t>次直至微孔试剂混合均匀。</w:t>
            </w:r>
          </w:p>
        </w:tc>
      </w:tr>
    </w:tbl>
    <w:p w14:paraId="707E09AA" w14:textId="77777777" w:rsidR="00420A58" w:rsidRDefault="00357A2F">
      <w:pPr>
        <w:spacing w:before="156" w:after="156" w:line="360" w:lineRule="auto"/>
        <w:rPr>
          <w:rFonts w:ascii="宋体" w:hAnsi="宋体" w:cs="宋体"/>
          <w:kern w:val="0"/>
          <w:sz w:val="24"/>
        </w:rPr>
      </w:pPr>
      <w:r>
        <w:rPr>
          <w:rFonts w:eastAsia="仿宋" w:cs="Times New Roman"/>
          <w:kern w:val="0"/>
          <w:sz w:val="30"/>
          <w:szCs w:val="30"/>
          <w:lang w:bidi="ar"/>
        </w:rPr>
        <w:t>7.</w:t>
      </w:r>
      <w:r>
        <w:rPr>
          <w:rFonts w:eastAsia="仿宋" w:cs="Times New Roman" w:hint="eastAsia"/>
          <w:kern w:val="0"/>
          <w:sz w:val="30"/>
          <w:szCs w:val="30"/>
          <w:lang w:bidi="ar"/>
        </w:rPr>
        <w:t>5</w:t>
      </w:r>
      <w:r>
        <w:rPr>
          <w:rFonts w:eastAsia="仿宋" w:cs="Times New Roman"/>
          <w:kern w:val="0"/>
          <w:sz w:val="30"/>
          <w:szCs w:val="30"/>
          <w:lang w:bidi="ar"/>
        </w:rPr>
        <w:t>.2.2</w:t>
      </w:r>
      <w:r>
        <w:rPr>
          <w:rFonts w:eastAsia="仿宋" w:cs="Times New Roman" w:hint="eastAsia"/>
          <w:kern w:val="0"/>
          <w:sz w:val="30"/>
          <w:szCs w:val="30"/>
          <w:lang w:bidi="ar"/>
        </w:rPr>
        <w:t>测定</w:t>
      </w:r>
    </w:p>
    <w:p w14:paraId="2E45ABC8" w14:textId="77777777" w:rsidR="00420A58" w:rsidRDefault="00357A2F">
      <w:pPr>
        <w:pStyle w:val="ad"/>
        <w:spacing w:beforeLines="0" w:before="0" w:afterLines="0" w:after="0"/>
        <w:ind w:firstLineChars="200" w:firstLine="560"/>
        <w:outlineLvl w:val="9"/>
        <w:rPr>
          <w:rFonts w:ascii="仿宋" w:eastAsia="仿宋" w:hAnsi="仿宋" w:cstheme="minorBidi"/>
          <w:sz w:val="28"/>
          <w:szCs w:val="28"/>
        </w:rPr>
      </w:pPr>
      <w:r>
        <w:rPr>
          <w:rFonts w:ascii="仿宋" w:eastAsia="仿宋" w:hAnsi="仿宋" w:cstheme="minorBidi"/>
          <w:sz w:val="28"/>
          <w:szCs w:val="28"/>
        </w:rPr>
        <w:lastRenderedPageBreak/>
        <w:t>将以上混匀后的测试样品在室温(</w:t>
      </w:r>
      <w:r w:rsidRPr="00DB5645">
        <w:rPr>
          <w:rFonts w:ascii="Times New Roman" w:eastAsia="仿宋"/>
          <w:sz w:val="28"/>
          <w:szCs w:val="28"/>
        </w:rPr>
        <w:t>20</w:t>
      </w:r>
      <w:r w:rsidRPr="00DB5645">
        <w:rPr>
          <w:rFonts w:ascii="Times New Roman" w:eastAsia="仿宋"/>
          <w:sz w:val="28"/>
          <w:szCs w:val="28"/>
        </w:rPr>
        <w:t>～</w:t>
      </w:r>
      <w:r w:rsidRPr="00DB5645">
        <w:rPr>
          <w:rFonts w:ascii="Times New Roman" w:eastAsia="仿宋"/>
          <w:sz w:val="28"/>
          <w:szCs w:val="28"/>
        </w:rPr>
        <w:t>30℃</w:t>
      </w:r>
      <w:r>
        <w:rPr>
          <w:rFonts w:ascii="仿宋" w:eastAsia="仿宋" w:hAnsi="仿宋" w:cstheme="minorBidi"/>
          <w:sz w:val="28"/>
          <w:szCs w:val="28"/>
        </w:rPr>
        <w:t>)温育</w:t>
      </w:r>
      <w:r w:rsidRPr="00DB5645">
        <w:rPr>
          <w:rFonts w:ascii="Times New Roman" w:eastAsia="仿宋"/>
          <w:sz w:val="28"/>
          <w:szCs w:val="28"/>
        </w:rPr>
        <w:t>3 min</w:t>
      </w:r>
      <w:r>
        <w:rPr>
          <w:rFonts w:ascii="仿宋" w:eastAsia="仿宋" w:hAnsi="仿宋" w:cstheme="minorBidi"/>
          <w:sz w:val="28"/>
          <w:szCs w:val="28"/>
        </w:rPr>
        <w:t>，将试纸条插入到金标微孔中，室温(</w:t>
      </w:r>
      <w:r w:rsidRPr="00DB5645">
        <w:rPr>
          <w:rFonts w:ascii="Times New Roman" w:eastAsia="仿宋"/>
          <w:sz w:val="28"/>
          <w:szCs w:val="28"/>
        </w:rPr>
        <w:t>20</w:t>
      </w:r>
      <w:r w:rsidRPr="00DB5645">
        <w:rPr>
          <w:rFonts w:ascii="Times New Roman" w:eastAsia="仿宋"/>
          <w:sz w:val="28"/>
          <w:szCs w:val="28"/>
        </w:rPr>
        <w:t>～</w:t>
      </w:r>
      <w:r w:rsidRPr="00DB5645">
        <w:rPr>
          <w:rFonts w:ascii="Times New Roman" w:eastAsia="仿宋" w:hint="eastAsia"/>
          <w:sz w:val="28"/>
          <w:szCs w:val="28"/>
        </w:rPr>
        <w:t>3</w:t>
      </w:r>
      <w:r w:rsidRPr="00DB5645">
        <w:rPr>
          <w:rFonts w:ascii="Times New Roman" w:eastAsia="仿宋"/>
          <w:sz w:val="28"/>
          <w:szCs w:val="28"/>
        </w:rPr>
        <w:t>0</w:t>
      </w:r>
      <w:r w:rsidRPr="00DB5645">
        <w:rPr>
          <w:rFonts w:ascii="Times New Roman" w:eastAsia="仿宋" w:hint="eastAsia"/>
          <w:sz w:val="28"/>
          <w:szCs w:val="28"/>
        </w:rPr>
        <w:t>℃</w:t>
      </w:r>
      <w:r>
        <w:rPr>
          <w:rFonts w:ascii="仿宋" w:eastAsia="仿宋" w:hAnsi="仿宋" w:cstheme="minorBidi"/>
          <w:sz w:val="28"/>
          <w:szCs w:val="28"/>
        </w:rPr>
        <w:t>)反应</w:t>
      </w:r>
      <w:r w:rsidRPr="00DB5645">
        <w:rPr>
          <w:rFonts w:ascii="Times New Roman" w:eastAsia="仿宋"/>
          <w:sz w:val="28"/>
          <w:szCs w:val="28"/>
        </w:rPr>
        <w:t>6 min</w:t>
      </w:r>
      <w:r>
        <w:rPr>
          <w:rFonts w:ascii="仿宋" w:eastAsia="仿宋" w:hAnsi="仿宋" w:cstheme="minorBidi"/>
          <w:sz w:val="28"/>
          <w:szCs w:val="28"/>
        </w:rPr>
        <w:t>后，从微孔中取出试纸条，除去试纸条下端的样品垫，进行结果判定。</w:t>
      </w:r>
    </w:p>
    <w:p w14:paraId="41DBD639" w14:textId="77777777" w:rsidR="00420A58" w:rsidRDefault="00357A2F">
      <w:pPr>
        <w:pStyle w:val="a"/>
        <w:rPr>
          <w:color w:val="000000" w:themeColor="text1"/>
        </w:rPr>
      </w:pPr>
      <w:r>
        <w:rPr>
          <w:rFonts w:ascii="Times New Roman"/>
          <w:color w:val="000000" w:themeColor="text1"/>
        </w:rPr>
        <w:t>测定步骤建议按照</w:t>
      </w:r>
      <w:r>
        <w:rPr>
          <w:rFonts w:ascii="Times New Roman" w:hint="eastAsia"/>
          <w:color w:val="000000" w:themeColor="text1"/>
        </w:rPr>
        <w:t>试纸条</w:t>
      </w:r>
      <w:r>
        <w:rPr>
          <w:rFonts w:ascii="Times New Roman"/>
          <w:color w:val="000000" w:themeColor="text1"/>
        </w:rPr>
        <w:t>说明书</w:t>
      </w:r>
      <w:r>
        <w:rPr>
          <w:rFonts w:ascii="Times New Roman" w:hint="eastAsia"/>
          <w:color w:val="000000" w:themeColor="text1"/>
        </w:rPr>
        <w:t>。</w:t>
      </w:r>
    </w:p>
    <w:p w14:paraId="29B615E3" w14:textId="77777777" w:rsidR="00420A58" w:rsidRDefault="00357A2F">
      <w:pPr>
        <w:pStyle w:val="a"/>
        <w:rPr>
          <w:color w:val="000000" w:themeColor="text1"/>
        </w:rPr>
      </w:pPr>
      <w:r>
        <w:rPr>
          <w:rFonts w:ascii="Times New Roman"/>
          <w:color w:val="000000" w:themeColor="text1"/>
        </w:rPr>
        <w:t>结果判定建议使用读数仪，读数仪的具体使用参照仪器使用说明书</w:t>
      </w:r>
      <w:r>
        <w:rPr>
          <w:rFonts w:ascii="Times New Roman" w:hint="eastAsia"/>
          <w:color w:val="000000" w:themeColor="text1"/>
        </w:rPr>
        <w:t>。</w:t>
      </w:r>
    </w:p>
    <w:p w14:paraId="49725C63" w14:textId="77777777" w:rsidR="00420A58" w:rsidRDefault="00357A2F">
      <w:pPr>
        <w:pStyle w:val="p1"/>
        <w:spacing w:line="360" w:lineRule="auto"/>
        <w:outlineLvl w:val="2"/>
        <w:rPr>
          <w:rFonts w:ascii="Times New Roman" w:hAnsi="Times New Roman"/>
          <w:b/>
          <w:bCs/>
          <w:sz w:val="30"/>
          <w:szCs w:val="30"/>
        </w:rPr>
      </w:pPr>
      <w:bookmarkStart w:id="39" w:name="_Toc32279"/>
      <w:bookmarkStart w:id="40" w:name="_Toc6809"/>
      <w:r>
        <w:rPr>
          <w:rFonts w:ascii="Times New Roman" w:hAnsi="Times New Roman"/>
          <w:b/>
          <w:bCs/>
          <w:sz w:val="30"/>
          <w:szCs w:val="30"/>
        </w:rPr>
        <w:t>7.</w:t>
      </w:r>
      <w:r>
        <w:rPr>
          <w:rFonts w:ascii="Times New Roman" w:hAnsi="Times New Roman" w:hint="eastAsia"/>
          <w:b/>
          <w:bCs/>
          <w:sz w:val="30"/>
          <w:szCs w:val="30"/>
        </w:rPr>
        <w:t>5</w:t>
      </w:r>
      <w:r>
        <w:rPr>
          <w:rFonts w:ascii="Times New Roman" w:hAnsi="Times New Roman"/>
          <w:b/>
          <w:bCs/>
          <w:sz w:val="30"/>
          <w:szCs w:val="30"/>
        </w:rPr>
        <w:t xml:space="preserve">.3 </w:t>
      </w:r>
      <w:r>
        <w:rPr>
          <w:rFonts w:ascii="Times New Roman" w:hAnsi="Times New Roman" w:hint="eastAsia"/>
          <w:b/>
          <w:bCs/>
          <w:sz w:val="30"/>
          <w:szCs w:val="30"/>
        </w:rPr>
        <w:t>测定</w:t>
      </w:r>
      <w:r>
        <w:rPr>
          <w:rFonts w:ascii="Times New Roman" w:hAnsi="Times New Roman"/>
          <w:b/>
          <w:bCs/>
          <w:sz w:val="30"/>
          <w:szCs w:val="30"/>
        </w:rPr>
        <w:t>步骤的确定</w:t>
      </w:r>
      <w:bookmarkEnd w:id="39"/>
      <w:bookmarkEnd w:id="40"/>
    </w:p>
    <w:p w14:paraId="434F2146" w14:textId="77777777" w:rsidR="00420A58" w:rsidRDefault="00357A2F">
      <w:pPr>
        <w:pStyle w:val="ac"/>
        <w:ind w:firstLine="560"/>
        <w:rPr>
          <w:rFonts w:ascii="仿宋" w:eastAsia="仿宋" w:hAnsi="仿宋" w:cs="仿宋"/>
          <w:sz w:val="28"/>
          <w:szCs w:val="28"/>
          <w:lang w:bidi="ar"/>
        </w:rPr>
      </w:pPr>
      <w:r>
        <w:rPr>
          <w:rFonts w:ascii="仿宋" w:eastAsia="仿宋" w:hAnsi="仿宋" w:cs="仿宋" w:hint="eastAsia"/>
          <w:sz w:val="28"/>
          <w:szCs w:val="28"/>
          <w:lang w:bidi="ar"/>
        </w:rPr>
        <w:t>根据胶体金免疫层析试剂盒说明书要求进行结果判定，可采用目视法或胶体金读数仪法判定结果。</w:t>
      </w:r>
    </w:p>
    <w:p w14:paraId="4DBC5611" w14:textId="77777777" w:rsidR="00420A58" w:rsidRDefault="00357A2F">
      <w:pPr>
        <w:pStyle w:val="ac"/>
        <w:ind w:firstLine="560"/>
        <w:rPr>
          <w:rFonts w:ascii="仿宋" w:eastAsia="仿宋" w:hAnsi="仿宋" w:cs="仿宋"/>
          <w:sz w:val="28"/>
          <w:szCs w:val="28"/>
          <w:lang w:bidi="ar"/>
        </w:rPr>
      </w:pPr>
      <w:r>
        <w:rPr>
          <w:rFonts w:ascii="仿宋" w:eastAsia="仿宋" w:hAnsi="仿宋" w:cs="仿宋" w:hint="eastAsia"/>
          <w:sz w:val="28"/>
          <w:szCs w:val="28"/>
          <w:lang w:bidi="ar"/>
        </w:rPr>
        <w:t>（一）目视法</w:t>
      </w:r>
    </w:p>
    <w:p w14:paraId="4D3EA9A2" w14:textId="53934817" w:rsidR="00420A58" w:rsidRDefault="00357A2F">
      <w:pPr>
        <w:pStyle w:val="ac"/>
        <w:ind w:firstLine="560"/>
        <w:rPr>
          <w:rFonts w:ascii="仿宋" w:eastAsia="仿宋" w:hAnsi="仿宋" w:cs="仿宋"/>
          <w:sz w:val="28"/>
          <w:szCs w:val="28"/>
          <w:lang w:bidi="ar"/>
        </w:rPr>
      </w:pPr>
      <w:r>
        <w:rPr>
          <w:rFonts w:ascii="仿宋" w:eastAsia="仿宋" w:hAnsi="仿宋" w:cs="仿宋" w:hint="eastAsia"/>
          <w:sz w:val="28"/>
          <w:szCs w:val="28"/>
          <w:lang w:bidi="ar"/>
        </w:rPr>
        <w:t>通过对比质控线(C线)和检测线(T线)的颜色深浅进行结果判定。目视结果示意图见图</w:t>
      </w:r>
      <w:r w:rsidR="000A0A91">
        <w:rPr>
          <w:rFonts w:ascii="仿宋" w:eastAsia="仿宋" w:hAnsi="仿宋" w:cs="仿宋"/>
          <w:sz w:val="28"/>
          <w:szCs w:val="28"/>
          <w:lang w:bidi="ar"/>
        </w:rPr>
        <w:t>2</w:t>
      </w:r>
      <w:r>
        <w:rPr>
          <w:rFonts w:ascii="仿宋" w:eastAsia="仿宋" w:hAnsi="仿宋" w:cs="仿宋" w:hint="eastAsia"/>
          <w:sz w:val="28"/>
          <w:szCs w:val="28"/>
          <w:lang w:bidi="ar"/>
        </w:rPr>
        <w:t>。</w:t>
      </w:r>
    </w:p>
    <w:p w14:paraId="77FE956C" w14:textId="77777777" w:rsidR="00420A58" w:rsidRDefault="00357A2F">
      <w:pPr>
        <w:pStyle w:val="ac"/>
        <w:ind w:firstLine="560"/>
        <w:rPr>
          <w:rFonts w:ascii="仿宋" w:eastAsia="仿宋" w:hAnsi="仿宋" w:cs="仿宋"/>
          <w:sz w:val="28"/>
          <w:szCs w:val="28"/>
          <w:lang w:bidi="ar"/>
        </w:rPr>
      </w:pPr>
      <w:r>
        <w:rPr>
          <w:rFonts w:ascii="仿宋" w:eastAsia="仿宋" w:hAnsi="仿宋" w:cs="仿宋" w:hint="eastAsia"/>
          <w:sz w:val="28"/>
          <w:szCs w:val="28"/>
          <w:lang w:bidi="ar"/>
        </w:rPr>
        <w:t>1、无效结果</w:t>
      </w:r>
    </w:p>
    <w:p w14:paraId="7CB74DD0" w14:textId="77777777" w:rsidR="00420A58" w:rsidRDefault="00357A2F">
      <w:pPr>
        <w:pStyle w:val="ac"/>
        <w:ind w:firstLine="560"/>
        <w:rPr>
          <w:rFonts w:ascii="仿宋" w:eastAsia="仿宋" w:hAnsi="仿宋" w:cs="仿宋"/>
          <w:sz w:val="28"/>
          <w:szCs w:val="28"/>
          <w:lang w:bidi="ar"/>
        </w:rPr>
      </w:pPr>
      <w:r>
        <w:rPr>
          <w:rFonts w:ascii="仿宋" w:eastAsia="仿宋" w:hAnsi="仿宋" w:cs="仿宋" w:hint="eastAsia"/>
          <w:sz w:val="28"/>
          <w:szCs w:val="28"/>
          <w:lang w:bidi="ar"/>
        </w:rPr>
        <w:t>质控线(</w:t>
      </w:r>
      <w:r w:rsidRPr="00DB5645">
        <w:rPr>
          <w:rFonts w:ascii="Times New Roman" w:eastAsia="仿宋" w:cs="Times New Roman"/>
          <w:sz w:val="28"/>
          <w:szCs w:val="28"/>
          <w:lang w:bidi="ar"/>
        </w:rPr>
        <w:t>C</w:t>
      </w:r>
      <w:r>
        <w:rPr>
          <w:rFonts w:ascii="仿宋" w:eastAsia="仿宋" w:hAnsi="仿宋" w:cs="仿宋" w:hint="eastAsia"/>
          <w:sz w:val="28"/>
          <w:szCs w:val="28"/>
          <w:lang w:bidi="ar"/>
        </w:rPr>
        <w:t>线)不显色无论检测线(</w:t>
      </w:r>
      <w:r w:rsidRPr="00DB5645">
        <w:rPr>
          <w:rFonts w:ascii="Times New Roman" w:eastAsia="仿宋" w:cs="Times New Roman" w:hint="eastAsia"/>
          <w:sz w:val="28"/>
          <w:szCs w:val="28"/>
          <w:lang w:bidi="ar"/>
        </w:rPr>
        <w:t>T</w:t>
      </w:r>
      <w:r>
        <w:rPr>
          <w:rFonts w:ascii="仿宋" w:eastAsia="仿宋" w:hAnsi="仿宋" w:cs="仿宋" w:hint="eastAsia"/>
          <w:sz w:val="28"/>
          <w:szCs w:val="28"/>
          <w:lang w:bidi="ar"/>
        </w:rPr>
        <w:t>线)是否显色，判定为无效结果；质控试验结果不符合要求时，同批次所有检测结果判定为无效结果。</w:t>
      </w:r>
    </w:p>
    <w:p w14:paraId="1F310EE3" w14:textId="77777777" w:rsidR="00420A58" w:rsidRDefault="00357A2F">
      <w:pPr>
        <w:pStyle w:val="ac"/>
        <w:ind w:firstLine="560"/>
        <w:rPr>
          <w:rFonts w:ascii="仿宋" w:eastAsia="仿宋" w:hAnsi="仿宋" w:cs="仿宋"/>
          <w:sz w:val="28"/>
          <w:szCs w:val="28"/>
          <w:lang w:bidi="ar"/>
        </w:rPr>
      </w:pPr>
      <w:r>
        <w:rPr>
          <w:rFonts w:ascii="仿宋" w:eastAsia="仿宋" w:hAnsi="仿宋" w:cs="仿宋"/>
          <w:sz w:val="28"/>
          <w:szCs w:val="28"/>
          <w:lang w:bidi="ar"/>
        </w:rPr>
        <w:t>2</w:t>
      </w:r>
      <w:r>
        <w:rPr>
          <w:rFonts w:ascii="仿宋" w:eastAsia="仿宋" w:hAnsi="仿宋" w:cs="仿宋" w:hint="eastAsia"/>
          <w:sz w:val="28"/>
          <w:szCs w:val="28"/>
          <w:lang w:bidi="ar"/>
        </w:rPr>
        <w:t>、阳性结果</w:t>
      </w:r>
    </w:p>
    <w:p w14:paraId="3814EAB7" w14:textId="77777777" w:rsidR="00420A58" w:rsidRDefault="00357A2F">
      <w:pPr>
        <w:pStyle w:val="ac"/>
        <w:ind w:firstLine="560"/>
        <w:rPr>
          <w:rFonts w:ascii="仿宋" w:eastAsia="仿宋" w:hAnsi="仿宋" w:cs="仿宋"/>
          <w:sz w:val="28"/>
          <w:szCs w:val="28"/>
          <w:lang w:bidi="ar"/>
        </w:rPr>
      </w:pPr>
      <w:r>
        <w:rPr>
          <w:rFonts w:ascii="仿宋" w:eastAsia="仿宋" w:hAnsi="仿宋" w:cs="仿宋" w:hint="eastAsia"/>
          <w:sz w:val="28"/>
          <w:szCs w:val="28"/>
          <w:lang w:bidi="ar"/>
        </w:rPr>
        <w:t>质控线(</w:t>
      </w:r>
      <w:r w:rsidRPr="00DB5645">
        <w:rPr>
          <w:rFonts w:ascii="Times New Roman" w:eastAsia="仿宋" w:cs="Times New Roman" w:hint="eastAsia"/>
          <w:sz w:val="28"/>
          <w:szCs w:val="28"/>
          <w:lang w:bidi="ar"/>
        </w:rPr>
        <w:t>C</w:t>
      </w:r>
      <w:r>
        <w:rPr>
          <w:rFonts w:ascii="仿宋" w:eastAsia="仿宋" w:hAnsi="仿宋" w:cs="仿宋" w:hint="eastAsia"/>
          <w:sz w:val="28"/>
          <w:szCs w:val="28"/>
          <w:lang w:bidi="ar"/>
        </w:rPr>
        <w:t>线)显色若检测线(</w:t>
      </w:r>
      <w:r w:rsidRPr="00DB5645">
        <w:rPr>
          <w:rFonts w:ascii="Times New Roman" w:eastAsia="仿宋" w:cs="Times New Roman" w:hint="eastAsia"/>
          <w:sz w:val="28"/>
          <w:szCs w:val="28"/>
          <w:lang w:bidi="ar"/>
        </w:rPr>
        <w:t>T</w:t>
      </w:r>
      <w:r>
        <w:rPr>
          <w:rFonts w:ascii="仿宋" w:eastAsia="仿宋" w:hAnsi="仿宋" w:cs="仿宋" w:hint="eastAsia"/>
          <w:sz w:val="28"/>
          <w:szCs w:val="28"/>
          <w:lang w:bidi="ar"/>
        </w:rPr>
        <w:t>线)不显色或颜色浅于质控线(</w:t>
      </w:r>
      <w:r w:rsidRPr="00E2736A">
        <w:rPr>
          <w:rFonts w:ascii="Times New Roman" w:eastAsia="仿宋" w:cs="Times New Roman" w:hint="eastAsia"/>
          <w:sz w:val="28"/>
          <w:szCs w:val="28"/>
          <w:lang w:bidi="ar"/>
        </w:rPr>
        <w:t>C</w:t>
      </w:r>
      <w:r>
        <w:rPr>
          <w:rFonts w:ascii="仿宋" w:eastAsia="仿宋" w:hAnsi="仿宋" w:cs="仿宋" w:hint="eastAsia"/>
          <w:sz w:val="28"/>
          <w:szCs w:val="28"/>
          <w:lang w:bidi="ar"/>
        </w:rPr>
        <w:t>线)表示试样中含有甲基异柳磷且其含量高于方法检出限，判定为阳性结果。</w:t>
      </w:r>
    </w:p>
    <w:p w14:paraId="157D3690" w14:textId="77777777" w:rsidR="00420A58" w:rsidRDefault="00357A2F">
      <w:pPr>
        <w:pStyle w:val="ac"/>
        <w:ind w:firstLine="560"/>
        <w:rPr>
          <w:rFonts w:ascii="仿宋" w:eastAsia="仿宋" w:hAnsi="仿宋" w:cs="仿宋"/>
          <w:sz w:val="28"/>
          <w:szCs w:val="28"/>
          <w:lang w:bidi="ar"/>
        </w:rPr>
      </w:pPr>
      <w:r>
        <w:rPr>
          <w:rFonts w:ascii="仿宋" w:eastAsia="仿宋" w:hAnsi="仿宋" w:cs="仿宋"/>
          <w:sz w:val="28"/>
          <w:szCs w:val="28"/>
          <w:lang w:bidi="ar"/>
        </w:rPr>
        <w:t>3</w:t>
      </w:r>
      <w:r>
        <w:rPr>
          <w:rFonts w:ascii="仿宋" w:eastAsia="仿宋" w:hAnsi="仿宋" w:cs="仿宋" w:hint="eastAsia"/>
          <w:sz w:val="28"/>
          <w:szCs w:val="28"/>
          <w:lang w:bidi="ar"/>
        </w:rPr>
        <w:t>、阴性结果</w:t>
      </w:r>
    </w:p>
    <w:p w14:paraId="7FA3021C" w14:textId="77777777" w:rsidR="00420A58" w:rsidRDefault="00357A2F">
      <w:pPr>
        <w:pStyle w:val="ac"/>
        <w:ind w:firstLine="560"/>
        <w:rPr>
          <w:rFonts w:ascii="仿宋" w:eastAsia="仿宋" w:hAnsi="仿宋" w:cs="仿宋"/>
          <w:sz w:val="28"/>
          <w:szCs w:val="28"/>
          <w:lang w:bidi="ar"/>
        </w:rPr>
      </w:pPr>
      <w:r>
        <w:rPr>
          <w:rFonts w:ascii="仿宋" w:eastAsia="仿宋" w:hAnsi="仿宋" w:cs="仿宋" w:hint="eastAsia"/>
          <w:sz w:val="28"/>
          <w:szCs w:val="28"/>
          <w:lang w:bidi="ar"/>
        </w:rPr>
        <w:t>质控线(</w:t>
      </w:r>
      <w:r w:rsidRPr="00E2736A">
        <w:rPr>
          <w:rFonts w:ascii="Times New Roman" w:eastAsia="仿宋" w:cs="Times New Roman" w:hint="eastAsia"/>
          <w:sz w:val="28"/>
          <w:szCs w:val="28"/>
          <w:lang w:bidi="ar"/>
        </w:rPr>
        <w:t>C</w:t>
      </w:r>
      <w:r>
        <w:rPr>
          <w:rFonts w:ascii="仿宋" w:eastAsia="仿宋" w:hAnsi="仿宋" w:cs="仿宋" w:hint="eastAsia"/>
          <w:sz w:val="28"/>
          <w:szCs w:val="28"/>
          <w:lang w:bidi="ar"/>
        </w:rPr>
        <w:t>线)显色若检测线(</w:t>
      </w:r>
      <w:r w:rsidRPr="00E2736A">
        <w:rPr>
          <w:rFonts w:ascii="Times New Roman" w:eastAsia="仿宋" w:cs="Times New Roman" w:hint="eastAsia"/>
          <w:sz w:val="28"/>
          <w:szCs w:val="28"/>
          <w:lang w:bidi="ar"/>
        </w:rPr>
        <w:t>T</w:t>
      </w:r>
      <w:r>
        <w:rPr>
          <w:rFonts w:ascii="仿宋" w:eastAsia="仿宋" w:hAnsi="仿宋" w:cs="仿宋" w:hint="eastAsia"/>
          <w:sz w:val="28"/>
          <w:szCs w:val="28"/>
          <w:lang w:bidi="ar"/>
        </w:rPr>
        <w:t>线)颜色深于或等于质控线(</w:t>
      </w:r>
      <w:r w:rsidRPr="00E2736A">
        <w:rPr>
          <w:rFonts w:ascii="Times New Roman" w:eastAsia="仿宋" w:cs="Times New Roman" w:hint="eastAsia"/>
          <w:sz w:val="28"/>
          <w:szCs w:val="28"/>
          <w:lang w:bidi="ar"/>
        </w:rPr>
        <w:t>C</w:t>
      </w:r>
      <w:r>
        <w:rPr>
          <w:rFonts w:ascii="仿宋" w:eastAsia="仿宋" w:hAnsi="仿宋" w:cs="仿宋" w:hint="eastAsia"/>
          <w:sz w:val="28"/>
          <w:szCs w:val="28"/>
          <w:lang w:bidi="ar"/>
        </w:rPr>
        <w:t>线)表示试样中不含甲基异柳磷成其含量低于方法检出限，判定视为阴性结果。</w:t>
      </w:r>
    </w:p>
    <w:p w14:paraId="2B94D72C" w14:textId="77777777" w:rsidR="00420A58" w:rsidRDefault="00357A2F">
      <w:pPr>
        <w:pStyle w:val="ac"/>
        <w:ind w:firstLine="400"/>
        <w:jc w:val="center"/>
        <w:rPr>
          <w:rFonts w:ascii="仿宋" w:eastAsia="仿宋" w:hAnsi="仿宋" w:cs="仿宋"/>
          <w:sz w:val="32"/>
          <w:szCs w:val="32"/>
          <w:lang w:bidi="ar"/>
        </w:rPr>
      </w:pPr>
      <w:r>
        <w:rPr>
          <w:noProof/>
          <w:szCs w:val="21"/>
        </w:rPr>
        <w:lastRenderedPageBreak/>
        <w:drawing>
          <wp:inline distT="0" distB="0" distL="0" distR="0" wp14:anchorId="30A50B74" wp14:editId="46B52553">
            <wp:extent cx="3689350" cy="2559050"/>
            <wp:effectExtent l="0" t="0" r="0" b="0"/>
            <wp:docPr id="19" name="图片 1" descr="D:\FICS工作\快检评价\硝基呋喃类方法编写\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D:\FICS工作\快检评价\硝基呋喃类方法编写\图片1.png"/>
                    <pic:cNvPicPr>
                      <a:picLocks noChangeAspect="1" noChangeArrowheads="1"/>
                    </pic:cNvPicPr>
                  </pic:nvPicPr>
                  <pic:blipFill>
                    <a:blip r:embed="rId9" cstate="print"/>
                    <a:srcRect/>
                    <a:stretch>
                      <a:fillRect/>
                    </a:stretch>
                  </pic:blipFill>
                  <pic:spPr>
                    <a:xfrm>
                      <a:off x="0" y="0"/>
                      <a:ext cx="3689350" cy="2559597"/>
                    </a:xfrm>
                    <a:prstGeom prst="rect">
                      <a:avLst/>
                    </a:prstGeom>
                    <a:noFill/>
                    <a:ln w="9525">
                      <a:noFill/>
                      <a:miter lim="800000"/>
                      <a:headEnd/>
                      <a:tailEnd/>
                    </a:ln>
                  </pic:spPr>
                </pic:pic>
              </a:graphicData>
            </a:graphic>
          </wp:inline>
        </w:drawing>
      </w:r>
    </w:p>
    <w:p w14:paraId="080F7526" w14:textId="719FCAF7" w:rsidR="00420A58" w:rsidRDefault="00357A2F">
      <w:pPr>
        <w:pStyle w:val="ac"/>
        <w:ind w:firstLine="560"/>
        <w:jc w:val="center"/>
        <w:rPr>
          <w:rFonts w:ascii="仿宋" w:eastAsia="仿宋" w:hAnsi="仿宋" w:cs="仿宋"/>
          <w:sz w:val="28"/>
          <w:szCs w:val="28"/>
          <w:lang w:bidi="ar"/>
        </w:rPr>
      </w:pPr>
      <w:r>
        <w:rPr>
          <w:rFonts w:ascii="仿宋" w:eastAsia="仿宋" w:hAnsi="仿宋" w:cs="仿宋" w:hint="eastAsia"/>
          <w:sz w:val="28"/>
          <w:szCs w:val="28"/>
          <w:lang w:bidi="ar"/>
        </w:rPr>
        <w:t>图</w:t>
      </w:r>
      <w:r w:rsidR="000A0A91">
        <w:rPr>
          <w:rFonts w:ascii="仿宋" w:eastAsia="仿宋" w:hAnsi="仿宋" w:cs="仿宋"/>
          <w:sz w:val="28"/>
          <w:szCs w:val="28"/>
          <w:lang w:bidi="ar"/>
        </w:rPr>
        <w:t xml:space="preserve">2 </w:t>
      </w:r>
      <w:r>
        <w:rPr>
          <w:rFonts w:ascii="仿宋" w:eastAsia="仿宋" w:hAnsi="仿宋" w:cs="仿宋" w:hint="eastAsia"/>
          <w:sz w:val="28"/>
          <w:szCs w:val="28"/>
          <w:lang w:bidi="ar"/>
        </w:rPr>
        <w:t>结果判定示意图</w:t>
      </w:r>
    </w:p>
    <w:p w14:paraId="540DF531" w14:textId="77777777" w:rsidR="00420A58" w:rsidRDefault="00357A2F">
      <w:pPr>
        <w:pStyle w:val="ac"/>
        <w:ind w:firstLine="560"/>
        <w:rPr>
          <w:rFonts w:ascii="仿宋" w:eastAsia="仿宋" w:hAnsi="仿宋" w:cs="仿宋"/>
          <w:sz w:val="28"/>
          <w:szCs w:val="28"/>
          <w:lang w:bidi="ar"/>
        </w:rPr>
      </w:pPr>
      <w:r>
        <w:rPr>
          <w:rFonts w:ascii="仿宋" w:eastAsia="仿宋" w:hAnsi="仿宋" w:cs="仿宋" w:hint="eastAsia"/>
          <w:sz w:val="28"/>
          <w:szCs w:val="28"/>
          <w:lang w:bidi="ar"/>
        </w:rPr>
        <w:t>（二）胶体金读数仪法</w:t>
      </w:r>
    </w:p>
    <w:p w14:paraId="36843018" w14:textId="77777777" w:rsidR="00420A58" w:rsidRDefault="00357A2F">
      <w:pPr>
        <w:pStyle w:val="ac"/>
        <w:ind w:firstLine="560"/>
        <w:rPr>
          <w:rFonts w:ascii="仿宋" w:eastAsia="仿宋" w:hAnsi="仿宋" w:cs="仿宋"/>
          <w:sz w:val="28"/>
          <w:szCs w:val="28"/>
          <w:lang w:bidi="ar"/>
        </w:rPr>
      </w:pPr>
      <w:r>
        <w:rPr>
          <w:rFonts w:ascii="仿宋" w:eastAsia="仿宋" w:hAnsi="仿宋" w:cs="仿宋" w:hint="eastAsia"/>
          <w:sz w:val="28"/>
          <w:szCs w:val="28"/>
          <w:lang w:bidi="ar"/>
        </w:rPr>
        <w:t>按照胶体金读数仪说明书进行操作，直接读取检测结果，并按胶体金读数仪说明书进行判定。质控试验结果不符合要求时，同批次所有检测结果判定为无效结果。</w:t>
      </w:r>
    </w:p>
    <w:p w14:paraId="0835D3A7" w14:textId="77777777" w:rsidR="00420A58" w:rsidRDefault="00357A2F">
      <w:pPr>
        <w:pStyle w:val="p1"/>
        <w:outlineLvl w:val="2"/>
        <w:rPr>
          <w:rFonts w:asciiTheme="minorEastAsia" w:eastAsiaTheme="minorEastAsia" w:hAnsiTheme="minorEastAsia"/>
          <w:b/>
          <w:bCs/>
          <w:color w:val="000000"/>
          <w:sz w:val="30"/>
          <w:szCs w:val="30"/>
        </w:rPr>
      </w:pPr>
      <w:bookmarkStart w:id="41" w:name="_Toc10781"/>
      <w:bookmarkStart w:id="42" w:name="_Toc4211"/>
      <w:r>
        <w:rPr>
          <w:rFonts w:ascii="Times New Roman" w:eastAsia="黑体" w:hAnsi="Times New Roman" w:hint="eastAsia"/>
          <w:b/>
          <w:bCs/>
          <w:sz w:val="30"/>
          <w:szCs w:val="30"/>
        </w:rPr>
        <w:t>7.5.4</w:t>
      </w:r>
      <w:r>
        <w:rPr>
          <w:rFonts w:asciiTheme="minorEastAsia" w:eastAsiaTheme="minorEastAsia" w:hAnsiTheme="minorEastAsia"/>
          <w:b/>
          <w:bCs/>
          <w:color w:val="000000"/>
          <w:sz w:val="30"/>
          <w:szCs w:val="30"/>
        </w:rPr>
        <w:t xml:space="preserve"> </w:t>
      </w:r>
      <w:r>
        <w:rPr>
          <w:rFonts w:asciiTheme="minorEastAsia" w:eastAsiaTheme="minorEastAsia" w:hAnsiTheme="minorEastAsia" w:hint="eastAsia"/>
          <w:b/>
          <w:bCs/>
          <w:color w:val="000000"/>
          <w:sz w:val="30"/>
          <w:szCs w:val="30"/>
        </w:rPr>
        <w:t>质控试验的确定</w:t>
      </w:r>
      <w:bookmarkEnd w:id="41"/>
      <w:bookmarkEnd w:id="42"/>
    </w:p>
    <w:p w14:paraId="1405535C" w14:textId="77777777" w:rsidR="00420A58" w:rsidRDefault="00357A2F">
      <w:pPr>
        <w:pStyle w:val="11"/>
        <w:shd w:val="clear" w:color="auto" w:fill="auto"/>
        <w:spacing w:line="479" w:lineRule="exact"/>
        <w:ind w:firstLineChars="200" w:firstLine="560"/>
        <w:rPr>
          <w:rFonts w:ascii="Times New Roman" w:hAnsi="Times New Roman" w:cs="Times New Roman"/>
        </w:rPr>
      </w:pPr>
      <w:r>
        <w:rPr>
          <w:rFonts w:ascii="仿宋" w:eastAsia="仿宋" w:hAnsi="仿宋" w:cstheme="minorBidi" w:hint="eastAsia"/>
          <w:sz w:val="28"/>
          <w:szCs w:val="28"/>
        </w:rPr>
        <w:t>每批样品应同时进行空白试验和阳性质控试验，可根据检测样品量制定适宜频次的质控试验。</w:t>
      </w:r>
    </w:p>
    <w:p w14:paraId="2B5BB1E9" w14:textId="77777777" w:rsidR="00420A58" w:rsidRDefault="00357A2F">
      <w:pPr>
        <w:pStyle w:val="20"/>
        <w:keepNext/>
        <w:keepLines/>
        <w:shd w:val="clear" w:color="auto" w:fill="auto"/>
        <w:tabs>
          <w:tab w:val="left" w:pos="651"/>
        </w:tabs>
        <w:spacing w:beforeLines="50" w:before="156" w:afterLines="50" w:after="156"/>
        <w:rPr>
          <w:rFonts w:ascii="Times New Roman" w:hAnsi="Times New Roman" w:cs="Times New Roman"/>
        </w:rPr>
      </w:pPr>
      <w:bookmarkStart w:id="43" w:name="_Toc7800"/>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hint="eastAsia"/>
        </w:rPr>
        <w:t>6</w:t>
      </w:r>
      <w:r>
        <w:rPr>
          <w:rFonts w:ascii="Times New Roman" w:hAnsi="Times New Roman" w:cs="Times New Roman"/>
        </w:rPr>
        <w:t xml:space="preserve"> </w:t>
      </w:r>
      <w:r>
        <w:rPr>
          <w:rFonts w:ascii="Times New Roman" w:hAnsi="Times New Roman" w:cs="Times New Roman" w:hint="eastAsia"/>
        </w:rPr>
        <w:t>方法性能确定实验方案</w:t>
      </w:r>
      <w:bookmarkEnd w:id="43"/>
    </w:p>
    <w:p w14:paraId="77C5080A" w14:textId="77777777" w:rsidR="00420A58" w:rsidRDefault="00357A2F">
      <w:pPr>
        <w:pStyle w:val="p1"/>
        <w:outlineLvl w:val="2"/>
        <w:rPr>
          <w:rFonts w:ascii="Times New Roman" w:hAnsi="Times New Roman"/>
          <w:b/>
          <w:bCs/>
          <w:sz w:val="30"/>
          <w:szCs w:val="30"/>
        </w:rPr>
      </w:pPr>
      <w:bookmarkStart w:id="44" w:name="_Toc22162"/>
      <w:bookmarkStart w:id="45" w:name="_Toc7316"/>
      <w:r>
        <w:rPr>
          <w:rFonts w:ascii="Times New Roman" w:hAnsi="Times New Roman" w:hint="eastAsia"/>
          <w:b/>
          <w:bCs/>
          <w:sz w:val="30"/>
          <w:szCs w:val="30"/>
        </w:rPr>
        <w:t>7</w:t>
      </w:r>
      <w:r>
        <w:rPr>
          <w:rFonts w:ascii="Times New Roman" w:hAnsi="Times New Roman"/>
          <w:b/>
          <w:bCs/>
          <w:sz w:val="30"/>
          <w:szCs w:val="30"/>
        </w:rPr>
        <w:t>.</w:t>
      </w:r>
      <w:r>
        <w:rPr>
          <w:rFonts w:ascii="Times New Roman" w:hAnsi="Times New Roman" w:hint="eastAsia"/>
          <w:b/>
          <w:bCs/>
          <w:sz w:val="30"/>
          <w:szCs w:val="30"/>
        </w:rPr>
        <w:t>6</w:t>
      </w:r>
      <w:r>
        <w:rPr>
          <w:rFonts w:ascii="Times New Roman" w:hAnsi="Times New Roman"/>
          <w:b/>
          <w:bCs/>
          <w:sz w:val="30"/>
          <w:szCs w:val="30"/>
        </w:rPr>
        <w:t xml:space="preserve">.1 </w:t>
      </w:r>
      <w:r>
        <w:rPr>
          <w:rFonts w:ascii="Times New Roman" w:hAnsi="Times New Roman" w:hint="eastAsia"/>
          <w:b/>
          <w:bCs/>
          <w:sz w:val="30"/>
          <w:szCs w:val="30"/>
        </w:rPr>
        <w:t>样品本底的测定</w:t>
      </w:r>
      <w:bookmarkEnd w:id="44"/>
      <w:bookmarkEnd w:id="45"/>
    </w:p>
    <w:p w14:paraId="5CD26403" w14:textId="77777777" w:rsidR="00420A58" w:rsidRDefault="00357A2F">
      <w:pPr>
        <w:ind w:firstLineChars="200" w:firstLine="560"/>
        <w:rPr>
          <w:rFonts w:ascii="仿宋" w:eastAsia="仿宋" w:hAnsi="仿宋"/>
          <w:kern w:val="0"/>
          <w:sz w:val="28"/>
          <w:szCs w:val="28"/>
        </w:rPr>
      </w:pPr>
      <w:r>
        <w:rPr>
          <w:rFonts w:ascii="仿宋" w:eastAsia="仿宋" w:hAnsi="仿宋" w:hint="eastAsia"/>
          <w:kern w:val="0"/>
          <w:sz w:val="28"/>
          <w:szCs w:val="28"/>
        </w:rPr>
        <w:t>采集的样品参考</w:t>
      </w:r>
      <w:r w:rsidRPr="00E2736A">
        <w:rPr>
          <w:rFonts w:eastAsia="仿宋" w:cs="Times New Roman"/>
          <w:sz w:val="28"/>
          <w:szCs w:val="28"/>
        </w:rPr>
        <w:t>GB 23200.113</w:t>
      </w:r>
      <w:r w:rsidRPr="00E2736A">
        <w:rPr>
          <w:rFonts w:eastAsia="仿宋" w:cs="Times New Roman"/>
          <w:sz w:val="28"/>
          <w:szCs w:val="28"/>
        </w:rPr>
        <w:t>－</w:t>
      </w:r>
      <w:r w:rsidRPr="00E2736A">
        <w:rPr>
          <w:rFonts w:eastAsia="仿宋" w:cs="Times New Roman"/>
          <w:sz w:val="28"/>
          <w:szCs w:val="28"/>
        </w:rPr>
        <w:t>2018</w:t>
      </w:r>
      <w:r w:rsidRPr="00E2736A">
        <w:rPr>
          <w:rFonts w:eastAsia="仿宋" w:cs="Times New Roman"/>
          <w:sz w:val="28"/>
          <w:szCs w:val="28"/>
        </w:rPr>
        <w:t>《食品安全国家标准</w:t>
      </w:r>
      <w:r w:rsidRPr="00E2736A">
        <w:rPr>
          <w:rFonts w:eastAsia="仿宋" w:cs="Times New Roman"/>
          <w:sz w:val="28"/>
          <w:szCs w:val="28"/>
        </w:rPr>
        <w:t xml:space="preserve"> </w:t>
      </w:r>
      <w:r w:rsidRPr="00E2736A">
        <w:rPr>
          <w:rFonts w:eastAsia="仿宋" w:cs="Times New Roman"/>
          <w:sz w:val="28"/>
          <w:szCs w:val="28"/>
        </w:rPr>
        <w:t>植物源性食品中</w:t>
      </w:r>
      <w:r w:rsidRPr="00E2736A">
        <w:rPr>
          <w:rFonts w:eastAsia="仿宋" w:cs="Times New Roman"/>
          <w:sz w:val="28"/>
          <w:szCs w:val="28"/>
        </w:rPr>
        <w:t>208</w:t>
      </w:r>
      <w:r w:rsidRPr="00E2736A">
        <w:rPr>
          <w:rFonts w:eastAsia="仿宋" w:cs="Times New Roman"/>
          <w:sz w:val="28"/>
          <w:szCs w:val="28"/>
        </w:rPr>
        <w:t>种农药及其</w:t>
      </w:r>
      <w:r>
        <w:rPr>
          <w:rFonts w:ascii="仿宋" w:eastAsia="仿宋" w:hAnsi="仿宋"/>
          <w:sz w:val="28"/>
          <w:szCs w:val="28"/>
        </w:rPr>
        <w:t>代谢物残留量的测定 气相色谱</w:t>
      </w:r>
      <w:r>
        <w:rPr>
          <w:rFonts w:ascii="仿宋" w:eastAsia="仿宋" w:hAnsi="仿宋" w:hint="eastAsia"/>
          <w:sz w:val="28"/>
          <w:szCs w:val="28"/>
        </w:rPr>
        <w:t>－</w:t>
      </w:r>
      <w:r>
        <w:rPr>
          <w:rFonts w:ascii="仿宋" w:eastAsia="仿宋" w:hAnsi="仿宋"/>
          <w:sz w:val="28"/>
          <w:szCs w:val="28"/>
        </w:rPr>
        <w:t>质谱联用法</w:t>
      </w:r>
      <w:r>
        <w:rPr>
          <w:rFonts w:ascii="仿宋" w:eastAsia="仿宋" w:hAnsi="仿宋" w:hint="eastAsia"/>
          <w:sz w:val="28"/>
          <w:szCs w:val="28"/>
        </w:rPr>
        <w:t>》</w:t>
      </w:r>
      <w:r>
        <w:rPr>
          <w:rFonts w:ascii="仿宋" w:eastAsia="仿宋" w:hAnsi="仿宋" w:hint="eastAsia"/>
          <w:kern w:val="0"/>
          <w:sz w:val="28"/>
          <w:szCs w:val="28"/>
        </w:rPr>
        <w:t>确定本底值，选取阴性样品作为空白样品用于方法验证。</w:t>
      </w:r>
    </w:p>
    <w:p w14:paraId="0E53B503" w14:textId="77777777" w:rsidR="00420A58" w:rsidRDefault="00357A2F">
      <w:pPr>
        <w:pStyle w:val="p1"/>
        <w:outlineLvl w:val="2"/>
        <w:rPr>
          <w:rFonts w:ascii="Times New Roman" w:hAnsi="Times New Roman"/>
          <w:b/>
          <w:bCs/>
          <w:sz w:val="30"/>
          <w:szCs w:val="30"/>
        </w:rPr>
      </w:pPr>
      <w:bookmarkStart w:id="46" w:name="_Toc10906"/>
      <w:bookmarkStart w:id="47" w:name="_Toc13176"/>
      <w:r>
        <w:rPr>
          <w:rFonts w:ascii="Times New Roman" w:hAnsi="Times New Roman" w:hint="eastAsia"/>
          <w:b/>
          <w:bCs/>
          <w:sz w:val="30"/>
          <w:szCs w:val="30"/>
        </w:rPr>
        <w:t>7</w:t>
      </w:r>
      <w:r>
        <w:rPr>
          <w:rFonts w:ascii="Times New Roman" w:hAnsi="Times New Roman"/>
          <w:b/>
          <w:bCs/>
          <w:sz w:val="30"/>
          <w:szCs w:val="30"/>
        </w:rPr>
        <w:t>.</w:t>
      </w:r>
      <w:r>
        <w:rPr>
          <w:rFonts w:ascii="Times New Roman" w:hAnsi="Times New Roman" w:hint="eastAsia"/>
          <w:b/>
          <w:bCs/>
          <w:sz w:val="30"/>
          <w:szCs w:val="30"/>
        </w:rPr>
        <w:t>6</w:t>
      </w:r>
      <w:r>
        <w:rPr>
          <w:rFonts w:ascii="Times New Roman" w:hAnsi="Times New Roman"/>
          <w:b/>
          <w:bCs/>
          <w:sz w:val="30"/>
          <w:szCs w:val="30"/>
        </w:rPr>
        <w:t>.2</w:t>
      </w:r>
      <w:r>
        <w:rPr>
          <w:rFonts w:ascii="Times New Roman" w:hAnsi="Times New Roman" w:hint="eastAsia"/>
          <w:b/>
          <w:bCs/>
          <w:sz w:val="30"/>
          <w:szCs w:val="30"/>
        </w:rPr>
        <w:t>灵敏度和假阴性率的计算</w:t>
      </w:r>
      <w:bookmarkEnd w:id="46"/>
      <w:bookmarkEnd w:id="47"/>
    </w:p>
    <w:p w14:paraId="3C53F979" w14:textId="77777777" w:rsidR="00420A58" w:rsidRPr="00E2736A" w:rsidRDefault="00357A2F">
      <w:pPr>
        <w:spacing w:line="360" w:lineRule="auto"/>
        <w:ind w:firstLine="499"/>
        <w:rPr>
          <w:rFonts w:eastAsia="仿宋" w:cs="Times New Roman"/>
          <w:kern w:val="0"/>
          <w:sz w:val="28"/>
          <w:szCs w:val="28"/>
        </w:rPr>
      </w:pPr>
      <w:r>
        <w:rPr>
          <w:rFonts w:ascii="仿宋" w:eastAsia="仿宋" w:hAnsi="仿宋" w:hint="eastAsia"/>
          <w:kern w:val="0"/>
          <w:sz w:val="28"/>
          <w:szCs w:val="28"/>
        </w:rPr>
        <w:lastRenderedPageBreak/>
        <w:t>根</w:t>
      </w:r>
      <w:r w:rsidRPr="00E2736A">
        <w:rPr>
          <w:rFonts w:eastAsia="仿宋" w:cs="Times New Roman"/>
          <w:kern w:val="0"/>
          <w:sz w:val="28"/>
          <w:szCs w:val="28"/>
        </w:rPr>
        <w:t>据</w:t>
      </w:r>
      <w:r w:rsidRPr="00E2736A">
        <w:rPr>
          <w:rFonts w:eastAsia="仿宋" w:cs="Times New Roman"/>
          <w:kern w:val="0"/>
          <w:sz w:val="28"/>
          <w:szCs w:val="28"/>
        </w:rPr>
        <w:t>GB 2763-2021</w:t>
      </w:r>
      <w:r w:rsidRPr="00E2736A">
        <w:rPr>
          <w:rFonts w:eastAsia="仿宋" w:cs="Times New Roman"/>
          <w:kern w:val="0"/>
          <w:sz w:val="28"/>
          <w:szCs w:val="28"/>
        </w:rPr>
        <w:t>中规定蔬菜水果中甲基异柳磷的限量设定方法检出限，即关注浓度。分别选取</w:t>
      </w:r>
      <w:r w:rsidRPr="00E2736A">
        <w:rPr>
          <w:rFonts w:eastAsia="仿宋" w:cs="Times New Roman"/>
          <w:kern w:val="0"/>
          <w:sz w:val="28"/>
          <w:szCs w:val="28"/>
        </w:rPr>
        <w:t>50</w:t>
      </w:r>
      <w:r w:rsidRPr="00E2736A">
        <w:rPr>
          <w:rFonts w:eastAsia="仿宋" w:cs="Times New Roman"/>
          <w:kern w:val="0"/>
          <w:sz w:val="28"/>
          <w:szCs w:val="28"/>
        </w:rPr>
        <w:t>个添加</w:t>
      </w:r>
      <w:r w:rsidRPr="00E2736A">
        <w:rPr>
          <w:rFonts w:eastAsia="仿宋" w:cs="Times New Roman"/>
          <w:kern w:val="0"/>
          <w:sz w:val="28"/>
          <w:szCs w:val="28"/>
        </w:rPr>
        <w:t>1</w:t>
      </w:r>
      <w:r w:rsidRPr="00E2736A">
        <w:rPr>
          <w:rFonts w:eastAsia="仿宋" w:cs="Times New Roman"/>
          <w:kern w:val="0"/>
          <w:sz w:val="28"/>
          <w:szCs w:val="28"/>
        </w:rPr>
        <w:t>倍关注浓度的样品和</w:t>
      </w:r>
      <w:r w:rsidRPr="00E2736A">
        <w:rPr>
          <w:rFonts w:eastAsia="仿宋" w:cs="Times New Roman"/>
          <w:kern w:val="0"/>
          <w:sz w:val="28"/>
          <w:szCs w:val="28"/>
        </w:rPr>
        <w:t>2</w:t>
      </w:r>
      <w:r w:rsidRPr="00E2736A">
        <w:rPr>
          <w:rFonts w:eastAsia="仿宋" w:cs="Times New Roman"/>
          <w:kern w:val="0"/>
          <w:sz w:val="28"/>
          <w:szCs w:val="28"/>
        </w:rPr>
        <w:t>倍关注浓度的样品，考察灵敏度和假阴性率，计算方法见附表</w:t>
      </w:r>
      <w:r w:rsidRPr="00E2736A">
        <w:rPr>
          <w:rFonts w:eastAsia="仿宋" w:cs="Times New Roman"/>
          <w:kern w:val="0"/>
          <w:sz w:val="28"/>
          <w:szCs w:val="28"/>
        </w:rPr>
        <w:t>1</w:t>
      </w:r>
      <w:r w:rsidRPr="00E2736A">
        <w:rPr>
          <w:rFonts w:eastAsia="仿宋" w:cs="Times New Roman"/>
          <w:kern w:val="0"/>
          <w:sz w:val="28"/>
          <w:szCs w:val="28"/>
        </w:rPr>
        <w:t>。</w:t>
      </w:r>
    </w:p>
    <w:p w14:paraId="7C96786F" w14:textId="77777777" w:rsidR="00420A58" w:rsidRDefault="00357A2F">
      <w:pPr>
        <w:pStyle w:val="p1"/>
        <w:outlineLvl w:val="2"/>
        <w:rPr>
          <w:rFonts w:ascii="Times New Roman" w:hAnsi="Times New Roman"/>
          <w:b/>
          <w:bCs/>
          <w:sz w:val="30"/>
          <w:szCs w:val="30"/>
        </w:rPr>
      </w:pPr>
      <w:bookmarkStart w:id="48" w:name="_Toc32538"/>
      <w:bookmarkStart w:id="49" w:name="_Toc9446"/>
      <w:r>
        <w:rPr>
          <w:rFonts w:ascii="Times New Roman" w:hAnsi="Times New Roman" w:hint="eastAsia"/>
          <w:b/>
          <w:bCs/>
          <w:sz w:val="30"/>
          <w:szCs w:val="30"/>
        </w:rPr>
        <w:t>7</w:t>
      </w:r>
      <w:r>
        <w:rPr>
          <w:rFonts w:ascii="Times New Roman" w:hAnsi="Times New Roman"/>
          <w:b/>
          <w:bCs/>
          <w:sz w:val="30"/>
          <w:szCs w:val="30"/>
        </w:rPr>
        <w:t>.</w:t>
      </w:r>
      <w:r>
        <w:rPr>
          <w:rFonts w:ascii="Times New Roman" w:hAnsi="Times New Roman" w:hint="eastAsia"/>
          <w:b/>
          <w:bCs/>
          <w:sz w:val="30"/>
          <w:szCs w:val="30"/>
        </w:rPr>
        <w:t>6</w:t>
      </w:r>
      <w:r>
        <w:rPr>
          <w:rFonts w:ascii="Times New Roman" w:hAnsi="Times New Roman"/>
          <w:b/>
          <w:bCs/>
          <w:sz w:val="30"/>
          <w:szCs w:val="30"/>
        </w:rPr>
        <w:t>.3</w:t>
      </w:r>
      <w:r>
        <w:rPr>
          <w:rFonts w:ascii="Times New Roman" w:hAnsi="Times New Roman" w:hint="eastAsia"/>
          <w:b/>
          <w:bCs/>
          <w:sz w:val="30"/>
          <w:szCs w:val="30"/>
        </w:rPr>
        <w:t>特异性和假阳性的计算</w:t>
      </w:r>
      <w:bookmarkEnd w:id="48"/>
      <w:bookmarkEnd w:id="49"/>
    </w:p>
    <w:p w14:paraId="33974697" w14:textId="77777777" w:rsidR="00420A58" w:rsidRDefault="00357A2F">
      <w:pPr>
        <w:spacing w:line="360" w:lineRule="auto"/>
        <w:ind w:firstLine="499"/>
        <w:rPr>
          <w:rFonts w:ascii="仿宋" w:eastAsia="仿宋" w:hAnsi="仿宋"/>
          <w:kern w:val="0"/>
          <w:sz w:val="28"/>
          <w:szCs w:val="28"/>
        </w:rPr>
      </w:pPr>
      <w:r>
        <w:rPr>
          <w:rFonts w:ascii="仿宋" w:eastAsia="仿宋" w:hAnsi="仿宋"/>
          <w:kern w:val="0"/>
          <w:sz w:val="28"/>
          <w:szCs w:val="28"/>
        </w:rPr>
        <w:t>选</w:t>
      </w:r>
      <w:r w:rsidRPr="00E2736A">
        <w:rPr>
          <w:rFonts w:eastAsia="仿宋" w:cs="Times New Roman"/>
          <w:kern w:val="0"/>
          <w:sz w:val="28"/>
          <w:szCs w:val="28"/>
        </w:rPr>
        <w:t>取</w:t>
      </w:r>
      <w:r w:rsidRPr="00E2736A">
        <w:rPr>
          <w:rFonts w:eastAsia="仿宋" w:cs="Times New Roman"/>
          <w:kern w:val="0"/>
          <w:sz w:val="28"/>
          <w:szCs w:val="28"/>
        </w:rPr>
        <w:t>50</w:t>
      </w:r>
      <w:r w:rsidRPr="00E2736A">
        <w:rPr>
          <w:rFonts w:eastAsia="仿宋" w:cs="Times New Roman"/>
          <w:kern w:val="0"/>
          <w:sz w:val="28"/>
          <w:szCs w:val="28"/>
        </w:rPr>
        <w:t>个空白样品以及</w:t>
      </w:r>
      <w:r w:rsidRPr="00E2736A">
        <w:rPr>
          <w:rFonts w:eastAsia="仿宋" w:cs="Times New Roman"/>
          <w:kern w:val="0"/>
          <w:sz w:val="28"/>
          <w:szCs w:val="28"/>
        </w:rPr>
        <w:t>50</w:t>
      </w:r>
      <w:r w:rsidRPr="00E2736A">
        <w:rPr>
          <w:rFonts w:eastAsia="仿宋" w:cs="Times New Roman"/>
          <w:kern w:val="0"/>
          <w:sz w:val="28"/>
          <w:szCs w:val="28"/>
        </w:rPr>
        <w:t>个添加水平为</w:t>
      </w:r>
      <w:r w:rsidRPr="00E2736A">
        <w:rPr>
          <w:rFonts w:eastAsia="仿宋" w:cs="Times New Roman"/>
          <w:kern w:val="0"/>
          <w:sz w:val="28"/>
          <w:szCs w:val="28"/>
        </w:rPr>
        <w:t xml:space="preserve">0.5 </w:t>
      </w:r>
      <w:r w:rsidRPr="00E2736A">
        <w:rPr>
          <w:rFonts w:eastAsia="仿宋" w:cs="Times New Roman"/>
          <w:kern w:val="0"/>
          <w:sz w:val="28"/>
          <w:szCs w:val="28"/>
        </w:rPr>
        <w:t>倍关注浓度样品，考察特异性和假阳性率。计算方法见附表</w:t>
      </w:r>
      <w:r w:rsidRPr="00E2736A">
        <w:rPr>
          <w:rFonts w:eastAsia="仿宋" w:cs="Times New Roman"/>
          <w:kern w:val="0"/>
          <w:sz w:val="28"/>
          <w:szCs w:val="28"/>
        </w:rPr>
        <w:t>1</w:t>
      </w:r>
      <w:r w:rsidRPr="00E2736A">
        <w:rPr>
          <w:rFonts w:eastAsia="仿宋" w:cs="Times New Roman"/>
          <w:kern w:val="0"/>
          <w:sz w:val="28"/>
          <w:szCs w:val="28"/>
        </w:rPr>
        <w:t>。</w:t>
      </w:r>
    </w:p>
    <w:p w14:paraId="4D7BE9E5" w14:textId="77777777" w:rsidR="00420A58" w:rsidRDefault="00357A2F">
      <w:pPr>
        <w:pStyle w:val="p1"/>
        <w:outlineLvl w:val="2"/>
        <w:rPr>
          <w:rFonts w:ascii="Times New Roman" w:hAnsi="Times New Roman"/>
          <w:b/>
          <w:bCs/>
          <w:sz w:val="30"/>
          <w:szCs w:val="30"/>
        </w:rPr>
      </w:pPr>
      <w:bookmarkStart w:id="50" w:name="_Toc22620"/>
      <w:bookmarkStart w:id="51" w:name="_Toc24420"/>
      <w:r>
        <w:rPr>
          <w:rFonts w:ascii="Times New Roman" w:hAnsi="Times New Roman" w:hint="eastAsia"/>
          <w:b/>
          <w:bCs/>
          <w:sz w:val="30"/>
          <w:szCs w:val="30"/>
        </w:rPr>
        <w:t>7</w:t>
      </w:r>
      <w:r>
        <w:rPr>
          <w:rFonts w:ascii="Times New Roman" w:hAnsi="Times New Roman"/>
          <w:b/>
          <w:bCs/>
          <w:sz w:val="30"/>
          <w:szCs w:val="30"/>
        </w:rPr>
        <w:t>.</w:t>
      </w:r>
      <w:r>
        <w:rPr>
          <w:rFonts w:ascii="Times New Roman" w:hAnsi="Times New Roman" w:hint="eastAsia"/>
          <w:b/>
          <w:bCs/>
          <w:sz w:val="30"/>
          <w:szCs w:val="30"/>
        </w:rPr>
        <w:t>6</w:t>
      </w:r>
      <w:r>
        <w:rPr>
          <w:rFonts w:ascii="Times New Roman" w:hAnsi="Times New Roman"/>
          <w:b/>
          <w:bCs/>
          <w:sz w:val="30"/>
          <w:szCs w:val="30"/>
        </w:rPr>
        <w:t>.4</w:t>
      </w:r>
      <w:r>
        <w:rPr>
          <w:rFonts w:ascii="Times New Roman" w:hAnsi="Times New Roman" w:hint="eastAsia"/>
          <w:b/>
          <w:bCs/>
          <w:sz w:val="30"/>
          <w:szCs w:val="30"/>
        </w:rPr>
        <w:t>与参比方法一致性分析</w:t>
      </w:r>
      <w:bookmarkEnd w:id="50"/>
      <w:bookmarkEnd w:id="51"/>
    </w:p>
    <w:p w14:paraId="25C8C445" w14:textId="29907466" w:rsidR="00420A58" w:rsidRDefault="00357A2F">
      <w:pPr>
        <w:spacing w:line="360" w:lineRule="auto"/>
        <w:ind w:firstLineChars="201" w:firstLine="563"/>
        <w:rPr>
          <w:rFonts w:ascii="仿宋" w:eastAsia="仿宋" w:hAnsi="仿宋"/>
          <w:kern w:val="0"/>
          <w:sz w:val="28"/>
          <w:szCs w:val="28"/>
        </w:rPr>
      </w:pPr>
      <w:bookmarkStart w:id="52" w:name="_Hlk60092766"/>
      <w:bookmarkStart w:id="53" w:name="_Hlk56955913"/>
      <w:r>
        <w:rPr>
          <w:rFonts w:ascii="仿宋" w:eastAsia="仿宋" w:hAnsi="仿宋" w:hint="eastAsia"/>
          <w:kern w:val="0"/>
          <w:sz w:val="28"/>
          <w:szCs w:val="28"/>
        </w:rPr>
        <w:t>根据</w:t>
      </w:r>
      <w:r w:rsidRPr="00E2736A">
        <w:rPr>
          <w:rFonts w:eastAsia="仿宋" w:cs="Times New Roman"/>
          <w:kern w:val="0"/>
          <w:sz w:val="28"/>
          <w:szCs w:val="28"/>
        </w:rPr>
        <w:t>GB 2763</w:t>
      </w:r>
      <w:r w:rsidRPr="00E2736A">
        <w:rPr>
          <w:rFonts w:eastAsia="仿宋" w:cs="Times New Roman"/>
          <w:kern w:val="0"/>
          <w:sz w:val="28"/>
          <w:szCs w:val="28"/>
        </w:rPr>
        <w:t>－</w:t>
      </w:r>
      <w:r w:rsidRPr="00E2736A">
        <w:rPr>
          <w:rFonts w:eastAsia="仿宋" w:cs="Times New Roman"/>
          <w:kern w:val="0"/>
          <w:sz w:val="28"/>
          <w:szCs w:val="28"/>
        </w:rPr>
        <w:t>2021</w:t>
      </w:r>
      <w:r>
        <w:rPr>
          <w:rFonts w:ascii="仿宋" w:eastAsia="仿宋" w:hAnsi="仿宋" w:hint="eastAsia"/>
          <w:kern w:val="0"/>
          <w:sz w:val="28"/>
          <w:szCs w:val="28"/>
        </w:rPr>
        <w:t>中甲基异柳磷在不同食品中最大残留量的限量值及食品安全监管需要，确定甲基异柳磷胶体金免疫层析快速检测方法应用的基质为豆类、叶菜类、薯芋类、仁果类等基质。</w:t>
      </w:r>
      <w:bookmarkEnd w:id="52"/>
      <w:bookmarkEnd w:id="53"/>
      <w:r>
        <w:rPr>
          <w:rFonts w:ascii="仿宋" w:eastAsia="仿宋" w:hAnsi="仿宋" w:hint="eastAsia"/>
          <w:kern w:val="0"/>
          <w:sz w:val="28"/>
          <w:szCs w:val="28"/>
        </w:rPr>
        <w:t>因此，以豇豆、梨和甘薯为代表基质开展后续方法学考察。</w:t>
      </w:r>
    </w:p>
    <w:p w14:paraId="221E48E2" w14:textId="77777777" w:rsidR="00420A58" w:rsidRDefault="00357A2F">
      <w:pPr>
        <w:spacing w:line="360" w:lineRule="auto"/>
        <w:ind w:firstLineChars="201" w:firstLine="563"/>
        <w:rPr>
          <w:rFonts w:ascii="仿宋" w:eastAsia="仿宋" w:hAnsi="仿宋"/>
          <w:kern w:val="0"/>
          <w:sz w:val="28"/>
          <w:szCs w:val="28"/>
        </w:rPr>
      </w:pPr>
      <w:r w:rsidRPr="00E2736A">
        <w:rPr>
          <w:rFonts w:eastAsia="仿宋" w:cs="Times New Roman"/>
          <w:kern w:val="0"/>
          <w:sz w:val="28"/>
          <w:szCs w:val="28"/>
        </w:rPr>
        <w:t>选取自然样品，豇豆、梨、甘薯各</w:t>
      </w:r>
      <w:r w:rsidRPr="00E2736A">
        <w:rPr>
          <w:rFonts w:eastAsia="仿宋" w:cs="Times New Roman"/>
          <w:kern w:val="0"/>
          <w:sz w:val="28"/>
          <w:szCs w:val="28"/>
        </w:rPr>
        <w:t>10</w:t>
      </w:r>
      <w:r w:rsidRPr="00E2736A">
        <w:rPr>
          <w:rFonts w:eastAsia="仿宋" w:cs="Times New Roman"/>
          <w:kern w:val="0"/>
          <w:sz w:val="28"/>
          <w:szCs w:val="28"/>
        </w:rPr>
        <w:t>份进行方法比对，由于</w:t>
      </w:r>
      <w:r w:rsidRPr="00E2736A">
        <w:rPr>
          <w:rFonts w:eastAsia="仿宋" w:cs="Times New Roman"/>
          <w:kern w:val="0"/>
          <w:sz w:val="28"/>
          <w:szCs w:val="28"/>
        </w:rPr>
        <w:t>GB/T 5009.144</w:t>
      </w:r>
      <w:r w:rsidRPr="00E2736A">
        <w:rPr>
          <w:rFonts w:eastAsia="仿宋" w:cs="Times New Roman"/>
          <w:kern w:val="0"/>
          <w:sz w:val="28"/>
          <w:szCs w:val="28"/>
        </w:rPr>
        <w:t>－</w:t>
      </w:r>
      <w:r w:rsidRPr="00E2736A">
        <w:rPr>
          <w:rFonts w:eastAsia="仿宋" w:cs="Times New Roman"/>
          <w:kern w:val="0"/>
          <w:sz w:val="28"/>
          <w:szCs w:val="28"/>
        </w:rPr>
        <w:t>2003</w:t>
      </w:r>
      <w:r w:rsidRPr="00E2736A">
        <w:rPr>
          <w:rFonts w:eastAsia="仿宋" w:cs="Times New Roman"/>
          <w:kern w:val="0"/>
          <w:sz w:val="28"/>
          <w:szCs w:val="28"/>
        </w:rPr>
        <w:t>为气相色谱法，</w:t>
      </w:r>
      <w:r w:rsidRPr="00E2736A">
        <w:rPr>
          <w:rFonts w:eastAsia="仿宋" w:cs="Times New Roman"/>
          <w:kern w:val="0"/>
          <w:sz w:val="28"/>
          <w:szCs w:val="28"/>
        </w:rPr>
        <w:t>GB 23200.113</w:t>
      </w:r>
      <w:r w:rsidRPr="00E2736A">
        <w:rPr>
          <w:rFonts w:eastAsia="仿宋" w:cs="Times New Roman"/>
          <w:kern w:val="0"/>
          <w:sz w:val="28"/>
          <w:szCs w:val="28"/>
        </w:rPr>
        <w:t>－</w:t>
      </w:r>
      <w:r w:rsidRPr="00E2736A">
        <w:rPr>
          <w:rFonts w:eastAsia="仿宋" w:cs="Times New Roman"/>
          <w:kern w:val="0"/>
          <w:sz w:val="28"/>
          <w:szCs w:val="28"/>
        </w:rPr>
        <w:t>2018</w:t>
      </w:r>
      <w:r w:rsidRPr="00E2736A">
        <w:rPr>
          <w:rFonts w:eastAsia="仿宋" w:cs="Times New Roman"/>
          <w:kern w:val="0"/>
          <w:sz w:val="28"/>
          <w:szCs w:val="28"/>
        </w:rPr>
        <w:t>为气相色谱－质谱联用法，考虑测试结果精确性。因此，最终选择参比方法为</w:t>
      </w:r>
      <w:r w:rsidRPr="00E2736A">
        <w:rPr>
          <w:rFonts w:eastAsia="仿宋" w:cs="Times New Roman"/>
          <w:kern w:val="0"/>
          <w:sz w:val="28"/>
          <w:szCs w:val="28"/>
        </w:rPr>
        <w:t>GB 23200.113</w:t>
      </w:r>
      <w:r w:rsidRPr="00E2736A">
        <w:rPr>
          <w:rFonts w:eastAsia="仿宋" w:cs="Times New Roman"/>
          <w:kern w:val="0"/>
          <w:sz w:val="28"/>
          <w:szCs w:val="28"/>
        </w:rPr>
        <w:t>－</w:t>
      </w:r>
      <w:r w:rsidRPr="00E2736A">
        <w:rPr>
          <w:rFonts w:eastAsia="仿宋" w:cs="Times New Roman"/>
          <w:kern w:val="0"/>
          <w:sz w:val="28"/>
          <w:szCs w:val="28"/>
        </w:rPr>
        <w:t>2018</w:t>
      </w:r>
      <w:r w:rsidRPr="00E2736A">
        <w:rPr>
          <w:rFonts w:eastAsia="仿宋" w:cs="Times New Roman"/>
          <w:sz w:val="28"/>
          <w:szCs w:val="28"/>
        </w:rPr>
        <w:t>《食品安全国家标准</w:t>
      </w:r>
      <w:r w:rsidRPr="00E2736A">
        <w:rPr>
          <w:rFonts w:eastAsia="仿宋" w:cs="Times New Roman"/>
          <w:sz w:val="28"/>
          <w:szCs w:val="28"/>
        </w:rPr>
        <w:t xml:space="preserve"> </w:t>
      </w:r>
      <w:r w:rsidRPr="00E2736A">
        <w:rPr>
          <w:rFonts w:eastAsia="仿宋" w:cs="Times New Roman"/>
          <w:sz w:val="28"/>
          <w:szCs w:val="28"/>
        </w:rPr>
        <w:t>植物源性食品中</w:t>
      </w:r>
      <w:r w:rsidRPr="00E2736A">
        <w:rPr>
          <w:rFonts w:eastAsia="仿宋" w:cs="Times New Roman"/>
          <w:sz w:val="28"/>
          <w:szCs w:val="28"/>
        </w:rPr>
        <w:t>208</w:t>
      </w:r>
      <w:r w:rsidRPr="00E2736A">
        <w:rPr>
          <w:rFonts w:eastAsia="仿宋" w:cs="Times New Roman"/>
          <w:sz w:val="28"/>
          <w:szCs w:val="28"/>
        </w:rPr>
        <w:t>种农药及其代谢物残留量的</w:t>
      </w:r>
      <w:r>
        <w:rPr>
          <w:rFonts w:ascii="仿宋" w:eastAsia="仿宋" w:hAnsi="仿宋"/>
          <w:sz w:val="28"/>
          <w:szCs w:val="28"/>
        </w:rPr>
        <w:t>测定 气相色谱</w:t>
      </w:r>
      <w:r>
        <w:rPr>
          <w:rFonts w:ascii="仿宋" w:eastAsia="仿宋" w:hAnsi="仿宋" w:hint="eastAsia"/>
          <w:sz w:val="28"/>
          <w:szCs w:val="28"/>
        </w:rPr>
        <w:t>－</w:t>
      </w:r>
      <w:r>
        <w:rPr>
          <w:rFonts w:ascii="仿宋" w:eastAsia="仿宋" w:hAnsi="仿宋"/>
          <w:sz w:val="28"/>
          <w:szCs w:val="28"/>
        </w:rPr>
        <w:t>质谱联用法</w:t>
      </w:r>
      <w:r>
        <w:rPr>
          <w:rFonts w:ascii="仿宋" w:eastAsia="仿宋" w:hAnsi="仿宋" w:hint="eastAsia"/>
          <w:sz w:val="28"/>
          <w:szCs w:val="28"/>
        </w:rPr>
        <w:t>》</w:t>
      </w:r>
      <w:r>
        <w:rPr>
          <w:rFonts w:ascii="仿宋" w:eastAsia="仿宋" w:hAnsi="仿宋" w:hint="eastAsia"/>
          <w:kern w:val="0"/>
          <w:sz w:val="28"/>
          <w:szCs w:val="28"/>
        </w:rPr>
        <w:t>作为文本中所选用的参比方法。</w:t>
      </w:r>
    </w:p>
    <w:p w14:paraId="7EDEDA51" w14:textId="77777777" w:rsidR="00420A58" w:rsidRDefault="00357A2F">
      <w:pPr>
        <w:pStyle w:val="p1"/>
        <w:outlineLvl w:val="2"/>
        <w:rPr>
          <w:rFonts w:ascii="Times New Roman" w:hAnsi="Times New Roman"/>
          <w:b/>
          <w:bCs/>
          <w:sz w:val="30"/>
          <w:szCs w:val="30"/>
        </w:rPr>
      </w:pPr>
      <w:bookmarkStart w:id="54" w:name="_Toc26783"/>
      <w:bookmarkStart w:id="55" w:name="_Toc30305"/>
      <w:r>
        <w:rPr>
          <w:rFonts w:ascii="Times New Roman" w:hAnsi="Times New Roman" w:hint="eastAsia"/>
          <w:b/>
          <w:bCs/>
          <w:sz w:val="30"/>
          <w:szCs w:val="30"/>
        </w:rPr>
        <w:t>7</w:t>
      </w:r>
      <w:r>
        <w:rPr>
          <w:rFonts w:ascii="Times New Roman" w:hAnsi="Times New Roman"/>
          <w:b/>
          <w:bCs/>
          <w:sz w:val="30"/>
          <w:szCs w:val="30"/>
        </w:rPr>
        <w:t>.</w:t>
      </w:r>
      <w:r>
        <w:rPr>
          <w:rFonts w:ascii="Times New Roman" w:hAnsi="Times New Roman" w:hint="eastAsia"/>
          <w:b/>
          <w:bCs/>
          <w:sz w:val="30"/>
          <w:szCs w:val="30"/>
        </w:rPr>
        <w:t>6</w:t>
      </w:r>
      <w:r>
        <w:rPr>
          <w:rFonts w:ascii="Times New Roman" w:hAnsi="Times New Roman"/>
          <w:b/>
          <w:bCs/>
          <w:sz w:val="30"/>
          <w:szCs w:val="30"/>
        </w:rPr>
        <w:t>.5</w:t>
      </w:r>
      <w:r>
        <w:rPr>
          <w:rFonts w:ascii="Times New Roman" w:hAnsi="Times New Roman" w:hint="eastAsia"/>
          <w:b/>
          <w:bCs/>
          <w:sz w:val="30"/>
          <w:szCs w:val="30"/>
        </w:rPr>
        <w:t>交叉反应</w:t>
      </w:r>
      <w:bookmarkEnd w:id="54"/>
      <w:bookmarkEnd w:id="55"/>
    </w:p>
    <w:p w14:paraId="466A5BEC" w14:textId="77777777" w:rsidR="00420A58" w:rsidRDefault="00357A2F">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交叉反应率表示采用快检方法及其相关产品的交叉反应率反映产品的特异性，即目标物质检出限与干扰物质（同系物或衍生物）检出阳性的最小浓度的比值（以百分比计）。用提取液分别添加检出限水平的目标物或不同浓度梯度的其他结构近似物质，记录结果，对其他结构相似物质进行交叉反应验证，分析快检方法的特异性。选取</w:t>
      </w:r>
      <w:r>
        <w:rPr>
          <w:rFonts w:eastAsia="仿宋" w:cs="Times New Roman"/>
          <w:sz w:val="28"/>
          <w:szCs w:val="28"/>
        </w:rPr>
        <w:t>水胺硫磷</w:t>
      </w:r>
      <w:r>
        <w:rPr>
          <w:rFonts w:eastAsia="仿宋" w:cs="Times New Roman" w:hint="eastAsia"/>
          <w:sz w:val="28"/>
          <w:szCs w:val="28"/>
        </w:rPr>
        <w:t>、甲</w:t>
      </w:r>
      <w:r>
        <w:rPr>
          <w:rFonts w:eastAsia="仿宋" w:cs="Times New Roman" w:hint="eastAsia"/>
          <w:sz w:val="28"/>
          <w:szCs w:val="28"/>
        </w:rPr>
        <w:lastRenderedPageBreak/>
        <w:t>胺磷、乙酰甲胺磷、</w:t>
      </w:r>
      <w:r>
        <w:rPr>
          <w:rFonts w:ascii="仿宋" w:eastAsia="仿宋" w:hAnsi="仿宋" w:hint="eastAsia"/>
          <w:kern w:val="0"/>
          <w:sz w:val="28"/>
          <w:szCs w:val="28"/>
        </w:rPr>
        <w:t>喹硫磷、对硫磷、甲基对硫磷、乐果、甲拌磷，为考察本方法所采用的胶体金试纸条对上述化合物的交叉反应，用样品稀释液将各化合物</w:t>
      </w:r>
      <w:r>
        <w:rPr>
          <w:rFonts w:eastAsia="仿宋" w:cs="Times New Roman"/>
          <w:sz w:val="28"/>
          <w:szCs w:val="28"/>
        </w:rPr>
        <w:t>配制成</w:t>
      </w:r>
      <w:r>
        <w:rPr>
          <w:rFonts w:eastAsia="仿宋" w:cs="Times New Roman"/>
          <w:sz w:val="28"/>
          <w:szCs w:val="28"/>
        </w:rPr>
        <w:t>20</w:t>
      </w:r>
      <w:r>
        <w:rPr>
          <w:rFonts w:eastAsia="仿宋" w:cs="Times New Roman"/>
          <w:sz w:val="28"/>
          <w:szCs w:val="28"/>
        </w:rPr>
        <w:t>倍检出限浓度</w:t>
      </w:r>
      <w:r>
        <w:rPr>
          <w:rFonts w:ascii="仿宋" w:eastAsia="仿宋" w:hAnsi="仿宋" w:hint="eastAsia"/>
          <w:kern w:val="0"/>
          <w:sz w:val="28"/>
          <w:szCs w:val="28"/>
        </w:rPr>
        <w:t>，然后进行检测。</w:t>
      </w:r>
    </w:p>
    <w:p w14:paraId="7955485E" w14:textId="77777777" w:rsidR="00420A58" w:rsidRDefault="00357A2F">
      <w:pPr>
        <w:pStyle w:val="p1"/>
        <w:outlineLvl w:val="2"/>
        <w:rPr>
          <w:rFonts w:ascii="Times New Roman" w:hAnsi="Times New Roman"/>
          <w:b/>
          <w:bCs/>
          <w:sz w:val="30"/>
          <w:szCs w:val="30"/>
        </w:rPr>
      </w:pPr>
      <w:bookmarkStart w:id="56" w:name="_Toc17106"/>
      <w:bookmarkStart w:id="57" w:name="_Toc17801"/>
      <w:r>
        <w:rPr>
          <w:rFonts w:ascii="Times New Roman" w:hAnsi="Times New Roman"/>
          <w:b/>
          <w:bCs/>
          <w:sz w:val="30"/>
          <w:szCs w:val="30"/>
        </w:rPr>
        <w:t>7</w:t>
      </w:r>
      <w:r>
        <w:rPr>
          <w:rFonts w:ascii="Times New Roman" w:hAnsi="Times New Roman" w:hint="eastAsia"/>
          <w:b/>
          <w:bCs/>
          <w:sz w:val="30"/>
          <w:szCs w:val="30"/>
        </w:rPr>
        <w:t>.6.6</w:t>
      </w:r>
      <w:r>
        <w:rPr>
          <w:rFonts w:ascii="Times New Roman" w:hAnsi="Times New Roman"/>
          <w:b/>
          <w:bCs/>
          <w:sz w:val="30"/>
          <w:szCs w:val="30"/>
        </w:rPr>
        <w:t xml:space="preserve"> </w:t>
      </w:r>
      <w:r>
        <w:rPr>
          <w:rFonts w:ascii="Times New Roman" w:hAnsi="Times New Roman" w:hint="eastAsia"/>
          <w:b/>
          <w:bCs/>
          <w:sz w:val="30"/>
          <w:szCs w:val="30"/>
        </w:rPr>
        <w:t>阳性样品对比</w:t>
      </w:r>
      <w:bookmarkEnd w:id="56"/>
      <w:bookmarkEnd w:id="57"/>
    </w:p>
    <w:p w14:paraId="57C643F8" w14:textId="77777777" w:rsidR="00420A58" w:rsidRDefault="00357A2F">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选取经</w:t>
      </w:r>
      <w:r w:rsidRPr="00E2736A">
        <w:rPr>
          <w:rFonts w:eastAsia="仿宋" w:cs="Times New Roman"/>
          <w:kern w:val="0"/>
          <w:sz w:val="28"/>
          <w:szCs w:val="28"/>
        </w:rPr>
        <w:t>GB 23200.113</w:t>
      </w:r>
      <w:r w:rsidRPr="00E2736A">
        <w:rPr>
          <w:rFonts w:eastAsia="仿宋" w:cs="Times New Roman"/>
          <w:kern w:val="0"/>
          <w:sz w:val="28"/>
          <w:szCs w:val="28"/>
        </w:rPr>
        <w:t>－</w:t>
      </w:r>
      <w:r w:rsidRPr="00E2736A">
        <w:rPr>
          <w:rFonts w:eastAsia="仿宋" w:cs="Times New Roman"/>
          <w:kern w:val="0"/>
          <w:sz w:val="28"/>
          <w:szCs w:val="28"/>
        </w:rPr>
        <w:t>2018</w:t>
      </w:r>
      <w:r>
        <w:rPr>
          <w:rFonts w:ascii="仿宋" w:eastAsia="仿宋" w:hAnsi="仿宋"/>
          <w:kern w:val="0"/>
          <w:sz w:val="28"/>
          <w:szCs w:val="28"/>
        </w:rPr>
        <w:t xml:space="preserve"> 法测定为阳性的</w:t>
      </w:r>
      <w:r>
        <w:rPr>
          <w:rFonts w:ascii="仿宋" w:eastAsia="仿宋" w:hAnsi="仿宋" w:hint="eastAsia"/>
          <w:kern w:val="0"/>
          <w:sz w:val="28"/>
          <w:szCs w:val="28"/>
        </w:rPr>
        <w:t>豇豆</w:t>
      </w:r>
      <w:r>
        <w:rPr>
          <w:rFonts w:ascii="仿宋" w:eastAsia="仿宋" w:hAnsi="仿宋"/>
          <w:kern w:val="0"/>
          <w:sz w:val="28"/>
          <w:szCs w:val="28"/>
        </w:rPr>
        <w:t>样品，检测结果为</w:t>
      </w:r>
      <w:r w:rsidRPr="00E2736A">
        <w:rPr>
          <w:rFonts w:eastAsia="仿宋" w:cs="Times New Roman"/>
          <w:kern w:val="0"/>
          <w:sz w:val="28"/>
          <w:szCs w:val="28"/>
        </w:rPr>
        <w:t>0.052 mg/kg</w:t>
      </w:r>
      <w:r>
        <w:rPr>
          <w:rFonts w:ascii="仿宋" w:eastAsia="仿宋" w:hAnsi="仿宋"/>
          <w:kern w:val="0"/>
          <w:sz w:val="28"/>
          <w:szCs w:val="28"/>
        </w:rPr>
        <w:t>，按本方法</w:t>
      </w:r>
      <w:r>
        <w:rPr>
          <w:rFonts w:ascii="仿宋" w:eastAsia="仿宋" w:hAnsi="仿宋" w:hint="eastAsia"/>
          <w:kern w:val="0"/>
          <w:sz w:val="28"/>
          <w:szCs w:val="28"/>
        </w:rPr>
        <w:t>用胶体金试纸条</w:t>
      </w:r>
      <w:r>
        <w:rPr>
          <w:rFonts w:ascii="仿宋" w:eastAsia="仿宋" w:hAnsi="仿宋"/>
          <w:kern w:val="0"/>
          <w:sz w:val="28"/>
          <w:szCs w:val="28"/>
        </w:rPr>
        <w:t>进行验证。</w:t>
      </w:r>
    </w:p>
    <w:p w14:paraId="6C2A6AD1" w14:textId="77777777" w:rsidR="00420A58" w:rsidRDefault="00357A2F">
      <w:pPr>
        <w:pStyle w:val="p1"/>
        <w:outlineLvl w:val="2"/>
        <w:rPr>
          <w:rFonts w:ascii="Times New Roman" w:hAnsi="Times New Roman"/>
          <w:b/>
          <w:bCs/>
          <w:sz w:val="30"/>
          <w:szCs w:val="30"/>
        </w:rPr>
      </w:pPr>
      <w:bookmarkStart w:id="58" w:name="_Toc12911"/>
      <w:bookmarkStart w:id="59" w:name="_Toc10408"/>
      <w:r>
        <w:rPr>
          <w:rFonts w:ascii="Times New Roman" w:hAnsi="Times New Roman" w:hint="eastAsia"/>
          <w:b/>
          <w:bCs/>
          <w:sz w:val="30"/>
          <w:szCs w:val="30"/>
        </w:rPr>
        <w:t>7</w:t>
      </w:r>
      <w:r>
        <w:rPr>
          <w:rFonts w:ascii="Times New Roman" w:hAnsi="Times New Roman"/>
          <w:b/>
          <w:bCs/>
          <w:sz w:val="30"/>
          <w:szCs w:val="30"/>
        </w:rPr>
        <w:t>.</w:t>
      </w:r>
      <w:r>
        <w:rPr>
          <w:rFonts w:ascii="Times New Roman" w:hAnsi="Times New Roman" w:hint="eastAsia"/>
          <w:b/>
          <w:bCs/>
          <w:sz w:val="30"/>
          <w:szCs w:val="30"/>
        </w:rPr>
        <w:t>6</w:t>
      </w:r>
      <w:r>
        <w:rPr>
          <w:rFonts w:ascii="Times New Roman" w:hAnsi="Times New Roman"/>
          <w:b/>
          <w:bCs/>
          <w:sz w:val="30"/>
          <w:szCs w:val="30"/>
        </w:rPr>
        <w:t>.7</w:t>
      </w:r>
      <w:r>
        <w:rPr>
          <w:rFonts w:ascii="Times New Roman" w:hAnsi="Times New Roman" w:hint="eastAsia"/>
          <w:b/>
          <w:bCs/>
          <w:sz w:val="30"/>
          <w:szCs w:val="30"/>
        </w:rPr>
        <w:t>其他品牌胶体金试纸条的验证</w:t>
      </w:r>
      <w:bookmarkEnd w:id="58"/>
      <w:bookmarkEnd w:id="59"/>
    </w:p>
    <w:p w14:paraId="3250B915" w14:textId="77777777" w:rsidR="00420A58" w:rsidRDefault="00357A2F">
      <w:pPr>
        <w:spacing w:line="360" w:lineRule="auto"/>
        <w:ind w:firstLineChars="200" w:firstLine="560"/>
        <w:rPr>
          <w:rFonts w:ascii="仿宋" w:eastAsia="仿宋" w:hAnsi="仿宋"/>
          <w:kern w:val="0"/>
          <w:sz w:val="28"/>
          <w:szCs w:val="28"/>
        </w:rPr>
      </w:pPr>
      <w:r>
        <w:rPr>
          <w:rFonts w:eastAsia="仿宋" w:cs="Times New Roman"/>
          <w:kern w:val="0"/>
          <w:sz w:val="28"/>
          <w:szCs w:val="28"/>
        </w:rPr>
        <w:t>为验证其他品牌的</w:t>
      </w:r>
      <w:r>
        <w:rPr>
          <w:rFonts w:eastAsia="仿宋" w:cs="Times New Roman" w:hint="eastAsia"/>
          <w:kern w:val="0"/>
          <w:sz w:val="28"/>
          <w:szCs w:val="28"/>
        </w:rPr>
        <w:t>甲基异柳磷</w:t>
      </w:r>
      <w:r>
        <w:rPr>
          <w:rFonts w:eastAsia="仿宋" w:cs="Times New Roman"/>
          <w:kern w:val="0"/>
          <w:sz w:val="28"/>
          <w:szCs w:val="28"/>
        </w:rPr>
        <w:t>胶体金试纸条对本标准的适用性，选择</w:t>
      </w:r>
      <w:r>
        <w:rPr>
          <w:rFonts w:eastAsia="仿宋" w:cs="Times New Roman" w:hint="eastAsia"/>
          <w:kern w:val="0"/>
          <w:sz w:val="28"/>
          <w:szCs w:val="28"/>
          <w:lang w:bidi="ar"/>
        </w:rPr>
        <w:t>江苏美正生物科技有限公司、</w:t>
      </w:r>
      <w:r>
        <w:rPr>
          <w:rFonts w:eastAsia="仿宋" w:cs="Times New Roman"/>
          <w:kern w:val="0"/>
          <w:sz w:val="28"/>
          <w:szCs w:val="28"/>
          <w:lang w:bidi="ar"/>
        </w:rPr>
        <w:t>北京勤邦生物技术有限公司</w:t>
      </w:r>
      <w:r>
        <w:rPr>
          <w:rFonts w:eastAsia="仿宋" w:cs="Times New Roman" w:hint="eastAsia"/>
          <w:kern w:val="0"/>
          <w:sz w:val="28"/>
          <w:szCs w:val="28"/>
          <w:lang w:bidi="ar"/>
        </w:rPr>
        <w:t>、深圳市绿诗源生物技术有限公司</w:t>
      </w:r>
      <w:r>
        <w:rPr>
          <w:rFonts w:eastAsia="仿宋" w:cs="Times New Roman"/>
          <w:kern w:val="0"/>
          <w:sz w:val="28"/>
          <w:szCs w:val="28"/>
        </w:rPr>
        <w:t>研制生产的</w:t>
      </w:r>
      <w:r>
        <w:rPr>
          <w:rFonts w:eastAsia="仿宋" w:cs="Times New Roman" w:hint="eastAsia"/>
          <w:kern w:val="0"/>
          <w:sz w:val="28"/>
          <w:szCs w:val="28"/>
        </w:rPr>
        <w:t>甲基异柳磷</w:t>
      </w:r>
      <w:r>
        <w:rPr>
          <w:rFonts w:eastAsia="仿宋" w:cs="Times New Roman"/>
          <w:kern w:val="0"/>
          <w:sz w:val="28"/>
          <w:szCs w:val="28"/>
        </w:rPr>
        <w:t>胶体金试纸条对空白样品、</w:t>
      </w:r>
      <w:r>
        <w:rPr>
          <w:rFonts w:eastAsia="仿宋" w:cs="Times New Roman"/>
          <w:kern w:val="0"/>
          <w:sz w:val="28"/>
          <w:szCs w:val="28"/>
        </w:rPr>
        <w:t xml:space="preserve">0.5 </w:t>
      </w:r>
      <w:r>
        <w:rPr>
          <w:rFonts w:eastAsia="仿宋" w:cs="Times New Roman"/>
          <w:kern w:val="0"/>
          <w:sz w:val="28"/>
          <w:szCs w:val="28"/>
        </w:rPr>
        <w:t>倍关注浓度、</w:t>
      </w:r>
      <w:r>
        <w:rPr>
          <w:rFonts w:eastAsia="仿宋" w:cs="Times New Roman"/>
          <w:kern w:val="0"/>
          <w:sz w:val="28"/>
          <w:szCs w:val="28"/>
        </w:rPr>
        <w:t>1</w:t>
      </w:r>
      <w:r>
        <w:rPr>
          <w:rFonts w:eastAsia="仿宋" w:cs="Times New Roman"/>
          <w:kern w:val="0"/>
          <w:sz w:val="28"/>
          <w:szCs w:val="28"/>
        </w:rPr>
        <w:t>倍关注浓度及</w:t>
      </w:r>
      <w:r>
        <w:rPr>
          <w:rFonts w:eastAsia="仿宋" w:cs="Times New Roman"/>
          <w:kern w:val="0"/>
          <w:sz w:val="28"/>
          <w:szCs w:val="28"/>
        </w:rPr>
        <w:t>2</w:t>
      </w:r>
      <w:r>
        <w:rPr>
          <w:rFonts w:eastAsia="仿宋" w:cs="Times New Roman"/>
          <w:kern w:val="0"/>
          <w:sz w:val="28"/>
          <w:szCs w:val="28"/>
        </w:rPr>
        <w:t>倍关注浓度进行测定</w:t>
      </w:r>
      <w:r>
        <w:rPr>
          <w:rFonts w:ascii="仿宋" w:eastAsia="仿宋" w:hAnsi="仿宋" w:hint="eastAsia"/>
          <w:kern w:val="0"/>
          <w:sz w:val="28"/>
          <w:szCs w:val="28"/>
        </w:rPr>
        <w:t>。</w:t>
      </w:r>
    </w:p>
    <w:p w14:paraId="5DD9167F" w14:textId="77777777" w:rsidR="00420A58" w:rsidRDefault="00357A2F">
      <w:pPr>
        <w:pStyle w:val="10"/>
        <w:keepNext/>
        <w:keepLines/>
        <w:shd w:val="clear" w:color="auto" w:fill="auto"/>
        <w:tabs>
          <w:tab w:val="left" w:pos="564"/>
        </w:tabs>
        <w:spacing w:beforeLines="50" w:before="156" w:afterLines="50" w:after="156"/>
        <w:jc w:val="both"/>
      </w:pPr>
      <w:bookmarkStart w:id="60" w:name="_Toc9917"/>
      <w:r>
        <w:rPr>
          <w:rFonts w:hint="eastAsia"/>
        </w:rPr>
        <w:t>八、方法性能验证结果</w:t>
      </w:r>
      <w:bookmarkEnd w:id="60"/>
    </w:p>
    <w:p w14:paraId="6C40E4FE" w14:textId="77777777" w:rsidR="00420A58" w:rsidRDefault="00357A2F">
      <w:pPr>
        <w:pStyle w:val="20"/>
        <w:keepNext/>
        <w:keepLines/>
        <w:shd w:val="clear" w:color="auto" w:fill="auto"/>
        <w:tabs>
          <w:tab w:val="left" w:pos="651"/>
        </w:tabs>
        <w:spacing w:beforeLines="50" w:before="156" w:after="120" w:line="494" w:lineRule="exact"/>
        <w:rPr>
          <w:rFonts w:ascii="Times New Roman" w:hAnsi="Times New Roman" w:cs="Times New Roman"/>
        </w:rPr>
      </w:pPr>
      <w:bookmarkStart w:id="61" w:name="_Toc10903"/>
      <w:r>
        <w:rPr>
          <w:rFonts w:ascii="Times New Roman" w:hAnsi="Times New Roman" w:cs="Times New Roman"/>
        </w:rPr>
        <w:t xml:space="preserve">8.1 </w:t>
      </w:r>
      <w:r>
        <w:rPr>
          <w:rFonts w:ascii="Times New Roman" w:hAnsi="Times New Roman" w:cs="Times New Roman" w:hint="eastAsia"/>
        </w:rPr>
        <w:t>样品前处理条件优化</w:t>
      </w:r>
      <w:bookmarkEnd w:id="61"/>
    </w:p>
    <w:p w14:paraId="109DE2D5" w14:textId="77777777" w:rsidR="00420A58" w:rsidRDefault="00357A2F">
      <w:pPr>
        <w:pStyle w:val="ac"/>
        <w:spacing w:line="360" w:lineRule="auto"/>
        <w:ind w:firstLine="560"/>
        <w:rPr>
          <w:rFonts w:ascii="仿宋" w:eastAsia="仿宋" w:hAnsi="仿宋" w:cs="仿宋"/>
          <w:sz w:val="28"/>
          <w:szCs w:val="28"/>
          <w:lang w:bidi="ar"/>
        </w:rPr>
      </w:pPr>
      <w:r>
        <w:rPr>
          <w:rFonts w:ascii="仿宋" w:eastAsia="仿宋" w:hAnsi="仿宋" w:cs="仿宋" w:hint="eastAsia"/>
          <w:sz w:val="28"/>
          <w:szCs w:val="28"/>
          <w:lang w:bidi="ar"/>
        </w:rPr>
        <w:t>本项目组参考了已发布的快速检测方法</w:t>
      </w:r>
      <w:r w:rsidRPr="00E2736A">
        <w:rPr>
          <w:rFonts w:ascii="Times New Roman" w:eastAsia="仿宋" w:cs="Times New Roman"/>
          <w:sz w:val="28"/>
          <w:szCs w:val="28"/>
          <w:lang w:bidi="ar"/>
        </w:rPr>
        <w:t>KJ 201710</w:t>
      </w:r>
      <w:r>
        <w:rPr>
          <w:rFonts w:ascii="仿宋" w:eastAsia="仿宋" w:hAnsi="仿宋" w:cs="仿宋" w:hint="eastAsia"/>
          <w:sz w:val="28"/>
          <w:szCs w:val="28"/>
          <w:lang w:bidi="ar"/>
        </w:rPr>
        <w:t>《蔬菜中敌百虫、丙溴磷、灭多威、克百威、敌敌畏残留的快速检测》。该快速检测方法的样品前处理过程可以概况为：（</w:t>
      </w:r>
      <w:r w:rsidRPr="00E2736A">
        <w:rPr>
          <w:rFonts w:ascii="Times New Roman" w:eastAsia="仿宋" w:cs="Times New Roman"/>
          <w:sz w:val="28"/>
          <w:szCs w:val="28"/>
          <w:lang w:bidi="ar"/>
        </w:rPr>
        <w:t>1</w:t>
      </w:r>
      <w:r>
        <w:rPr>
          <w:rFonts w:ascii="仿宋" w:eastAsia="仿宋" w:hAnsi="仿宋" w:cs="仿宋" w:hint="eastAsia"/>
          <w:sz w:val="28"/>
          <w:szCs w:val="28"/>
          <w:lang w:bidi="ar"/>
        </w:rPr>
        <w:t>）称样；（</w:t>
      </w:r>
      <w:r w:rsidRPr="00E2736A">
        <w:rPr>
          <w:rFonts w:ascii="Times New Roman" w:eastAsia="仿宋" w:cs="Times New Roman"/>
          <w:sz w:val="28"/>
          <w:szCs w:val="28"/>
          <w:lang w:bidi="ar"/>
        </w:rPr>
        <w:t>2</w:t>
      </w:r>
      <w:r>
        <w:rPr>
          <w:rFonts w:ascii="仿宋" w:eastAsia="仿宋" w:hAnsi="仿宋" w:cs="仿宋" w:hint="eastAsia"/>
          <w:sz w:val="28"/>
          <w:szCs w:val="28"/>
          <w:lang w:bidi="ar"/>
        </w:rPr>
        <w:t>）缓冲溶液（</w:t>
      </w:r>
      <w:r w:rsidRPr="00E2736A">
        <w:rPr>
          <w:rFonts w:ascii="Times New Roman" w:eastAsia="仿宋" w:cs="Times New Roman"/>
          <w:sz w:val="28"/>
          <w:szCs w:val="28"/>
          <w:lang w:bidi="ar"/>
        </w:rPr>
        <w:t>pH 8.0</w:t>
      </w:r>
      <w:r>
        <w:rPr>
          <w:rFonts w:ascii="仿宋" w:eastAsia="仿宋" w:hAnsi="仿宋" w:cs="仿宋" w:hint="eastAsia"/>
          <w:sz w:val="28"/>
          <w:szCs w:val="28"/>
          <w:lang w:bidi="ar"/>
        </w:rPr>
        <w:t>的</w:t>
      </w:r>
      <w:r w:rsidRPr="00E2736A">
        <w:rPr>
          <w:rFonts w:ascii="Times New Roman" w:eastAsia="仿宋" w:cs="Times New Roman" w:hint="eastAsia"/>
          <w:sz w:val="28"/>
          <w:szCs w:val="28"/>
          <w:lang w:bidi="ar"/>
        </w:rPr>
        <w:t>PB</w:t>
      </w:r>
      <w:r>
        <w:rPr>
          <w:rFonts w:ascii="仿宋" w:eastAsia="仿宋" w:hAnsi="仿宋" w:cs="仿宋" w:hint="eastAsia"/>
          <w:sz w:val="28"/>
          <w:szCs w:val="28"/>
          <w:lang w:bidi="ar"/>
        </w:rPr>
        <w:t>缓冲液）提取；（</w:t>
      </w:r>
      <w:r w:rsidRPr="00E2736A">
        <w:rPr>
          <w:rFonts w:ascii="Times New Roman" w:eastAsia="仿宋" w:cs="Times New Roman" w:hint="eastAsia"/>
          <w:sz w:val="28"/>
          <w:szCs w:val="28"/>
          <w:lang w:bidi="ar"/>
        </w:rPr>
        <w:t>3</w:t>
      </w:r>
      <w:r>
        <w:rPr>
          <w:rFonts w:ascii="仿宋" w:eastAsia="仿宋" w:hAnsi="仿宋" w:cs="仿宋" w:hint="eastAsia"/>
          <w:sz w:val="28"/>
          <w:szCs w:val="28"/>
          <w:lang w:bidi="ar"/>
        </w:rPr>
        <w:t>）振摇；（</w:t>
      </w:r>
      <w:r w:rsidRPr="00E2736A">
        <w:rPr>
          <w:rFonts w:ascii="Times New Roman" w:eastAsia="仿宋" w:cs="Times New Roman" w:hint="eastAsia"/>
          <w:sz w:val="28"/>
          <w:szCs w:val="28"/>
          <w:lang w:bidi="ar"/>
        </w:rPr>
        <w:t>4</w:t>
      </w:r>
      <w:r>
        <w:rPr>
          <w:rFonts w:ascii="仿宋" w:eastAsia="仿宋" w:hAnsi="仿宋" w:cs="仿宋" w:hint="eastAsia"/>
          <w:sz w:val="28"/>
          <w:szCs w:val="28"/>
          <w:lang w:bidi="ar"/>
        </w:rPr>
        <w:t>）静置，得上清液，待用。整个样品前处理过程简单、快速，不使用有机溶剂，安全无毒。另外，本项目组还参考了</w:t>
      </w:r>
      <w:r w:rsidRPr="00E2736A">
        <w:rPr>
          <w:rFonts w:ascii="Times New Roman" w:eastAsia="仿宋" w:cs="Times New Roman"/>
          <w:sz w:val="28"/>
          <w:szCs w:val="28"/>
          <w:lang w:bidi="ar"/>
        </w:rPr>
        <w:t>T/NXSPAQXH 001-2019</w:t>
      </w:r>
      <w:r>
        <w:rPr>
          <w:rFonts w:ascii="仿宋" w:eastAsia="仿宋" w:hAnsi="仿宋" w:cs="仿宋" w:hint="eastAsia"/>
          <w:sz w:val="28"/>
          <w:szCs w:val="28"/>
          <w:lang w:bidi="ar"/>
        </w:rPr>
        <w:t>《枸杞中</w:t>
      </w:r>
      <w:r w:rsidRPr="00E2736A">
        <w:rPr>
          <w:rFonts w:ascii="Times New Roman" w:eastAsia="仿宋" w:cs="Times New Roman"/>
          <w:sz w:val="28"/>
          <w:szCs w:val="28"/>
          <w:lang w:bidi="ar"/>
        </w:rPr>
        <w:t>12</w:t>
      </w:r>
      <w:r>
        <w:rPr>
          <w:rFonts w:ascii="仿宋" w:eastAsia="仿宋" w:hAnsi="仿宋" w:cs="仿宋" w:hint="eastAsia"/>
          <w:sz w:val="28"/>
          <w:szCs w:val="28"/>
          <w:lang w:bidi="ar"/>
        </w:rPr>
        <w:t>种农药残留快速检测方法 胶体金免疫层析法》，样品前处理方法也是提取液提取后，振荡混匀、静置，用上清液进行测定。</w:t>
      </w:r>
    </w:p>
    <w:p w14:paraId="1413B0EA" w14:textId="77777777" w:rsidR="00420A58" w:rsidRDefault="00357A2F">
      <w:pPr>
        <w:pStyle w:val="ac"/>
        <w:ind w:firstLine="560"/>
        <w:rPr>
          <w:rFonts w:ascii="仿宋" w:eastAsia="仿宋" w:hAnsi="仿宋" w:cs="仿宋"/>
          <w:sz w:val="28"/>
          <w:szCs w:val="28"/>
          <w:lang w:bidi="ar"/>
        </w:rPr>
      </w:pPr>
      <w:r>
        <w:rPr>
          <w:rFonts w:ascii="仿宋" w:eastAsia="仿宋" w:hAnsi="仿宋" w:cs="仿宋" w:hint="eastAsia"/>
          <w:sz w:val="28"/>
          <w:szCs w:val="28"/>
          <w:lang w:bidi="ar"/>
        </w:rPr>
        <w:lastRenderedPageBreak/>
        <w:t>综合上述信息，本项目组确定了样品前处理方法为：准确称取剪碎混匀的试样</w:t>
      </w:r>
      <w:r w:rsidRPr="00E2736A">
        <w:rPr>
          <w:rFonts w:ascii="Times New Roman" w:eastAsia="仿宋" w:cs="Times New Roman"/>
          <w:sz w:val="28"/>
          <w:szCs w:val="28"/>
          <w:lang w:bidi="ar"/>
        </w:rPr>
        <w:t>2 g</w:t>
      </w:r>
      <w:r>
        <w:rPr>
          <w:rFonts w:ascii="仿宋" w:eastAsia="仿宋" w:hAnsi="仿宋" w:cs="仿宋" w:hint="eastAsia"/>
          <w:sz w:val="28"/>
          <w:szCs w:val="28"/>
          <w:lang w:bidi="ar"/>
        </w:rPr>
        <w:t>（精确至</w:t>
      </w:r>
      <w:r w:rsidRPr="00E2736A">
        <w:rPr>
          <w:rFonts w:ascii="Times New Roman" w:eastAsia="仿宋" w:cs="Times New Roman" w:hint="eastAsia"/>
          <w:sz w:val="28"/>
          <w:szCs w:val="28"/>
          <w:lang w:bidi="ar"/>
        </w:rPr>
        <w:t>0.01 g</w:t>
      </w:r>
      <w:r>
        <w:rPr>
          <w:rFonts w:ascii="仿宋" w:eastAsia="仿宋" w:hAnsi="仿宋" w:cs="仿宋" w:hint="eastAsia"/>
          <w:sz w:val="28"/>
          <w:szCs w:val="28"/>
          <w:lang w:bidi="ar"/>
        </w:rPr>
        <w:t>）至</w:t>
      </w:r>
      <w:r w:rsidRPr="00E2736A">
        <w:rPr>
          <w:rFonts w:ascii="Times New Roman" w:eastAsia="仿宋" w:cs="Times New Roman" w:hint="eastAsia"/>
          <w:sz w:val="28"/>
          <w:szCs w:val="28"/>
          <w:lang w:bidi="ar"/>
        </w:rPr>
        <w:t>15 mL</w:t>
      </w:r>
      <w:r>
        <w:rPr>
          <w:rFonts w:ascii="仿宋" w:eastAsia="仿宋" w:hAnsi="仿宋" w:cs="仿宋" w:hint="eastAsia"/>
          <w:sz w:val="28"/>
          <w:szCs w:val="28"/>
          <w:lang w:bidi="ar"/>
        </w:rPr>
        <w:t>离心管中，加入样品提取液，盖上盖子，涡旋混合器混匀或手动上下振荡混匀</w:t>
      </w:r>
      <w:r w:rsidRPr="00E2736A">
        <w:rPr>
          <w:rFonts w:ascii="Times New Roman" w:eastAsia="仿宋" w:cs="Times New Roman" w:hint="eastAsia"/>
          <w:sz w:val="28"/>
          <w:szCs w:val="28"/>
          <w:lang w:bidi="ar"/>
        </w:rPr>
        <w:t>30 s</w:t>
      </w:r>
      <w:r>
        <w:rPr>
          <w:rFonts w:ascii="仿宋" w:eastAsia="仿宋" w:hAnsi="仿宋" w:cs="仿宋" w:hint="eastAsia"/>
          <w:sz w:val="28"/>
          <w:szCs w:val="28"/>
          <w:lang w:bidi="ar"/>
        </w:rPr>
        <w:t>，取上清液即为待测液。</w:t>
      </w:r>
    </w:p>
    <w:p w14:paraId="5276C8F0" w14:textId="77777777" w:rsidR="00420A58" w:rsidRDefault="00357A2F">
      <w:pPr>
        <w:spacing w:line="288" w:lineRule="auto"/>
        <w:ind w:firstLineChars="200" w:firstLine="640"/>
        <w:rPr>
          <w:rFonts w:ascii="仿宋" w:eastAsia="仿宋" w:hAnsi="仿宋" w:cs="仿宋"/>
          <w:kern w:val="0"/>
          <w:sz w:val="32"/>
          <w:szCs w:val="32"/>
          <w:lang w:bidi="ar"/>
        </w:rPr>
      </w:pPr>
      <w:r>
        <w:rPr>
          <w:rFonts w:eastAsia="仿宋" w:cs="Times New Roman"/>
          <w:kern w:val="0"/>
          <w:sz w:val="32"/>
          <w:szCs w:val="32"/>
          <w:lang w:bidi="ar"/>
        </w:rPr>
        <w:t>8.1.1</w:t>
      </w:r>
      <w:r>
        <w:rPr>
          <w:rFonts w:ascii="仿宋" w:eastAsia="仿宋" w:hAnsi="仿宋" w:cs="仿宋" w:hint="eastAsia"/>
          <w:kern w:val="0"/>
          <w:sz w:val="32"/>
          <w:szCs w:val="32"/>
          <w:lang w:bidi="ar"/>
        </w:rPr>
        <w:t xml:space="preserve"> 提取液体积</w:t>
      </w:r>
    </w:p>
    <w:p w14:paraId="3207876A" w14:textId="77777777" w:rsidR="00420A58" w:rsidRDefault="00357A2F">
      <w:pPr>
        <w:spacing w:line="288" w:lineRule="auto"/>
        <w:ind w:firstLineChars="200" w:firstLine="560"/>
        <w:rPr>
          <w:rFonts w:eastAsia="仿宋" w:cs="Times New Roman"/>
          <w:kern w:val="0"/>
          <w:sz w:val="28"/>
          <w:szCs w:val="28"/>
          <w:lang w:bidi="ar"/>
        </w:rPr>
      </w:pPr>
      <w:r>
        <w:rPr>
          <w:rFonts w:eastAsia="仿宋" w:cs="Times New Roman"/>
          <w:kern w:val="0"/>
          <w:sz w:val="28"/>
          <w:szCs w:val="28"/>
          <w:lang w:bidi="ar"/>
        </w:rPr>
        <w:t>选用</w:t>
      </w:r>
      <w:r>
        <w:rPr>
          <w:rFonts w:eastAsia="仿宋" w:cs="Times New Roman" w:hint="eastAsia"/>
          <w:kern w:val="0"/>
          <w:sz w:val="28"/>
          <w:szCs w:val="28"/>
          <w:lang w:bidi="ar"/>
        </w:rPr>
        <w:t>豇豆</w:t>
      </w:r>
      <w:r>
        <w:rPr>
          <w:rFonts w:eastAsia="仿宋" w:cs="Times New Roman"/>
          <w:kern w:val="0"/>
          <w:sz w:val="28"/>
          <w:szCs w:val="28"/>
          <w:lang w:bidi="ar"/>
        </w:rPr>
        <w:t>阴性样品，再采用空白基质加标的方式制备了阳性样品（</w:t>
      </w:r>
      <w:r>
        <w:rPr>
          <w:rFonts w:eastAsia="仿宋" w:cs="Times New Roman"/>
          <w:kern w:val="0"/>
          <w:sz w:val="28"/>
          <w:szCs w:val="28"/>
          <w:lang w:bidi="ar"/>
        </w:rPr>
        <w:t>0.</w:t>
      </w:r>
      <w:r>
        <w:rPr>
          <w:rFonts w:eastAsia="仿宋" w:cs="Times New Roman" w:hint="eastAsia"/>
          <w:kern w:val="0"/>
          <w:sz w:val="28"/>
          <w:szCs w:val="28"/>
          <w:lang w:bidi="ar"/>
        </w:rPr>
        <w:t>01</w:t>
      </w:r>
      <w:r>
        <w:rPr>
          <w:rFonts w:eastAsia="仿宋" w:cs="Times New Roman"/>
          <w:kern w:val="0"/>
          <w:sz w:val="28"/>
          <w:szCs w:val="28"/>
          <w:lang w:bidi="ar"/>
        </w:rPr>
        <w:t xml:space="preserve"> mg/kg</w:t>
      </w:r>
      <w:r>
        <w:rPr>
          <w:rFonts w:eastAsia="仿宋" w:cs="Times New Roman"/>
          <w:kern w:val="0"/>
          <w:sz w:val="28"/>
          <w:szCs w:val="28"/>
          <w:lang w:bidi="ar"/>
        </w:rPr>
        <w:t>），各称取</w:t>
      </w:r>
      <w:r>
        <w:rPr>
          <w:rFonts w:eastAsia="仿宋" w:cs="Times New Roman"/>
          <w:kern w:val="0"/>
          <w:sz w:val="28"/>
          <w:szCs w:val="28"/>
          <w:lang w:bidi="ar"/>
        </w:rPr>
        <w:t>2 g</w:t>
      </w:r>
      <w:r>
        <w:rPr>
          <w:rFonts w:eastAsia="仿宋" w:cs="Times New Roman"/>
          <w:kern w:val="0"/>
          <w:sz w:val="28"/>
          <w:szCs w:val="28"/>
          <w:lang w:bidi="ar"/>
        </w:rPr>
        <w:t>放入离心管中，分别加入</w:t>
      </w:r>
      <w:r>
        <w:rPr>
          <w:rFonts w:eastAsia="仿宋" w:cs="Times New Roman"/>
          <w:kern w:val="0"/>
          <w:sz w:val="28"/>
          <w:szCs w:val="28"/>
          <w:lang w:bidi="ar"/>
        </w:rPr>
        <w:t>4</w:t>
      </w:r>
      <w:r>
        <w:rPr>
          <w:rFonts w:eastAsia="仿宋" w:cs="Times New Roman"/>
          <w:kern w:val="0"/>
          <w:sz w:val="28"/>
          <w:szCs w:val="28"/>
          <w:lang w:bidi="ar"/>
        </w:rPr>
        <w:t>、</w:t>
      </w:r>
      <w:r>
        <w:rPr>
          <w:rFonts w:eastAsia="仿宋" w:cs="Times New Roman"/>
          <w:kern w:val="0"/>
          <w:sz w:val="28"/>
          <w:szCs w:val="28"/>
          <w:lang w:bidi="ar"/>
        </w:rPr>
        <w:t>8</w:t>
      </w:r>
      <w:r>
        <w:rPr>
          <w:rFonts w:eastAsia="仿宋" w:cs="Times New Roman"/>
          <w:kern w:val="0"/>
          <w:sz w:val="28"/>
          <w:szCs w:val="28"/>
          <w:lang w:bidi="ar"/>
        </w:rPr>
        <w:t>、</w:t>
      </w:r>
      <w:r>
        <w:rPr>
          <w:rFonts w:eastAsia="仿宋" w:cs="Times New Roman"/>
          <w:kern w:val="0"/>
          <w:sz w:val="28"/>
          <w:szCs w:val="28"/>
          <w:lang w:bidi="ar"/>
        </w:rPr>
        <w:t>16 mL</w:t>
      </w:r>
      <w:r>
        <w:rPr>
          <w:rFonts w:eastAsia="仿宋" w:cs="Times New Roman"/>
          <w:kern w:val="0"/>
          <w:sz w:val="28"/>
          <w:szCs w:val="28"/>
          <w:lang w:bidi="ar"/>
        </w:rPr>
        <w:t>提取液，</w:t>
      </w:r>
      <w:r>
        <w:rPr>
          <w:rFonts w:eastAsia="仿宋" w:cs="Times New Roman"/>
          <w:sz w:val="28"/>
          <w:szCs w:val="28"/>
          <w:lang w:bidi="ar"/>
        </w:rPr>
        <w:t>盖上盖子，涡旋混合器混匀或手动上下振荡混匀</w:t>
      </w:r>
      <w:r>
        <w:rPr>
          <w:rFonts w:eastAsia="仿宋" w:cs="Times New Roman"/>
          <w:sz w:val="28"/>
          <w:szCs w:val="28"/>
          <w:lang w:bidi="ar"/>
        </w:rPr>
        <w:t>30 s</w:t>
      </w:r>
      <w:r>
        <w:rPr>
          <w:rFonts w:eastAsia="仿宋" w:cs="Times New Roman"/>
          <w:kern w:val="0"/>
          <w:sz w:val="28"/>
          <w:szCs w:val="28"/>
          <w:lang w:bidi="ar"/>
        </w:rPr>
        <w:t>，上清液适当稀释后进行检测。</w:t>
      </w:r>
    </w:p>
    <w:p w14:paraId="65E2BA62" w14:textId="77777777" w:rsidR="00420A58" w:rsidRDefault="00357A2F">
      <w:pPr>
        <w:spacing w:line="288" w:lineRule="auto"/>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表</w:t>
      </w:r>
      <w:r>
        <w:rPr>
          <w:rFonts w:ascii="仿宋" w:eastAsia="仿宋" w:hAnsi="仿宋" w:cs="仿宋"/>
          <w:kern w:val="0"/>
          <w:sz w:val="28"/>
          <w:szCs w:val="28"/>
          <w:lang w:bidi="ar"/>
        </w:rPr>
        <w:t>1</w:t>
      </w:r>
      <w:r>
        <w:rPr>
          <w:rFonts w:ascii="仿宋" w:eastAsia="仿宋" w:hAnsi="仿宋" w:cs="仿宋" w:hint="eastAsia"/>
          <w:kern w:val="0"/>
          <w:sz w:val="28"/>
          <w:szCs w:val="28"/>
          <w:lang w:bidi="ar"/>
        </w:rPr>
        <w:t xml:space="preserve">  提取液体积对检测结果的影响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037"/>
        <w:gridCol w:w="2193"/>
        <w:gridCol w:w="2193"/>
        <w:gridCol w:w="2194"/>
      </w:tblGrid>
      <w:tr w:rsidR="00420A58" w14:paraId="019C5287" w14:textId="77777777">
        <w:trPr>
          <w:trHeight w:val="397"/>
        </w:trPr>
        <w:tc>
          <w:tcPr>
            <w:tcW w:w="730" w:type="pct"/>
            <w:vMerge w:val="restart"/>
            <w:vAlign w:val="center"/>
          </w:tcPr>
          <w:p w14:paraId="46152961" w14:textId="77777777" w:rsidR="00420A58" w:rsidRPr="00E2736A" w:rsidRDefault="00357A2F">
            <w:pPr>
              <w:jc w:val="center"/>
              <w:rPr>
                <w:rFonts w:ascii="仿宋" w:eastAsia="仿宋" w:hAnsi="仿宋"/>
                <w:szCs w:val="21"/>
              </w:rPr>
            </w:pPr>
            <w:r w:rsidRPr="00E2736A">
              <w:rPr>
                <w:rFonts w:ascii="仿宋" w:eastAsia="仿宋" w:hAnsi="仿宋"/>
                <w:szCs w:val="21"/>
              </w:rPr>
              <w:t>添加浓度</w:t>
            </w:r>
            <w:r w:rsidRPr="00E2736A">
              <w:rPr>
                <w:rFonts w:eastAsia="仿宋" w:cs="Times New Roman"/>
                <w:kern w:val="0"/>
                <w:szCs w:val="21"/>
                <w:lang w:bidi="ar"/>
              </w:rPr>
              <w:t>（</w:t>
            </w:r>
            <w:r w:rsidRPr="00E2736A">
              <w:rPr>
                <w:rFonts w:eastAsia="仿宋" w:cs="Times New Roman" w:hint="eastAsia"/>
                <w:kern w:val="0"/>
                <w:szCs w:val="21"/>
                <w:lang w:bidi="ar"/>
              </w:rPr>
              <w:t>mg/kg</w:t>
            </w:r>
            <w:r w:rsidRPr="00E2736A">
              <w:rPr>
                <w:rFonts w:eastAsia="仿宋" w:cs="Times New Roman"/>
                <w:kern w:val="0"/>
                <w:szCs w:val="21"/>
                <w:lang w:bidi="ar"/>
              </w:rPr>
              <w:t>）</w:t>
            </w:r>
          </w:p>
        </w:tc>
        <w:tc>
          <w:tcPr>
            <w:tcW w:w="581" w:type="pct"/>
            <w:vMerge w:val="restart"/>
            <w:vAlign w:val="center"/>
          </w:tcPr>
          <w:p w14:paraId="34E137AB" w14:textId="77777777" w:rsidR="00420A58" w:rsidRPr="00E2736A" w:rsidRDefault="00357A2F">
            <w:pPr>
              <w:jc w:val="center"/>
              <w:rPr>
                <w:rFonts w:ascii="仿宋" w:eastAsia="仿宋" w:hAnsi="仿宋"/>
                <w:szCs w:val="21"/>
              </w:rPr>
            </w:pPr>
            <w:r w:rsidRPr="00E2736A">
              <w:rPr>
                <w:rFonts w:ascii="仿宋" w:eastAsia="仿宋" w:hAnsi="仿宋" w:hint="eastAsia"/>
                <w:szCs w:val="21"/>
              </w:rPr>
              <w:t>显色</w:t>
            </w:r>
          </w:p>
        </w:tc>
        <w:tc>
          <w:tcPr>
            <w:tcW w:w="3688" w:type="pct"/>
            <w:gridSpan w:val="3"/>
            <w:vAlign w:val="center"/>
          </w:tcPr>
          <w:p w14:paraId="3F217543" w14:textId="77777777" w:rsidR="00420A58" w:rsidRPr="00E2736A" w:rsidRDefault="00357A2F">
            <w:pPr>
              <w:jc w:val="center"/>
              <w:rPr>
                <w:rFonts w:ascii="仿宋" w:eastAsia="仿宋" w:hAnsi="仿宋"/>
                <w:szCs w:val="21"/>
              </w:rPr>
            </w:pPr>
            <w:r w:rsidRPr="00E2736A">
              <w:rPr>
                <w:rFonts w:ascii="仿宋" w:eastAsia="仿宋" w:hAnsi="仿宋" w:hint="eastAsia"/>
                <w:szCs w:val="21"/>
              </w:rPr>
              <w:t>提取液体积</w:t>
            </w:r>
            <w:r w:rsidRPr="00E2736A">
              <w:rPr>
                <w:rFonts w:eastAsia="仿宋" w:cs="Times New Roman" w:hint="eastAsia"/>
                <w:kern w:val="0"/>
                <w:szCs w:val="21"/>
                <w:lang w:bidi="ar"/>
              </w:rPr>
              <w:t>（</w:t>
            </w:r>
            <w:r w:rsidRPr="00E2736A">
              <w:rPr>
                <w:rFonts w:eastAsia="仿宋" w:cs="Times New Roman" w:hint="eastAsia"/>
                <w:kern w:val="0"/>
                <w:szCs w:val="21"/>
                <w:lang w:bidi="ar"/>
              </w:rPr>
              <w:t>mL</w:t>
            </w:r>
            <w:r w:rsidRPr="00E2736A">
              <w:rPr>
                <w:rFonts w:eastAsia="仿宋" w:cs="Times New Roman" w:hint="eastAsia"/>
                <w:kern w:val="0"/>
                <w:szCs w:val="21"/>
                <w:lang w:bidi="ar"/>
              </w:rPr>
              <w:t>）</w:t>
            </w:r>
          </w:p>
        </w:tc>
      </w:tr>
      <w:tr w:rsidR="00420A58" w14:paraId="60A15273" w14:textId="77777777">
        <w:trPr>
          <w:trHeight w:val="397"/>
        </w:trPr>
        <w:tc>
          <w:tcPr>
            <w:tcW w:w="730" w:type="pct"/>
            <w:vMerge/>
            <w:vAlign w:val="center"/>
          </w:tcPr>
          <w:p w14:paraId="6516A795" w14:textId="77777777" w:rsidR="00420A58" w:rsidRPr="00E2736A" w:rsidRDefault="00420A58">
            <w:pPr>
              <w:jc w:val="center"/>
              <w:rPr>
                <w:rFonts w:ascii="仿宋" w:eastAsia="仿宋" w:hAnsi="仿宋"/>
                <w:szCs w:val="21"/>
              </w:rPr>
            </w:pPr>
          </w:p>
        </w:tc>
        <w:tc>
          <w:tcPr>
            <w:tcW w:w="581" w:type="pct"/>
            <w:vMerge/>
            <w:vAlign w:val="center"/>
          </w:tcPr>
          <w:p w14:paraId="3127F538" w14:textId="77777777" w:rsidR="00420A58" w:rsidRPr="00E2736A" w:rsidRDefault="00420A58">
            <w:pPr>
              <w:jc w:val="center"/>
              <w:rPr>
                <w:rFonts w:ascii="仿宋" w:eastAsia="仿宋" w:hAnsi="仿宋"/>
                <w:szCs w:val="21"/>
              </w:rPr>
            </w:pPr>
          </w:p>
        </w:tc>
        <w:tc>
          <w:tcPr>
            <w:tcW w:w="1229" w:type="pct"/>
            <w:vAlign w:val="center"/>
          </w:tcPr>
          <w:p w14:paraId="64F72E79" w14:textId="77777777" w:rsidR="00420A58" w:rsidRPr="00E2736A" w:rsidRDefault="00357A2F">
            <w:pPr>
              <w:jc w:val="center"/>
              <w:rPr>
                <w:rFonts w:eastAsia="仿宋" w:cs="Times New Roman"/>
                <w:kern w:val="0"/>
                <w:szCs w:val="21"/>
                <w:lang w:bidi="ar"/>
              </w:rPr>
            </w:pPr>
            <w:r w:rsidRPr="00E2736A">
              <w:rPr>
                <w:rFonts w:eastAsia="仿宋" w:cs="Times New Roman" w:hint="eastAsia"/>
                <w:kern w:val="0"/>
                <w:szCs w:val="21"/>
                <w:lang w:bidi="ar"/>
              </w:rPr>
              <w:t>4</w:t>
            </w:r>
          </w:p>
        </w:tc>
        <w:tc>
          <w:tcPr>
            <w:tcW w:w="1229" w:type="pct"/>
            <w:vAlign w:val="center"/>
          </w:tcPr>
          <w:p w14:paraId="79BEBC95" w14:textId="77777777" w:rsidR="00420A58" w:rsidRPr="00E2736A" w:rsidRDefault="00357A2F">
            <w:pPr>
              <w:jc w:val="center"/>
              <w:rPr>
                <w:rFonts w:eastAsia="仿宋" w:cs="Times New Roman"/>
                <w:kern w:val="0"/>
                <w:szCs w:val="21"/>
                <w:lang w:bidi="ar"/>
              </w:rPr>
            </w:pPr>
            <w:r w:rsidRPr="00E2736A">
              <w:rPr>
                <w:rFonts w:eastAsia="仿宋" w:cs="Times New Roman" w:hint="eastAsia"/>
                <w:kern w:val="0"/>
                <w:szCs w:val="21"/>
                <w:lang w:bidi="ar"/>
              </w:rPr>
              <w:t>8</w:t>
            </w:r>
          </w:p>
        </w:tc>
        <w:tc>
          <w:tcPr>
            <w:tcW w:w="1230" w:type="pct"/>
            <w:vAlign w:val="center"/>
          </w:tcPr>
          <w:p w14:paraId="25559E29" w14:textId="77777777" w:rsidR="00420A58" w:rsidRPr="00E2736A" w:rsidRDefault="00357A2F">
            <w:pPr>
              <w:jc w:val="center"/>
              <w:rPr>
                <w:rFonts w:eastAsia="仿宋" w:cs="Times New Roman"/>
                <w:kern w:val="0"/>
                <w:szCs w:val="21"/>
                <w:lang w:bidi="ar"/>
              </w:rPr>
            </w:pPr>
            <w:r w:rsidRPr="00E2736A">
              <w:rPr>
                <w:rFonts w:eastAsia="仿宋" w:cs="Times New Roman" w:hint="eastAsia"/>
                <w:kern w:val="0"/>
                <w:szCs w:val="21"/>
                <w:lang w:bidi="ar"/>
              </w:rPr>
              <w:t>16</w:t>
            </w:r>
          </w:p>
        </w:tc>
      </w:tr>
      <w:tr w:rsidR="00420A58" w14:paraId="13538FEC" w14:textId="77777777">
        <w:trPr>
          <w:trHeight w:val="397"/>
        </w:trPr>
        <w:tc>
          <w:tcPr>
            <w:tcW w:w="730" w:type="pct"/>
            <w:vMerge w:val="restart"/>
            <w:vAlign w:val="center"/>
          </w:tcPr>
          <w:p w14:paraId="27E4F187" w14:textId="77777777" w:rsidR="00420A58" w:rsidRPr="00E2736A" w:rsidRDefault="00357A2F">
            <w:pPr>
              <w:jc w:val="center"/>
              <w:rPr>
                <w:rFonts w:eastAsia="仿宋" w:cs="Times New Roman"/>
                <w:kern w:val="0"/>
                <w:szCs w:val="21"/>
                <w:lang w:bidi="ar"/>
              </w:rPr>
            </w:pPr>
            <w:r w:rsidRPr="00E2736A">
              <w:rPr>
                <w:rFonts w:eastAsia="仿宋" w:cs="Times New Roman"/>
                <w:kern w:val="0"/>
                <w:szCs w:val="21"/>
                <w:lang w:bidi="ar"/>
              </w:rPr>
              <w:t>0</w:t>
            </w:r>
          </w:p>
        </w:tc>
        <w:tc>
          <w:tcPr>
            <w:tcW w:w="581" w:type="pct"/>
            <w:vAlign w:val="center"/>
          </w:tcPr>
          <w:p w14:paraId="1512832A" w14:textId="77777777" w:rsidR="00420A58" w:rsidRPr="00E2736A" w:rsidRDefault="00357A2F">
            <w:pPr>
              <w:jc w:val="center"/>
              <w:rPr>
                <w:rFonts w:eastAsia="仿宋" w:cs="Times New Roman"/>
                <w:kern w:val="0"/>
                <w:szCs w:val="21"/>
                <w:lang w:bidi="ar"/>
              </w:rPr>
            </w:pPr>
            <w:r w:rsidRPr="00E2736A">
              <w:rPr>
                <w:rFonts w:eastAsia="仿宋" w:cs="Times New Roman" w:hint="eastAsia"/>
                <w:kern w:val="0"/>
                <w:szCs w:val="21"/>
                <w:lang w:bidi="ar"/>
              </w:rPr>
              <w:t>C</w:t>
            </w:r>
            <w:r w:rsidRPr="00E2736A">
              <w:rPr>
                <w:rFonts w:eastAsia="仿宋" w:cs="Times New Roman" w:hint="eastAsia"/>
                <w:kern w:val="0"/>
                <w:szCs w:val="21"/>
                <w:lang w:bidi="ar"/>
              </w:rPr>
              <w:t>线</w:t>
            </w:r>
          </w:p>
        </w:tc>
        <w:tc>
          <w:tcPr>
            <w:tcW w:w="1229" w:type="pct"/>
            <w:vAlign w:val="center"/>
          </w:tcPr>
          <w:p w14:paraId="023EA1CD" w14:textId="77777777" w:rsidR="00420A58" w:rsidRPr="00E2736A" w:rsidRDefault="00357A2F">
            <w:pPr>
              <w:jc w:val="center"/>
              <w:rPr>
                <w:rFonts w:ascii="仿宋" w:eastAsia="仿宋" w:hAnsi="仿宋"/>
                <w:szCs w:val="21"/>
              </w:rPr>
            </w:pPr>
            <w:r w:rsidRPr="00E2736A">
              <w:rPr>
                <w:rFonts w:ascii="仿宋" w:eastAsia="仿宋" w:hAnsi="仿宋"/>
                <w:szCs w:val="21"/>
              </w:rPr>
              <w:t>＋</w:t>
            </w:r>
          </w:p>
        </w:tc>
        <w:tc>
          <w:tcPr>
            <w:tcW w:w="1229" w:type="pct"/>
            <w:vAlign w:val="center"/>
          </w:tcPr>
          <w:p w14:paraId="37D1EA26" w14:textId="77777777" w:rsidR="00420A58" w:rsidRPr="00E2736A" w:rsidRDefault="00357A2F">
            <w:pPr>
              <w:jc w:val="center"/>
              <w:rPr>
                <w:rFonts w:ascii="仿宋" w:eastAsia="仿宋" w:hAnsi="仿宋"/>
                <w:szCs w:val="21"/>
              </w:rPr>
            </w:pPr>
            <w:r w:rsidRPr="00E2736A">
              <w:rPr>
                <w:rFonts w:ascii="仿宋" w:eastAsia="仿宋" w:hAnsi="仿宋"/>
                <w:szCs w:val="21"/>
              </w:rPr>
              <w:t>＋</w:t>
            </w:r>
          </w:p>
        </w:tc>
        <w:tc>
          <w:tcPr>
            <w:tcW w:w="1230" w:type="pct"/>
            <w:vAlign w:val="center"/>
          </w:tcPr>
          <w:p w14:paraId="0B1081E3" w14:textId="77777777" w:rsidR="00420A58" w:rsidRPr="00E2736A" w:rsidRDefault="00357A2F">
            <w:pPr>
              <w:jc w:val="center"/>
              <w:rPr>
                <w:rFonts w:ascii="仿宋" w:eastAsia="仿宋" w:hAnsi="仿宋"/>
                <w:szCs w:val="21"/>
              </w:rPr>
            </w:pPr>
            <w:r w:rsidRPr="00E2736A">
              <w:rPr>
                <w:rFonts w:ascii="仿宋" w:eastAsia="仿宋" w:hAnsi="仿宋"/>
                <w:szCs w:val="21"/>
              </w:rPr>
              <w:t>＋＋</w:t>
            </w:r>
          </w:p>
        </w:tc>
      </w:tr>
      <w:tr w:rsidR="00420A58" w14:paraId="2EC71982" w14:textId="77777777">
        <w:trPr>
          <w:trHeight w:val="397"/>
        </w:trPr>
        <w:tc>
          <w:tcPr>
            <w:tcW w:w="730" w:type="pct"/>
            <w:vMerge/>
            <w:vAlign w:val="center"/>
          </w:tcPr>
          <w:p w14:paraId="07C51BE4" w14:textId="77777777" w:rsidR="00420A58" w:rsidRPr="00E2736A" w:rsidRDefault="00420A58">
            <w:pPr>
              <w:jc w:val="center"/>
              <w:rPr>
                <w:rFonts w:eastAsia="仿宋" w:cs="Times New Roman"/>
                <w:kern w:val="0"/>
                <w:szCs w:val="21"/>
                <w:lang w:bidi="ar"/>
              </w:rPr>
            </w:pPr>
          </w:p>
        </w:tc>
        <w:tc>
          <w:tcPr>
            <w:tcW w:w="581" w:type="pct"/>
            <w:vAlign w:val="center"/>
          </w:tcPr>
          <w:p w14:paraId="2FCBB46C" w14:textId="77777777" w:rsidR="00420A58" w:rsidRPr="00E2736A" w:rsidRDefault="00357A2F">
            <w:pPr>
              <w:jc w:val="center"/>
              <w:rPr>
                <w:rFonts w:eastAsia="仿宋" w:cs="Times New Roman"/>
                <w:kern w:val="0"/>
                <w:szCs w:val="21"/>
                <w:lang w:bidi="ar"/>
              </w:rPr>
            </w:pPr>
            <w:r w:rsidRPr="00E2736A">
              <w:rPr>
                <w:rFonts w:eastAsia="仿宋" w:cs="Times New Roman" w:hint="eastAsia"/>
                <w:kern w:val="0"/>
                <w:szCs w:val="21"/>
                <w:lang w:bidi="ar"/>
              </w:rPr>
              <w:t>T</w:t>
            </w:r>
            <w:r w:rsidRPr="00E2736A">
              <w:rPr>
                <w:rFonts w:eastAsia="仿宋" w:cs="Times New Roman" w:hint="eastAsia"/>
                <w:kern w:val="0"/>
                <w:szCs w:val="21"/>
                <w:lang w:bidi="ar"/>
              </w:rPr>
              <w:t>线</w:t>
            </w:r>
          </w:p>
        </w:tc>
        <w:tc>
          <w:tcPr>
            <w:tcW w:w="1229" w:type="pct"/>
            <w:vAlign w:val="center"/>
          </w:tcPr>
          <w:p w14:paraId="34D56EB9" w14:textId="77777777" w:rsidR="00420A58" w:rsidRPr="00E2736A" w:rsidRDefault="00357A2F">
            <w:pPr>
              <w:jc w:val="center"/>
              <w:rPr>
                <w:rFonts w:ascii="仿宋" w:eastAsia="仿宋" w:hAnsi="仿宋"/>
                <w:szCs w:val="21"/>
              </w:rPr>
            </w:pPr>
            <w:r w:rsidRPr="00E2736A">
              <w:rPr>
                <w:rFonts w:ascii="仿宋" w:eastAsia="仿宋" w:hAnsi="仿宋"/>
                <w:szCs w:val="21"/>
              </w:rPr>
              <w:t>＋＋</w:t>
            </w:r>
          </w:p>
        </w:tc>
        <w:tc>
          <w:tcPr>
            <w:tcW w:w="1229" w:type="pct"/>
            <w:vAlign w:val="center"/>
          </w:tcPr>
          <w:p w14:paraId="7B0580BA" w14:textId="77777777" w:rsidR="00420A58" w:rsidRPr="00E2736A" w:rsidRDefault="00357A2F">
            <w:pPr>
              <w:jc w:val="center"/>
              <w:rPr>
                <w:rFonts w:ascii="仿宋" w:eastAsia="仿宋" w:hAnsi="仿宋"/>
                <w:szCs w:val="21"/>
              </w:rPr>
            </w:pPr>
            <w:r w:rsidRPr="00E2736A">
              <w:rPr>
                <w:rFonts w:ascii="仿宋" w:eastAsia="仿宋" w:hAnsi="仿宋"/>
                <w:szCs w:val="21"/>
              </w:rPr>
              <w:t>＋＋＋</w:t>
            </w:r>
          </w:p>
        </w:tc>
        <w:tc>
          <w:tcPr>
            <w:tcW w:w="1230" w:type="pct"/>
            <w:vAlign w:val="center"/>
          </w:tcPr>
          <w:p w14:paraId="1D285164" w14:textId="77777777" w:rsidR="00420A58" w:rsidRPr="00E2736A" w:rsidRDefault="00357A2F">
            <w:pPr>
              <w:jc w:val="center"/>
              <w:rPr>
                <w:rFonts w:ascii="仿宋" w:eastAsia="仿宋" w:hAnsi="仿宋"/>
                <w:szCs w:val="21"/>
              </w:rPr>
            </w:pPr>
            <w:r w:rsidRPr="00E2736A">
              <w:rPr>
                <w:rFonts w:ascii="仿宋" w:eastAsia="仿宋" w:hAnsi="仿宋"/>
                <w:szCs w:val="21"/>
              </w:rPr>
              <w:t>＋＋＋</w:t>
            </w:r>
          </w:p>
        </w:tc>
      </w:tr>
      <w:tr w:rsidR="00420A58" w14:paraId="7C213190" w14:textId="77777777">
        <w:trPr>
          <w:trHeight w:val="397"/>
        </w:trPr>
        <w:tc>
          <w:tcPr>
            <w:tcW w:w="730" w:type="pct"/>
            <w:vMerge w:val="restart"/>
            <w:vAlign w:val="center"/>
          </w:tcPr>
          <w:p w14:paraId="272A6233" w14:textId="77777777" w:rsidR="00420A58" w:rsidRPr="00E2736A" w:rsidRDefault="00357A2F">
            <w:pPr>
              <w:jc w:val="center"/>
              <w:rPr>
                <w:rFonts w:eastAsia="仿宋" w:cs="Times New Roman"/>
                <w:kern w:val="0"/>
                <w:szCs w:val="21"/>
                <w:lang w:bidi="ar"/>
              </w:rPr>
            </w:pPr>
            <w:r w:rsidRPr="00E2736A">
              <w:rPr>
                <w:rFonts w:eastAsia="仿宋" w:cs="Times New Roman" w:hint="eastAsia"/>
                <w:kern w:val="0"/>
                <w:szCs w:val="21"/>
                <w:lang w:bidi="ar"/>
              </w:rPr>
              <w:t>0.01</w:t>
            </w:r>
          </w:p>
        </w:tc>
        <w:tc>
          <w:tcPr>
            <w:tcW w:w="581" w:type="pct"/>
            <w:vAlign w:val="center"/>
          </w:tcPr>
          <w:p w14:paraId="20060D6E" w14:textId="77777777" w:rsidR="00420A58" w:rsidRPr="00E2736A" w:rsidRDefault="00357A2F">
            <w:pPr>
              <w:jc w:val="center"/>
              <w:rPr>
                <w:rFonts w:eastAsia="仿宋" w:cs="Times New Roman"/>
                <w:kern w:val="0"/>
                <w:szCs w:val="21"/>
                <w:lang w:bidi="ar"/>
              </w:rPr>
            </w:pPr>
            <w:r w:rsidRPr="00E2736A">
              <w:rPr>
                <w:rFonts w:eastAsia="仿宋" w:cs="Times New Roman" w:hint="eastAsia"/>
                <w:kern w:val="0"/>
                <w:szCs w:val="21"/>
                <w:lang w:bidi="ar"/>
              </w:rPr>
              <w:t>C</w:t>
            </w:r>
            <w:r w:rsidRPr="00E2736A">
              <w:rPr>
                <w:rFonts w:eastAsia="仿宋" w:cs="Times New Roman" w:hint="eastAsia"/>
                <w:kern w:val="0"/>
                <w:szCs w:val="21"/>
                <w:lang w:bidi="ar"/>
              </w:rPr>
              <w:t>线</w:t>
            </w:r>
          </w:p>
        </w:tc>
        <w:tc>
          <w:tcPr>
            <w:tcW w:w="1229" w:type="pct"/>
            <w:vAlign w:val="center"/>
          </w:tcPr>
          <w:p w14:paraId="233DF2B4" w14:textId="77777777" w:rsidR="00420A58" w:rsidRPr="00E2736A" w:rsidRDefault="00357A2F">
            <w:pPr>
              <w:jc w:val="center"/>
              <w:rPr>
                <w:rFonts w:ascii="仿宋" w:eastAsia="仿宋" w:hAnsi="仿宋"/>
                <w:szCs w:val="21"/>
              </w:rPr>
            </w:pPr>
            <w:r w:rsidRPr="00E2736A">
              <w:rPr>
                <w:rFonts w:ascii="仿宋" w:eastAsia="仿宋" w:hAnsi="仿宋"/>
                <w:szCs w:val="21"/>
              </w:rPr>
              <w:t>＋＋</w:t>
            </w:r>
          </w:p>
        </w:tc>
        <w:tc>
          <w:tcPr>
            <w:tcW w:w="1229" w:type="pct"/>
            <w:vAlign w:val="center"/>
          </w:tcPr>
          <w:p w14:paraId="1A94B0A5" w14:textId="77777777" w:rsidR="00420A58" w:rsidRPr="00E2736A" w:rsidRDefault="00357A2F">
            <w:pPr>
              <w:jc w:val="center"/>
              <w:rPr>
                <w:rFonts w:ascii="仿宋" w:eastAsia="仿宋" w:hAnsi="仿宋"/>
                <w:szCs w:val="21"/>
              </w:rPr>
            </w:pPr>
            <w:r w:rsidRPr="00E2736A">
              <w:rPr>
                <w:rFonts w:ascii="仿宋" w:eastAsia="仿宋" w:hAnsi="仿宋"/>
                <w:szCs w:val="21"/>
              </w:rPr>
              <w:t>＋＋</w:t>
            </w:r>
          </w:p>
        </w:tc>
        <w:tc>
          <w:tcPr>
            <w:tcW w:w="1230" w:type="pct"/>
            <w:vAlign w:val="center"/>
          </w:tcPr>
          <w:p w14:paraId="554967D5" w14:textId="77777777" w:rsidR="00420A58" w:rsidRPr="00E2736A" w:rsidRDefault="00357A2F">
            <w:pPr>
              <w:jc w:val="center"/>
              <w:rPr>
                <w:rFonts w:ascii="仿宋" w:eastAsia="仿宋" w:hAnsi="仿宋"/>
                <w:szCs w:val="21"/>
              </w:rPr>
            </w:pPr>
            <w:r w:rsidRPr="00E2736A">
              <w:rPr>
                <w:rFonts w:ascii="仿宋" w:eastAsia="仿宋" w:hAnsi="仿宋"/>
                <w:szCs w:val="21"/>
              </w:rPr>
              <w:t>＋＋</w:t>
            </w:r>
          </w:p>
        </w:tc>
      </w:tr>
      <w:tr w:rsidR="00420A58" w14:paraId="16CBC07F" w14:textId="77777777">
        <w:trPr>
          <w:trHeight w:val="397"/>
        </w:trPr>
        <w:tc>
          <w:tcPr>
            <w:tcW w:w="730" w:type="pct"/>
            <w:vMerge/>
            <w:vAlign w:val="center"/>
          </w:tcPr>
          <w:p w14:paraId="207763B1" w14:textId="77777777" w:rsidR="00420A58" w:rsidRPr="00E2736A" w:rsidRDefault="00420A58">
            <w:pPr>
              <w:jc w:val="center"/>
              <w:rPr>
                <w:rFonts w:ascii="仿宋" w:eastAsia="仿宋" w:hAnsi="仿宋"/>
                <w:szCs w:val="21"/>
              </w:rPr>
            </w:pPr>
          </w:p>
        </w:tc>
        <w:tc>
          <w:tcPr>
            <w:tcW w:w="581" w:type="pct"/>
            <w:vAlign w:val="center"/>
          </w:tcPr>
          <w:p w14:paraId="1F3832E0" w14:textId="77777777" w:rsidR="00420A58" w:rsidRPr="00E2736A" w:rsidRDefault="00357A2F">
            <w:pPr>
              <w:jc w:val="center"/>
              <w:rPr>
                <w:rFonts w:eastAsia="仿宋" w:cs="Times New Roman"/>
                <w:kern w:val="0"/>
                <w:szCs w:val="21"/>
                <w:lang w:bidi="ar"/>
              </w:rPr>
            </w:pPr>
            <w:r w:rsidRPr="00E2736A">
              <w:rPr>
                <w:rFonts w:eastAsia="仿宋" w:cs="Times New Roman" w:hint="eastAsia"/>
                <w:kern w:val="0"/>
                <w:szCs w:val="21"/>
                <w:lang w:bidi="ar"/>
              </w:rPr>
              <w:t>T</w:t>
            </w:r>
            <w:r w:rsidRPr="00E2736A">
              <w:rPr>
                <w:rFonts w:eastAsia="仿宋" w:cs="Times New Roman" w:hint="eastAsia"/>
                <w:kern w:val="0"/>
                <w:szCs w:val="21"/>
                <w:lang w:bidi="ar"/>
              </w:rPr>
              <w:t>线</w:t>
            </w:r>
          </w:p>
        </w:tc>
        <w:tc>
          <w:tcPr>
            <w:tcW w:w="1229" w:type="pct"/>
            <w:vAlign w:val="center"/>
          </w:tcPr>
          <w:p w14:paraId="4A049058" w14:textId="77777777" w:rsidR="00420A58" w:rsidRPr="00E2736A" w:rsidRDefault="00357A2F">
            <w:pPr>
              <w:jc w:val="center"/>
              <w:rPr>
                <w:rFonts w:ascii="仿宋" w:eastAsia="仿宋" w:hAnsi="仿宋"/>
                <w:szCs w:val="21"/>
              </w:rPr>
            </w:pPr>
            <w:r w:rsidRPr="00E2736A">
              <w:rPr>
                <w:rFonts w:ascii="仿宋" w:eastAsia="仿宋" w:hAnsi="仿宋"/>
                <w:szCs w:val="21"/>
              </w:rPr>
              <w:t>＋</w:t>
            </w:r>
          </w:p>
        </w:tc>
        <w:tc>
          <w:tcPr>
            <w:tcW w:w="1229" w:type="pct"/>
            <w:vAlign w:val="center"/>
          </w:tcPr>
          <w:p w14:paraId="2C22590F" w14:textId="77777777" w:rsidR="00420A58" w:rsidRPr="00E2736A" w:rsidRDefault="00357A2F">
            <w:pPr>
              <w:jc w:val="center"/>
              <w:rPr>
                <w:rFonts w:ascii="仿宋" w:eastAsia="仿宋" w:hAnsi="仿宋"/>
                <w:szCs w:val="21"/>
              </w:rPr>
            </w:pPr>
            <w:r w:rsidRPr="00E2736A">
              <w:rPr>
                <w:rFonts w:ascii="仿宋" w:eastAsia="仿宋" w:hAnsi="仿宋"/>
                <w:szCs w:val="21"/>
              </w:rPr>
              <w:t>＋</w:t>
            </w:r>
          </w:p>
        </w:tc>
        <w:tc>
          <w:tcPr>
            <w:tcW w:w="1230" w:type="pct"/>
            <w:vAlign w:val="center"/>
          </w:tcPr>
          <w:p w14:paraId="3CBF6D2A" w14:textId="77777777" w:rsidR="00420A58" w:rsidRPr="00E2736A" w:rsidRDefault="00357A2F">
            <w:pPr>
              <w:jc w:val="center"/>
              <w:rPr>
                <w:rFonts w:ascii="仿宋" w:eastAsia="仿宋" w:hAnsi="仿宋"/>
                <w:szCs w:val="21"/>
              </w:rPr>
            </w:pPr>
            <w:r w:rsidRPr="00E2736A">
              <w:rPr>
                <w:rFonts w:ascii="仿宋" w:eastAsia="仿宋" w:hAnsi="仿宋"/>
                <w:szCs w:val="21"/>
              </w:rPr>
              <w:t>＋＋</w:t>
            </w:r>
          </w:p>
        </w:tc>
      </w:tr>
    </w:tbl>
    <w:p w14:paraId="21A4929E" w14:textId="77777777" w:rsidR="00420A58" w:rsidRDefault="00357A2F">
      <w:pPr>
        <w:autoSpaceDE w:val="0"/>
        <w:autoSpaceDN w:val="0"/>
        <w:adjustRightInd w:val="0"/>
        <w:rPr>
          <w:rFonts w:ascii="仿宋" w:eastAsia="仿宋" w:hAnsi="仿宋"/>
          <w:szCs w:val="21"/>
        </w:rPr>
      </w:pPr>
      <w:r>
        <w:rPr>
          <w:rFonts w:ascii="仿宋" w:eastAsia="仿宋" w:hAnsi="仿宋"/>
          <w:szCs w:val="21"/>
        </w:rPr>
        <w:t>注：</w:t>
      </w:r>
      <w:r>
        <w:rPr>
          <w:rFonts w:ascii="仿宋" w:eastAsia="仿宋" w:hAnsi="仿宋" w:hint="eastAsia"/>
          <w:szCs w:val="21"/>
        </w:rPr>
        <w:t>+、－代表显色情况。+++</w:t>
      </w:r>
      <w:r>
        <w:rPr>
          <w:rFonts w:ascii="仿宋" w:eastAsia="仿宋" w:hAnsi="仿宋"/>
          <w:szCs w:val="21"/>
        </w:rPr>
        <w:t>表示着色很深；</w:t>
      </w:r>
      <w:r>
        <w:rPr>
          <w:rFonts w:ascii="仿宋" w:eastAsia="仿宋" w:hAnsi="仿宋" w:hint="eastAsia"/>
          <w:szCs w:val="21"/>
        </w:rPr>
        <w:t>++</w:t>
      </w:r>
      <w:r>
        <w:rPr>
          <w:rFonts w:ascii="仿宋" w:eastAsia="仿宋" w:hAnsi="仿宋"/>
          <w:szCs w:val="21"/>
        </w:rPr>
        <w:t>表示着色较深；</w:t>
      </w:r>
      <w:r>
        <w:rPr>
          <w:rFonts w:ascii="仿宋" w:eastAsia="仿宋" w:hAnsi="仿宋" w:hint="eastAsia"/>
          <w:szCs w:val="21"/>
        </w:rPr>
        <w:t>+</w:t>
      </w:r>
      <w:r>
        <w:rPr>
          <w:rFonts w:ascii="仿宋" w:eastAsia="仿宋" w:hAnsi="仿宋"/>
          <w:szCs w:val="21"/>
        </w:rPr>
        <w:t>表示着色淡</w:t>
      </w:r>
      <w:r>
        <w:rPr>
          <w:rFonts w:ascii="仿宋" w:eastAsia="仿宋" w:hAnsi="仿宋" w:hint="eastAsia"/>
          <w:szCs w:val="21"/>
        </w:rPr>
        <w:t>；</w:t>
      </w:r>
      <w:r>
        <w:rPr>
          <w:rFonts w:ascii="仿宋" w:eastAsia="仿宋" w:hAnsi="仿宋"/>
          <w:szCs w:val="21"/>
        </w:rPr>
        <w:t>－表示没有着色。</w:t>
      </w:r>
    </w:p>
    <w:p w14:paraId="41998001" w14:textId="77777777" w:rsidR="00420A58" w:rsidRDefault="00357A2F">
      <w:pPr>
        <w:spacing w:line="288" w:lineRule="auto"/>
        <w:ind w:firstLineChars="200" w:firstLine="560"/>
        <w:rPr>
          <w:rFonts w:eastAsia="仿宋" w:cs="Times New Roman"/>
          <w:sz w:val="28"/>
          <w:szCs w:val="28"/>
        </w:rPr>
      </w:pPr>
      <w:r>
        <w:rPr>
          <w:rFonts w:eastAsia="仿宋" w:cs="Times New Roman"/>
          <w:sz w:val="28"/>
          <w:szCs w:val="28"/>
        </w:rPr>
        <w:t>由上述结果可知：随着提取液体积的增加，胶体金试纸条中的条带颜色有变深的趋势。当提取液体积为</w:t>
      </w:r>
      <w:r>
        <w:rPr>
          <w:rFonts w:eastAsia="仿宋" w:cs="Times New Roman"/>
          <w:sz w:val="28"/>
          <w:szCs w:val="28"/>
        </w:rPr>
        <w:t>4 mL</w:t>
      </w:r>
      <w:r>
        <w:rPr>
          <w:rFonts w:eastAsia="仿宋" w:cs="Times New Roman"/>
          <w:sz w:val="28"/>
          <w:szCs w:val="28"/>
        </w:rPr>
        <w:t>时，</w:t>
      </w:r>
      <w:r>
        <w:rPr>
          <w:rFonts w:eastAsia="仿宋" w:cs="Times New Roman"/>
          <w:sz w:val="28"/>
          <w:szCs w:val="28"/>
        </w:rPr>
        <w:t>C</w:t>
      </w:r>
      <w:r>
        <w:rPr>
          <w:rFonts w:eastAsia="仿宋" w:cs="Times New Roman"/>
          <w:sz w:val="28"/>
          <w:szCs w:val="28"/>
        </w:rPr>
        <w:t>线和</w:t>
      </w:r>
      <w:r>
        <w:rPr>
          <w:rFonts w:eastAsia="仿宋" w:cs="Times New Roman"/>
          <w:sz w:val="28"/>
          <w:szCs w:val="28"/>
        </w:rPr>
        <w:t>T</w:t>
      </w:r>
      <w:r>
        <w:rPr>
          <w:rFonts w:eastAsia="仿宋" w:cs="Times New Roman"/>
          <w:sz w:val="28"/>
          <w:szCs w:val="28"/>
        </w:rPr>
        <w:t>线颜色相对略浅，虽然可以有效判读阴性或阳性结果，但显色仍然不是特别充分、均匀，表明提取效率不高；当提取液体积为</w:t>
      </w:r>
      <w:r>
        <w:rPr>
          <w:rFonts w:eastAsia="仿宋" w:cs="Times New Roman"/>
          <w:sz w:val="28"/>
          <w:szCs w:val="28"/>
        </w:rPr>
        <w:t>16 mL</w:t>
      </w:r>
      <w:r>
        <w:rPr>
          <w:rFonts w:eastAsia="仿宋" w:cs="Times New Roman"/>
          <w:sz w:val="28"/>
          <w:szCs w:val="28"/>
        </w:rPr>
        <w:t>时，阳性样品的</w:t>
      </w:r>
      <w:r>
        <w:rPr>
          <w:rFonts w:eastAsia="仿宋" w:cs="Times New Roman"/>
          <w:sz w:val="28"/>
          <w:szCs w:val="28"/>
        </w:rPr>
        <w:t>T</w:t>
      </w:r>
      <w:r>
        <w:rPr>
          <w:rFonts w:eastAsia="仿宋" w:cs="Times New Roman"/>
          <w:sz w:val="28"/>
          <w:szCs w:val="28"/>
        </w:rPr>
        <w:t>线颜色显著变深，不能被有效抑制住；当提取液体积为</w:t>
      </w:r>
      <w:r>
        <w:rPr>
          <w:rFonts w:eastAsia="仿宋" w:cs="Times New Roman"/>
          <w:sz w:val="28"/>
          <w:szCs w:val="28"/>
        </w:rPr>
        <w:t>8 mL</w:t>
      </w:r>
      <w:r>
        <w:rPr>
          <w:rFonts w:eastAsia="仿宋" w:cs="Times New Roman"/>
          <w:sz w:val="28"/>
          <w:szCs w:val="28"/>
        </w:rPr>
        <w:t>时，提取效率最高，</w:t>
      </w:r>
      <w:r>
        <w:rPr>
          <w:rFonts w:eastAsia="仿宋" w:cs="Times New Roman"/>
          <w:sz w:val="28"/>
          <w:szCs w:val="28"/>
        </w:rPr>
        <w:t>0 mg/kg</w:t>
      </w:r>
      <w:r>
        <w:rPr>
          <w:rFonts w:eastAsia="仿宋" w:cs="Times New Roman"/>
          <w:sz w:val="28"/>
          <w:szCs w:val="28"/>
        </w:rPr>
        <w:t>、</w:t>
      </w:r>
      <w:r>
        <w:rPr>
          <w:rFonts w:eastAsia="仿宋" w:cs="Times New Roman"/>
          <w:sz w:val="28"/>
          <w:szCs w:val="28"/>
        </w:rPr>
        <w:t>0.</w:t>
      </w:r>
      <w:r>
        <w:rPr>
          <w:rFonts w:eastAsia="仿宋" w:cs="Times New Roman" w:hint="eastAsia"/>
          <w:sz w:val="28"/>
          <w:szCs w:val="28"/>
        </w:rPr>
        <w:t>01</w:t>
      </w:r>
      <w:r>
        <w:rPr>
          <w:rFonts w:eastAsia="仿宋" w:cs="Times New Roman"/>
          <w:sz w:val="28"/>
          <w:szCs w:val="28"/>
        </w:rPr>
        <w:t xml:space="preserve"> mg/kg</w:t>
      </w:r>
      <w:r>
        <w:rPr>
          <w:rFonts w:eastAsia="仿宋" w:cs="Times New Roman"/>
          <w:sz w:val="28"/>
          <w:szCs w:val="28"/>
        </w:rPr>
        <w:t>两个浓度水平的检测结果中</w:t>
      </w:r>
      <w:r>
        <w:rPr>
          <w:rFonts w:eastAsia="仿宋" w:cs="Times New Roman"/>
          <w:sz w:val="28"/>
          <w:szCs w:val="28"/>
        </w:rPr>
        <w:t>T</w:t>
      </w:r>
      <w:r>
        <w:rPr>
          <w:rFonts w:eastAsia="仿宋" w:cs="Times New Roman"/>
          <w:sz w:val="28"/>
          <w:szCs w:val="28"/>
        </w:rPr>
        <w:t>线和</w:t>
      </w:r>
      <w:r>
        <w:rPr>
          <w:rFonts w:eastAsia="仿宋" w:cs="Times New Roman"/>
          <w:sz w:val="28"/>
          <w:szCs w:val="28"/>
        </w:rPr>
        <w:t>C</w:t>
      </w:r>
      <w:r>
        <w:rPr>
          <w:rFonts w:eastAsia="仿宋" w:cs="Times New Roman"/>
          <w:sz w:val="28"/>
          <w:szCs w:val="28"/>
        </w:rPr>
        <w:t>线显色充分：</w:t>
      </w:r>
      <w:r>
        <w:rPr>
          <w:rFonts w:eastAsia="仿宋" w:cs="Times New Roman"/>
          <w:sz w:val="28"/>
          <w:szCs w:val="28"/>
        </w:rPr>
        <w:t>0 mg/kg</w:t>
      </w:r>
      <w:r>
        <w:rPr>
          <w:rFonts w:eastAsia="仿宋" w:cs="Times New Roman"/>
          <w:sz w:val="28"/>
          <w:szCs w:val="28"/>
        </w:rPr>
        <w:t>，</w:t>
      </w:r>
      <w:r>
        <w:rPr>
          <w:rFonts w:eastAsia="仿宋" w:cs="Times New Roman"/>
          <w:sz w:val="28"/>
          <w:szCs w:val="28"/>
        </w:rPr>
        <w:t>T</w:t>
      </w:r>
      <w:r>
        <w:rPr>
          <w:rFonts w:eastAsia="仿宋" w:cs="Times New Roman"/>
          <w:sz w:val="28"/>
          <w:szCs w:val="28"/>
        </w:rPr>
        <w:t>线大于</w:t>
      </w:r>
      <w:r>
        <w:rPr>
          <w:rFonts w:eastAsia="仿宋" w:cs="Times New Roman"/>
          <w:sz w:val="28"/>
          <w:szCs w:val="28"/>
        </w:rPr>
        <w:t>C</w:t>
      </w:r>
      <w:r>
        <w:rPr>
          <w:rFonts w:eastAsia="仿宋" w:cs="Times New Roman"/>
          <w:sz w:val="28"/>
          <w:szCs w:val="28"/>
        </w:rPr>
        <w:t>线，阴性结果；</w:t>
      </w:r>
      <w:r>
        <w:rPr>
          <w:rFonts w:eastAsia="仿宋" w:cs="Times New Roman"/>
          <w:sz w:val="28"/>
          <w:szCs w:val="28"/>
        </w:rPr>
        <w:t>0.</w:t>
      </w:r>
      <w:r>
        <w:rPr>
          <w:rFonts w:eastAsia="仿宋" w:cs="Times New Roman" w:hint="eastAsia"/>
          <w:sz w:val="28"/>
          <w:szCs w:val="28"/>
        </w:rPr>
        <w:t>01</w:t>
      </w:r>
      <w:r>
        <w:rPr>
          <w:rFonts w:eastAsia="仿宋" w:cs="Times New Roman"/>
          <w:sz w:val="28"/>
          <w:szCs w:val="28"/>
        </w:rPr>
        <w:t xml:space="preserve"> mg/kg</w:t>
      </w:r>
      <w:r>
        <w:rPr>
          <w:rFonts w:eastAsia="仿宋" w:cs="Times New Roman"/>
          <w:sz w:val="28"/>
          <w:szCs w:val="28"/>
        </w:rPr>
        <w:t>，</w:t>
      </w:r>
      <w:r>
        <w:rPr>
          <w:rFonts w:eastAsia="仿宋" w:cs="Times New Roman"/>
          <w:sz w:val="28"/>
          <w:szCs w:val="28"/>
        </w:rPr>
        <w:t>T</w:t>
      </w:r>
      <w:r>
        <w:rPr>
          <w:rFonts w:eastAsia="仿宋" w:cs="Times New Roman"/>
          <w:sz w:val="28"/>
          <w:szCs w:val="28"/>
        </w:rPr>
        <w:t>线小于</w:t>
      </w:r>
      <w:r>
        <w:rPr>
          <w:rFonts w:eastAsia="仿宋" w:cs="Times New Roman"/>
          <w:sz w:val="28"/>
          <w:szCs w:val="28"/>
        </w:rPr>
        <w:t>C</w:t>
      </w:r>
      <w:r>
        <w:rPr>
          <w:rFonts w:eastAsia="仿宋" w:cs="Times New Roman"/>
          <w:sz w:val="28"/>
          <w:szCs w:val="28"/>
        </w:rPr>
        <w:lastRenderedPageBreak/>
        <w:t>线，阳性结果。由此可见，提取液过少或过多，提取效率都会有所降低，易出现错误结果。本方法的提取液体积建议为</w:t>
      </w:r>
      <w:r>
        <w:rPr>
          <w:rFonts w:eastAsia="仿宋" w:cs="Times New Roman"/>
          <w:sz w:val="28"/>
          <w:szCs w:val="28"/>
        </w:rPr>
        <w:t>8 mL</w:t>
      </w:r>
      <w:r>
        <w:rPr>
          <w:rFonts w:eastAsia="仿宋" w:cs="Times New Roman"/>
          <w:sz w:val="28"/>
          <w:szCs w:val="28"/>
        </w:rPr>
        <w:t>。</w:t>
      </w:r>
    </w:p>
    <w:p w14:paraId="38D08094" w14:textId="77777777" w:rsidR="00420A58" w:rsidRDefault="00357A2F">
      <w:pPr>
        <w:pStyle w:val="ac"/>
        <w:ind w:firstLine="560"/>
        <w:rPr>
          <w:rFonts w:ascii="Times New Roman" w:eastAsia="仿宋" w:cs="Times New Roman"/>
          <w:sz w:val="28"/>
          <w:szCs w:val="28"/>
        </w:rPr>
      </w:pPr>
      <w:r>
        <w:rPr>
          <w:rFonts w:ascii="Times New Roman" w:eastAsia="仿宋" w:cs="Times New Roman"/>
          <w:sz w:val="28"/>
          <w:szCs w:val="28"/>
        </w:rPr>
        <w:t>因此，本方法最终确定的前处理过程为：准确称取剪碎混匀的试样</w:t>
      </w:r>
      <w:r>
        <w:rPr>
          <w:rFonts w:ascii="Times New Roman" w:eastAsia="仿宋" w:cs="Times New Roman"/>
          <w:sz w:val="28"/>
          <w:szCs w:val="28"/>
        </w:rPr>
        <w:t>2 g</w:t>
      </w:r>
      <w:r>
        <w:rPr>
          <w:rFonts w:ascii="Times New Roman" w:eastAsia="仿宋" w:cs="Times New Roman"/>
          <w:sz w:val="28"/>
          <w:szCs w:val="28"/>
        </w:rPr>
        <w:t>（精确至</w:t>
      </w:r>
      <w:r>
        <w:rPr>
          <w:rFonts w:ascii="Times New Roman" w:eastAsia="仿宋" w:cs="Times New Roman"/>
          <w:sz w:val="28"/>
          <w:szCs w:val="28"/>
        </w:rPr>
        <w:t>0.01 g</w:t>
      </w:r>
      <w:r>
        <w:rPr>
          <w:rFonts w:ascii="Times New Roman" w:eastAsia="仿宋" w:cs="Times New Roman"/>
          <w:sz w:val="28"/>
          <w:szCs w:val="28"/>
        </w:rPr>
        <w:t>）至</w:t>
      </w:r>
      <w:r>
        <w:rPr>
          <w:rFonts w:ascii="Times New Roman" w:eastAsia="仿宋" w:cs="Times New Roman"/>
          <w:sz w:val="28"/>
          <w:szCs w:val="28"/>
        </w:rPr>
        <w:t>15 mL</w:t>
      </w:r>
      <w:r>
        <w:rPr>
          <w:rFonts w:ascii="Times New Roman" w:eastAsia="仿宋" w:cs="Times New Roman"/>
          <w:sz w:val="28"/>
          <w:szCs w:val="28"/>
        </w:rPr>
        <w:t>离心管中，加入</w:t>
      </w:r>
      <w:r>
        <w:rPr>
          <w:rFonts w:ascii="Times New Roman" w:eastAsia="仿宋" w:cs="Times New Roman"/>
          <w:sz w:val="28"/>
          <w:szCs w:val="28"/>
        </w:rPr>
        <w:t>8 mL</w:t>
      </w:r>
      <w:r>
        <w:rPr>
          <w:rFonts w:ascii="Times New Roman" w:eastAsia="仿宋" w:cs="Times New Roman"/>
          <w:sz w:val="28"/>
          <w:szCs w:val="28"/>
        </w:rPr>
        <w:t>样品提取液，盖上盖子，涡旋混合器混匀或手动上下振荡混匀</w:t>
      </w:r>
      <w:r>
        <w:rPr>
          <w:rFonts w:ascii="Times New Roman" w:eastAsia="仿宋" w:cs="Times New Roman"/>
          <w:sz w:val="28"/>
          <w:szCs w:val="28"/>
        </w:rPr>
        <w:t>30 s</w:t>
      </w:r>
      <w:r>
        <w:rPr>
          <w:rFonts w:ascii="Times New Roman" w:eastAsia="仿宋" w:cs="Times New Roman"/>
          <w:sz w:val="28"/>
          <w:szCs w:val="28"/>
        </w:rPr>
        <w:t>，取上清液即为待测液。考虑</w:t>
      </w:r>
      <w:r>
        <w:rPr>
          <w:rFonts w:ascii="Times New Roman" w:eastAsia="仿宋" w:cs="Times New Roman"/>
          <w:sz w:val="28"/>
          <w:szCs w:val="28"/>
        </w:rPr>
        <w:t>GB 2763</w:t>
      </w:r>
      <w:r>
        <w:rPr>
          <w:rFonts w:ascii="Times New Roman" w:eastAsia="仿宋" w:cs="Times New Roman"/>
          <w:sz w:val="28"/>
          <w:szCs w:val="28"/>
        </w:rPr>
        <w:t>规定不同的食品最大的农药残留最大限量不同，不同的蔬菜水果再根据限量值取上清液和提取液进一步稀释。也考虑到不同厂家生产的快速检测产品存在多方面的不同，因此本方法在实际使用中也可按照产品说明书规定的前处理方法进行操作。</w:t>
      </w:r>
    </w:p>
    <w:p w14:paraId="31E17BEB" w14:textId="77777777" w:rsidR="00420A58" w:rsidRDefault="00357A2F">
      <w:pPr>
        <w:pStyle w:val="20"/>
        <w:keepNext/>
        <w:keepLines/>
        <w:shd w:val="clear" w:color="auto" w:fill="auto"/>
        <w:tabs>
          <w:tab w:val="left" w:pos="651"/>
        </w:tabs>
        <w:spacing w:beforeLines="50" w:before="156" w:after="120" w:line="494" w:lineRule="exact"/>
        <w:rPr>
          <w:rFonts w:ascii="Times New Roman" w:hAnsi="Times New Roman" w:cs="Times New Roman"/>
        </w:rPr>
      </w:pPr>
      <w:bookmarkStart w:id="62" w:name="_Toc77862319"/>
      <w:bookmarkStart w:id="63" w:name="_Toc1902"/>
      <w:r>
        <w:rPr>
          <w:rFonts w:ascii="Times New Roman" w:hAnsi="Times New Roman" w:cs="Times New Roman"/>
        </w:rPr>
        <w:t>8</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hint="eastAsia"/>
        </w:rPr>
        <w:t>测定条件研究</w:t>
      </w:r>
      <w:bookmarkEnd w:id="62"/>
      <w:bookmarkEnd w:id="63"/>
    </w:p>
    <w:p w14:paraId="325BAB28" w14:textId="77777777" w:rsidR="00420A58" w:rsidRDefault="00357A2F">
      <w:pPr>
        <w:spacing w:line="288" w:lineRule="auto"/>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样品前处理完成后，取待测液进行胶体金试纸条定性检测。本项目对定性检测结果可能产生影响的相关因素进行研究，确定测定条件。</w:t>
      </w:r>
    </w:p>
    <w:p w14:paraId="01C1EDA2" w14:textId="77777777" w:rsidR="00420A58" w:rsidRDefault="00357A2F">
      <w:pPr>
        <w:spacing w:line="288" w:lineRule="auto"/>
        <w:ind w:firstLineChars="200" w:firstLine="560"/>
        <w:rPr>
          <w:rFonts w:ascii="仿宋" w:eastAsia="仿宋" w:hAnsi="仿宋" w:cs="Times New Roman"/>
          <w:kern w:val="0"/>
          <w:sz w:val="28"/>
          <w:szCs w:val="28"/>
        </w:rPr>
      </w:pPr>
      <w:r>
        <w:rPr>
          <w:rFonts w:eastAsia="仿宋" w:cs="Times New Roman"/>
          <w:kern w:val="0"/>
          <w:sz w:val="28"/>
          <w:szCs w:val="28"/>
        </w:rPr>
        <w:t>8.2.1</w:t>
      </w:r>
      <w:r>
        <w:rPr>
          <w:rFonts w:ascii="仿宋" w:eastAsia="仿宋" w:hAnsi="仿宋" w:cs="Times New Roman"/>
          <w:kern w:val="0"/>
          <w:sz w:val="28"/>
          <w:szCs w:val="28"/>
        </w:rPr>
        <w:t xml:space="preserve"> </w:t>
      </w:r>
      <w:r>
        <w:rPr>
          <w:rFonts w:ascii="仿宋" w:eastAsia="仿宋" w:hAnsi="仿宋" w:cs="Times New Roman" w:hint="eastAsia"/>
          <w:kern w:val="0"/>
          <w:sz w:val="28"/>
          <w:szCs w:val="28"/>
        </w:rPr>
        <w:t>待测液-微孔孵育时间</w:t>
      </w:r>
    </w:p>
    <w:p w14:paraId="07C61A00" w14:textId="77777777" w:rsidR="00420A58" w:rsidRDefault="00357A2F">
      <w:pPr>
        <w:spacing w:line="288" w:lineRule="auto"/>
        <w:ind w:firstLineChars="200" w:firstLine="560"/>
        <w:rPr>
          <w:rFonts w:eastAsia="仿宋" w:cs="Times New Roman"/>
          <w:kern w:val="0"/>
          <w:sz w:val="28"/>
          <w:szCs w:val="28"/>
        </w:rPr>
      </w:pPr>
      <w:r>
        <w:rPr>
          <w:rFonts w:eastAsia="仿宋" w:cs="Times New Roman"/>
          <w:kern w:val="0"/>
          <w:sz w:val="28"/>
          <w:szCs w:val="28"/>
        </w:rPr>
        <w:t>选用</w:t>
      </w:r>
      <w:r>
        <w:rPr>
          <w:rFonts w:eastAsia="仿宋" w:cs="Times New Roman" w:hint="eastAsia"/>
          <w:kern w:val="0"/>
          <w:sz w:val="28"/>
          <w:szCs w:val="28"/>
        </w:rPr>
        <w:t>豇豆</w:t>
      </w:r>
      <w:r>
        <w:rPr>
          <w:rFonts w:eastAsia="仿宋" w:cs="Times New Roman"/>
          <w:kern w:val="0"/>
          <w:sz w:val="28"/>
          <w:szCs w:val="28"/>
        </w:rPr>
        <w:t>阴性样品，再采用空白基质加标的方式制备了阳性样品（</w:t>
      </w:r>
      <w:r>
        <w:rPr>
          <w:rFonts w:eastAsia="仿宋" w:cs="Times New Roman"/>
          <w:kern w:val="0"/>
          <w:sz w:val="28"/>
          <w:szCs w:val="28"/>
        </w:rPr>
        <w:t>0.</w:t>
      </w:r>
      <w:r>
        <w:rPr>
          <w:rFonts w:eastAsia="仿宋" w:cs="Times New Roman" w:hint="eastAsia"/>
          <w:kern w:val="0"/>
          <w:sz w:val="28"/>
          <w:szCs w:val="28"/>
        </w:rPr>
        <w:t xml:space="preserve">01 </w:t>
      </w:r>
      <w:r>
        <w:rPr>
          <w:rFonts w:eastAsia="仿宋" w:cs="Times New Roman"/>
          <w:kern w:val="0"/>
          <w:sz w:val="28"/>
          <w:szCs w:val="28"/>
        </w:rPr>
        <w:t>mg/kg</w:t>
      </w:r>
      <w:r>
        <w:rPr>
          <w:rFonts w:eastAsia="仿宋" w:cs="Times New Roman"/>
          <w:kern w:val="0"/>
          <w:sz w:val="28"/>
          <w:szCs w:val="28"/>
        </w:rPr>
        <w:t>），按</w:t>
      </w:r>
      <w:r>
        <w:rPr>
          <w:rFonts w:eastAsia="仿宋" w:cs="Times New Roman"/>
          <w:kern w:val="0"/>
          <w:sz w:val="28"/>
          <w:szCs w:val="28"/>
        </w:rPr>
        <w:t>7.</w:t>
      </w:r>
      <w:r>
        <w:rPr>
          <w:rFonts w:eastAsia="仿宋" w:cs="Times New Roman" w:hint="eastAsia"/>
          <w:kern w:val="0"/>
          <w:sz w:val="28"/>
          <w:szCs w:val="28"/>
        </w:rPr>
        <w:t>5</w:t>
      </w:r>
      <w:r>
        <w:rPr>
          <w:rFonts w:eastAsia="仿宋" w:cs="Times New Roman"/>
          <w:kern w:val="0"/>
          <w:sz w:val="28"/>
          <w:szCs w:val="28"/>
        </w:rPr>
        <w:t>.1</w:t>
      </w:r>
      <w:r>
        <w:rPr>
          <w:rFonts w:eastAsia="仿宋" w:cs="Times New Roman"/>
          <w:kern w:val="0"/>
          <w:sz w:val="28"/>
          <w:szCs w:val="28"/>
        </w:rPr>
        <w:t>确定的方法进行样品前处理。取</w:t>
      </w:r>
      <w:r>
        <w:rPr>
          <w:rFonts w:eastAsia="仿宋" w:cs="Times New Roman"/>
          <w:kern w:val="0"/>
          <w:sz w:val="28"/>
          <w:szCs w:val="28"/>
        </w:rPr>
        <w:t>200 μL</w:t>
      </w:r>
      <w:r>
        <w:rPr>
          <w:rFonts w:eastAsia="仿宋" w:cs="Times New Roman"/>
          <w:kern w:val="0"/>
          <w:sz w:val="28"/>
          <w:szCs w:val="28"/>
        </w:rPr>
        <w:t>待测液加入试纸条的金标微孔中</w:t>
      </w:r>
      <w:r>
        <w:rPr>
          <w:rFonts w:eastAsia="仿宋" w:cs="Times New Roman"/>
          <w:kern w:val="0"/>
          <w:sz w:val="28"/>
          <w:szCs w:val="28"/>
        </w:rPr>
        <w:t>→</w:t>
      </w:r>
      <w:r>
        <w:rPr>
          <w:rFonts w:eastAsia="仿宋" w:cs="Times New Roman"/>
          <w:kern w:val="0"/>
          <w:sz w:val="28"/>
          <w:szCs w:val="28"/>
        </w:rPr>
        <w:t>室温反应时间梯度：</w:t>
      </w:r>
      <w:r>
        <w:rPr>
          <w:rFonts w:eastAsia="仿宋" w:cs="Times New Roman"/>
          <w:kern w:val="0"/>
          <w:sz w:val="28"/>
          <w:szCs w:val="28"/>
        </w:rPr>
        <w:t>1</w:t>
      </w:r>
      <w:r>
        <w:rPr>
          <w:rFonts w:eastAsia="仿宋" w:cs="Times New Roman"/>
          <w:kern w:val="0"/>
          <w:sz w:val="28"/>
          <w:szCs w:val="28"/>
        </w:rPr>
        <w:t>、</w:t>
      </w:r>
      <w:r>
        <w:rPr>
          <w:rFonts w:eastAsia="仿宋" w:cs="Times New Roman"/>
          <w:kern w:val="0"/>
          <w:sz w:val="28"/>
          <w:szCs w:val="28"/>
        </w:rPr>
        <w:t>3</w:t>
      </w:r>
      <w:r>
        <w:rPr>
          <w:rFonts w:eastAsia="仿宋" w:cs="Times New Roman"/>
          <w:kern w:val="0"/>
          <w:sz w:val="28"/>
          <w:szCs w:val="28"/>
        </w:rPr>
        <w:t>、</w:t>
      </w:r>
      <w:r>
        <w:rPr>
          <w:rFonts w:eastAsia="仿宋" w:cs="Times New Roman"/>
          <w:kern w:val="0"/>
          <w:sz w:val="28"/>
          <w:szCs w:val="28"/>
        </w:rPr>
        <w:t>5</w:t>
      </w:r>
      <w:r>
        <w:rPr>
          <w:rFonts w:eastAsia="仿宋" w:cs="Times New Roman"/>
          <w:kern w:val="0"/>
          <w:sz w:val="28"/>
          <w:szCs w:val="28"/>
        </w:rPr>
        <w:t>、</w:t>
      </w:r>
      <w:r>
        <w:rPr>
          <w:rFonts w:eastAsia="仿宋" w:cs="Times New Roman"/>
          <w:kern w:val="0"/>
          <w:sz w:val="28"/>
          <w:szCs w:val="28"/>
        </w:rPr>
        <w:t>7min→</w:t>
      </w:r>
      <w:r>
        <w:rPr>
          <w:rFonts w:eastAsia="仿宋" w:cs="Times New Roman"/>
          <w:kern w:val="0"/>
          <w:sz w:val="28"/>
          <w:szCs w:val="28"/>
        </w:rPr>
        <w:t>读取检测结果。</w:t>
      </w:r>
    </w:p>
    <w:p w14:paraId="55E023AE" w14:textId="77777777" w:rsidR="00420A58" w:rsidRDefault="00357A2F">
      <w:pPr>
        <w:spacing w:line="288" w:lineRule="auto"/>
        <w:ind w:firstLineChars="200" w:firstLine="560"/>
        <w:rPr>
          <w:rFonts w:eastAsia="仿宋" w:cs="Times New Roman"/>
          <w:kern w:val="0"/>
          <w:sz w:val="28"/>
          <w:szCs w:val="28"/>
        </w:rPr>
      </w:pPr>
      <w:r>
        <w:rPr>
          <w:rFonts w:eastAsia="仿宋" w:cs="Times New Roman"/>
          <w:kern w:val="0"/>
          <w:sz w:val="28"/>
          <w:szCs w:val="28"/>
        </w:rPr>
        <w:t>本方法所采用的胶体金试纸条，产品说明书的孵育时间为</w:t>
      </w:r>
      <w:r>
        <w:rPr>
          <w:rFonts w:eastAsia="仿宋" w:cs="Times New Roman"/>
          <w:kern w:val="0"/>
          <w:sz w:val="28"/>
          <w:szCs w:val="28"/>
        </w:rPr>
        <w:t>3 min</w:t>
      </w:r>
      <w:r>
        <w:rPr>
          <w:rFonts w:eastAsia="仿宋" w:cs="Times New Roman"/>
          <w:kern w:val="0"/>
          <w:sz w:val="28"/>
          <w:szCs w:val="28"/>
        </w:rPr>
        <w:t>。为了考察待测液</w:t>
      </w:r>
      <w:r>
        <w:rPr>
          <w:rFonts w:eastAsia="仿宋" w:cs="Times New Roman"/>
          <w:kern w:val="0"/>
          <w:sz w:val="28"/>
          <w:szCs w:val="28"/>
        </w:rPr>
        <w:t>-</w:t>
      </w:r>
      <w:r>
        <w:rPr>
          <w:rFonts w:eastAsia="仿宋" w:cs="Times New Roman"/>
          <w:kern w:val="0"/>
          <w:sz w:val="28"/>
          <w:szCs w:val="28"/>
        </w:rPr>
        <w:t>微孔孵育时间对抗原抗体反应的影响，研究对比了</w:t>
      </w:r>
      <w:r>
        <w:rPr>
          <w:rFonts w:eastAsia="仿宋" w:cs="Times New Roman" w:hint="eastAsia"/>
          <w:kern w:val="0"/>
          <w:sz w:val="28"/>
          <w:szCs w:val="28"/>
        </w:rPr>
        <w:t>豇豆</w:t>
      </w:r>
      <w:r>
        <w:rPr>
          <w:rFonts w:eastAsia="仿宋" w:cs="Times New Roman"/>
          <w:kern w:val="0"/>
          <w:sz w:val="28"/>
          <w:szCs w:val="28"/>
        </w:rPr>
        <w:t>基质的</w:t>
      </w:r>
      <w:r>
        <w:rPr>
          <w:rFonts w:eastAsia="仿宋" w:cs="Times New Roman"/>
          <w:kern w:val="0"/>
          <w:sz w:val="28"/>
          <w:szCs w:val="28"/>
        </w:rPr>
        <w:t xml:space="preserve">1 min </w:t>
      </w:r>
      <w:r>
        <w:rPr>
          <w:rFonts w:eastAsia="仿宋" w:cs="Times New Roman"/>
          <w:kern w:val="0"/>
          <w:sz w:val="28"/>
          <w:szCs w:val="28"/>
        </w:rPr>
        <w:t>、</w:t>
      </w:r>
      <w:r>
        <w:rPr>
          <w:rFonts w:eastAsia="仿宋" w:cs="Times New Roman"/>
          <w:kern w:val="0"/>
          <w:sz w:val="28"/>
          <w:szCs w:val="28"/>
        </w:rPr>
        <w:t>3 min</w:t>
      </w:r>
      <w:r>
        <w:rPr>
          <w:rFonts w:eastAsia="仿宋" w:cs="Times New Roman"/>
          <w:kern w:val="0"/>
          <w:sz w:val="28"/>
          <w:szCs w:val="28"/>
        </w:rPr>
        <w:t>、</w:t>
      </w:r>
      <w:r>
        <w:rPr>
          <w:rFonts w:eastAsia="仿宋" w:cs="Times New Roman"/>
          <w:kern w:val="0"/>
          <w:sz w:val="28"/>
          <w:szCs w:val="28"/>
        </w:rPr>
        <w:t>5min</w:t>
      </w:r>
      <w:r>
        <w:rPr>
          <w:rFonts w:eastAsia="仿宋" w:cs="Times New Roman"/>
          <w:kern w:val="0"/>
          <w:sz w:val="28"/>
          <w:szCs w:val="28"/>
        </w:rPr>
        <w:t>、</w:t>
      </w:r>
      <w:r>
        <w:rPr>
          <w:rFonts w:eastAsia="仿宋" w:cs="Times New Roman"/>
          <w:kern w:val="0"/>
          <w:sz w:val="28"/>
          <w:szCs w:val="28"/>
        </w:rPr>
        <w:t>7 min</w:t>
      </w:r>
      <w:r>
        <w:rPr>
          <w:rFonts w:eastAsia="仿宋" w:cs="Times New Roman"/>
          <w:kern w:val="0"/>
          <w:sz w:val="28"/>
          <w:szCs w:val="28"/>
        </w:rPr>
        <w:t>孵育时间的测定结果，详见表</w:t>
      </w:r>
      <w:r>
        <w:rPr>
          <w:rFonts w:eastAsia="仿宋" w:cs="Times New Roman"/>
          <w:kern w:val="0"/>
          <w:sz w:val="28"/>
          <w:szCs w:val="28"/>
        </w:rPr>
        <w:t>2</w:t>
      </w:r>
      <w:r>
        <w:rPr>
          <w:rFonts w:eastAsia="仿宋" w:cs="Times New Roman"/>
          <w:kern w:val="0"/>
          <w:sz w:val="28"/>
          <w:szCs w:val="28"/>
        </w:rPr>
        <w:t>。</w:t>
      </w:r>
    </w:p>
    <w:p w14:paraId="12C5A518" w14:textId="77777777" w:rsidR="00420A58" w:rsidRDefault="00357A2F">
      <w:pPr>
        <w:spacing w:line="288"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表</w:t>
      </w:r>
      <w:r>
        <w:rPr>
          <w:rFonts w:ascii="仿宋" w:eastAsia="仿宋" w:hAnsi="仿宋" w:cs="Times New Roman"/>
          <w:kern w:val="0"/>
          <w:sz w:val="28"/>
          <w:szCs w:val="28"/>
        </w:rPr>
        <w:t>2</w:t>
      </w:r>
      <w:r>
        <w:rPr>
          <w:rFonts w:ascii="仿宋" w:eastAsia="仿宋" w:hAnsi="仿宋" w:cs="Times New Roman" w:hint="eastAsia"/>
          <w:kern w:val="0"/>
          <w:sz w:val="28"/>
          <w:szCs w:val="28"/>
        </w:rPr>
        <w:t xml:space="preserve">  试纸条待测液-微孔孵育反应时间对检测结果的影响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037"/>
        <w:gridCol w:w="1645"/>
        <w:gridCol w:w="1645"/>
        <w:gridCol w:w="1645"/>
        <w:gridCol w:w="1647"/>
      </w:tblGrid>
      <w:tr w:rsidR="00420A58" w14:paraId="438B867B" w14:textId="77777777">
        <w:trPr>
          <w:trHeight w:val="397"/>
        </w:trPr>
        <w:tc>
          <w:tcPr>
            <w:tcW w:w="730" w:type="pct"/>
            <w:vMerge w:val="restart"/>
            <w:vAlign w:val="center"/>
          </w:tcPr>
          <w:p w14:paraId="435B3A92" w14:textId="77777777" w:rsidR="00420A58" w:rsidRDefault="00357A2F">
            <w:pPr>
              <w:jc w:val="center"/>
              <w:rPr>
                <w:rFonts w:ascii="仿宋" w:eastAsia="仿宋" w:hAnsi="仿宋" w:cs="Times New Roman"/>
              </w:rPr>
            </w:pPr>
            <w:r>
              <w:rPr>
                <w:rFonts w:ascii="仿宋" w:eastAsia="仿宋" w:hAnsi="仿宋" w:cs="Times New Roman"/>
              </w:rPr>
              <w:t>添加浓度</w:t>
            </w:r>
            <w:r>
              <w:rPr>
                <w:rFonts w:ascii="仿宋" w:eastAsia="仿宋" w:hAnsi="仿宋" w:cs="Times New Roman"/>
              </w:rPr>
              <w:lastRenderedPageBreak/>
              <w:t>（mg/kg）</w:t>
            </w:r>
          </w:p>
        </w:tc>
        <w:tc>
          <w:tcPr>
            <w:tcW w:w="581" w:type="pct"/>
            <w:vMerge w:val="restart"/>
            <w:vAlign w:val="center"/>
          </w:tcPr>
          <w:p w14:paraId="1DE2DD5D" w14:textId="77777777" w:rsidR="00420A58" w:rsidRDefault="00357A2F">
            <w:pPr>
              <w:jc w:val="center"/>
              <w:rPr>
                <w:rFonts w:ascii="仿宋" w:eastAsia="仿宋" w:hAnsi="仿宋" w:cs="Times New Roman"/>
              </w:rPr>
            </w:pPr>
            <w:r>
              <w:rPr>
                <w:rFonts w:ascii="仿宋" w:eastAsia="仿宋" w:hAnsi="仿宋" w:cs="Times New Roman"/>
              </w:rPr>
              <w:lastRenderedPageBreak/>
              <w:t>显色</w:t>
            </w:r>
          </w:p>
        </w:tc>
        <w:tc>
          <w:tcPr>
            <w:tcW w:w="3688" w:type="pct"/>
            <w:gridSpan w:val="4"/>
            <w:vAlign w:val="center"/>
          </w:tcPr>
          <w:p w14:paraId="235308F6" w14:textId="77777777" w:rsidR="00420A58" w:rsidRDefault="00357A2F">
            <w:pPr>
              <w:jc w:val="center"/>
              <w:rPr>
                <w:rFonts w:ascii="仿宋" w:eastAsia="仿宋" w:hAnsi="仿宋" w:cs="Times New Roman"/>
              </w:rPr>
            </w:pPr>
            <w:r>
              <w:rPr>
                <w:rFonts w:ascii="仿宋" w:eastAsia="仿宋" w:hAnsi="仿宋" w:cs="Times New Roman"/>
              </w:rPr>
              <w:t>反应时间（</w:t>
            </w:r>
            <w:r w:rsidRPr="00983064">
              <w:rPr>
                <w:rFonts w:eastAsia="仿宋" w:cs="Times New Roman"/>
              </w:rPr>
              <w:t>min</w:t>
            </w:r>
            <w:r w:rsidRPr="00983064">
              <w:rPr>
                <w:rFonts w:eastAsia="仿宋" w:cs="Times New Roman"/>
              </w:rPr>
              <w:t>）</w:t>
            </w:r>
          </w:p>
        </w:tc>
      </w:tr>
      <w:tr w:rsidR="00420A58" w14:paraId="4FD0AF21" w14:textId="77777777">
        <w:trPr>
          <w:trHeight w:val="397"/>
        </w:trPr>
        <w:tc>
          <w:tcPr>
            <w:tcW w:w="730" w:type="pct"/>
            <w:vMerge/>
            <w:vAlign w:val="center"/>
          </w:tcPr>
          <w:p w14:paraId="5AB2F09A" w14:textId="77777777" w:rsidR="00420A58" w:rsidRDefault="00420A58">
            <w:pPr>
              <w:jc w:val="center"/>
              <w:rPr>
                <w:rFonts w:ascii="仿宋" w:eastAsia="仿宋" w:hAnsi="仿宋" w:cs="Times New Roman"/>
              </w:rPr>
            </w:pPr>
          </w:p>
        </w:tc>
        <w:tc>
          <w:tcPr>
            <w:tcW w:w="581" w:type="pct"/>
            <w:vMerge/>
            <w:vAlign w:val="center"/>
          </w:tcPr>
          <w:p w14:paraId="1DC52E92" w14:textId="77777777" w:rsidR="00420A58" w:rsidRDefault="00420A58">
            <w:pPr>
              <w:jc w:val="center"/>
              <w:rPr>
                <w:rFonts w:ascii="仿宋" w:eastAsia="仿宋" w:hAnsi="仿宋" w:cs="Times New Roman"/>
              </w:rPr>
            </w:pPr>
          </w:p>
        </w:tc>
        <w:tc>
          <w:tcPr>
            <w:tcW w:w="922" w:type="pct"/>
            <w:vAlign w:val="center"/>
          </w:tcPr>
          <w:p w14:paraId="30985CB9" w14:textId="77777777" w:rsidR="00420A58" w:rsidRPr="00983064" w:rsidRDefault="00357A2F">
            <w:pPr>
              <w:jc w:val="center"/>
              <w:rPr>
                <w:rFonts w:eastAsia="仿宋" w:cs="Times New Roman"/>
              </w:rPr>
            </w:pPr>
            <w:r w:rsidRPr="00983064">
              <w:rPr>
                <w:rFonts w:eastAsia="仿宋" w:cs="Times New Roman"/>
              </w:rPr>
              <w:t>1</w:t>
            </w:r>
          </w:p>
        </w:tc>
        <w:tc>
          <w:tcPr>
            <w:tcW w:w="922" w:type="pct"/>
            <w:vAlign w:val="center"/>
          </w:tcPr>
          <w:p w14:paraId="6029FC32" w14:textId="77777777" w:rsidR="00420A58" w:rsidRPr="00983064" w:rsidRDefault="00357A2F">
            <w:pPr>
              <w:jc w:val="center"/>
              <w:rPr>
                <w:rFonts w:eastAsia="仿宋" w:cs="Times New Roman"/>
              </w:rPr>
            </w:pPr>
            <w:r w:rsidRPr="00983064">
              <w:rPr>
                <w:rFonts w:eastAsia="仿宋" w:cs="Times New Roman"/>
              </w:rPr>
              <w:t>3</w:t>
            </w:r>
          </w:p>
        </w:tc>
        <w:tc>
          <w:tcPr>
            <w:tcW w:w="922" w:type="pct"/>
            <w:vAlign w:val="center"/>
          </w:tcPr>
          <w:p w14:paraId="45BD05F2" w14:textId="77777777" w:rsidR="00420A58" w:rsidRPr="00983064" w:rsidRDefault="00357A2F">
            <w:pPr>
              <w:jc w:val="center"/>
              <w:rPr>
                <w:rFonts w:eastAsia="仿宋" w:cs="Times New Roman"/>
              </w:rPr>
            </w:pPr>
            <w:r w:rsidRPr="00983064">
              <w:rPr>
                <w:rFonts w:eastAsia="仿宋" w:cs="Times New Roman"/>
              </w:rPr>
              <w:t>5</w:t>
            </w:r>
          </w:p>
        </w:tc>
        <w:tc>
          <w:tcPr>
            <w:tcW w:w="923" w:type="pct"/>
            <w:vAlign w:val="center"/>
          </w:tcPr>
          <w:p w14:paraId="7F99F172" w14:textId="77777777" w:rsidR="00420A58" w:rsidRPr="00983064" w:rsidRDefault="00357A2F">
            <w:pPr>
              <w:jc w:val="center"/>
              <w:rPr>
                <w:rFonts w:eastAsia="仿宋" w:cs="Times New Roman"/>
              </w:rPr>
            </w:pPr>
            <w:r w:rsidRPr="00983064">
              <w:rPr>
                <w:rFonts w:eastAsia="仿宋" w:cs="Times New Roman"/>
              </w:rPr>
              <w:t>7</w:t>
            </w:r>
          </w:p>
        </w:tc>
      </w:tr>
      <w:tr w:rsidR="00420A58" w14:paraId="529F94D5" w14:textId="77777777">
        <w:trPr>
          <w:trHeight w:val="397"/>
        </w:trPr>
        <w:tc>
          <w:tcPr>
            <w:tcW w:w="730" w:type="pct"/>
            <w:vMerge w:val="restart"/>
            <w:vAlign w:val="center"/>
          </w:tcPr>
          <w:p w14:paraId="13DB63A0" w14:textId="77777777" w:rsidR="00420A58" w:rsidRPr="00E2736A" w:rsidRDefault="00357A2F">
            <w:pPr>
              <w:jc w:val="center"/>
              <w:rPr>
                <w:rFonts w:eastAsia="仿宋" w:cs="Times New Roman"/>
              </w:rPr>
            </w:pPr>
            <w:r w:rsidRPr="00E2736A">
              <w:rPr>
                <w:rFonts w:eastAsia="仿宋" w:cs="Times New Roman"/>
              </w:rPr>
              <w:t>0</w:t>
            </w:r>
          </w:p>
        </w:tc>
        <w:tc>
          <w:tcPr>
            <w:tcW w:w="581" w:type="pct"/>
            <w:vAlign w:val="center"/>
          </w:tcPr>
          <w:p w14:paraId="6289B469" w14:textId="77777777" w:rsidR="00420A58" w:rsidRPr="00E2736A" w:rsidRDefault="00357A2F">
            <w:pPr>
              <w:jc w:val="center"/>
              <w:rPr>
                <w:rFonts w:eastAsia="仿宋" w:cs="Times New Roman"/>
              </w:rPr>
            </w:pPr>
            <w:r w:rsidRPr="00E2736A">
              <w:rPr>
                <w:rFonts w:eastAsia="仿宋" w:cs="Times New Roman"/>
              </w:rPr>
              <w:t>C</w:t>
            </w:r>
            <w:r w:rsidRPr="00E2736A">
              <w:rPr>
                <w:rFonts w:eastAsia="仿宋" w:cs="Times New Roman"/>
              </w:rPr>
              <w:t>线</w:t>
            </w:r>
          </w:p>
        </w:tc>
        <w:tc>
          <w:tcPr>
            <w:tcW w:w="922" w:type="pct"/>
            <w:vAlign w:val="center"/>
          </w:tcPr>
          <w:p w14:paraId="57DAFE54" w14:textId="77777777" w:rsidR="00420A58" w:rsidRDefault="00357A2F">
            <w:pPr>
              <w:jc w:val="center"/>
              <w:rPr>
                <w:rFonts w:ascii="仿宋" w:eastAsia="仿宋" w:hAnsi="仿宋" w:cs="Times New Roman"/>
              </w:rPr>
            </w:pPr>
            <w:r>
              <w:rPr>
                <w:rFonts w:ascii="仿宋" w:eastAsia="仿宋" w:hAnsi="仿宋" w:cs="Times New Roman"/>
              </w:rPr>
              <w:t>＋</w:t>
            </w:r>
          </w:p>
        </w:tc>
        <w:tc>
          <w:tcPr>
            <w:tcW w:w="922" w:type="pct"/>
            <w:vAlign w:val="center"/>
          </w:tcPr>
          <w:p w14:paraId="075BC2B9" w14:textId="77777777" w:rsidR="00420A58" w:rsidRDefault="00357A2F">
            <w:pPr>
              <w:jc w:val="center"/>
              <w:rPr>
                <w:rFonts w:ascii="仿宋" w:eastAsia="仿宋" w:hAnsi="仿宋" w:cs="Times New Roman"/>
              </w:rPr>
            </w:pPr>
            <w:r>
              <w:rPr>
                <w:rFonts w:ascii="仿宋" w:eastAsia="仿宋" w:hAnsi="仿宋" w:cs="Times New Roman"/>
              </w:rPr>
              <w:t>＋</w:t>
            </w:r>
          </w:p>
        </w:tc>
        <w:tc>
          <w:tcPr>
            <w:tcW w:w="922" w:type="pct"/>
            <w:vAlign w:val="center"/>
          </w:tcPr>
          <w:p w14:paraId="6649DD64" w14:textId="77777777" w:rsidR="00420A58" w:rsidRDefault="00357A2F">
            <w:pPr>
              <w:jc w:val="center"/>
              <w:rPr>
                <w:rFonts w:ascii="仿宋" w:eastAsia="仿宋" w:hAnsi="仿宋" w:cs="Times New Roman"/>
              </w:rPr>
            </w:pPr>
            <w:r>
              <w:rPr>
                <w:rFonts w:ascii="仿宋" w:eastAsia="仿宋" w:hAnsi="仿宋" w:cs="Times New Roman"/>
              </w:rPr>
              <w:t>＋＋</w:t>
            </w:r>
          </w:p>
        </w:tc>
        <w:tc>
          <w:tcPr>
            <w:tcW w:w="923" w:type="pct"/>
            <w:vAlign w:val="center"/>
          </w:tcPr>
          <w:p w14:paraId="3ABF2948" w14:textId="77777777" w:rsidR="00420A58" w:rsidRDefault="00357A2F">
            <w:pPr>
              <w:jc w:val="center"/>
              <w:rPr>
                <w:rFonts w:ascii="仿宋" w:eastAsia="仿宋" w:hAnsi="仿宋" w:cs="Times New Roman"/>
              </w:rPr>
            </w:pPr>
            <w:r>
              <w:rPr>
                <w:rFonts w:ascii="仿宋" w:eastAsia="仿宋" w:hAnsi="仿宋" w:cs="Times New Roman"/>
              </w:rPr>
              <w:t>＋＋</w:t>
            </w:r>
          </w:p>
        </w:tc>
      </w:tr>
      <w:tr w:rsidR="00420A58" w14:paraId="74C03F10" w14:textId="77777777">
        <w:trPr>
          <w:trHeight w:val="397"/>
        </w:trPr>
        <w:tc>
          <w:tcPr>
            <w:tcW w:w="730" w:type="pct"/>
            <w:vMerge/>
            <w:vAlign w:val="center"/>
          </w:tcPr>
          <w:p w14:paraId="4F1D9BE0" w14:textId="77777777" w:rsidR="00420A58" w:rsidRPr="00E2736A" w:rsidRDefault="00420A58">
            <w:pPr>
              <w:jc w:val="center"/>
              <w:rPr>
                <w:rFonts w:eastAsia="仿宋" w:cs="Times New Roman"/>
              </w:rPr>
            </w:pPr>
          </w:p>
        </w:tc>
        <w:tc>
          <w:tcPr>
            <w:tcW w:w="581" w:type="pct"/>
            <w:vAlign w:val="center"/>
          </w:tcPr>
          <w:p w14:paraId="3DF1BAD0" w14:textId="77777777" w:rsidR="00420A58" w:rsidRPr="00E2736A" w:rsidRDefault="00357A2F">
            <w:pPr>
              <w:jc w:val="center"/>
              <w:rPr>
                <w:rFonts w:eastAsia="仿宋" w:cs="Times New Roman"/>
              </w:rPr>
            </w:pPr>
            <w:r w:rsidRPr="00E2736A">
              <w:rPr>
                <w:rFonts w:eastAsia="仿宋" w:cs="Times New Roman"/>
              </w:rPr>
              <w:t>T</w:t>
            </w:r>
            <w:r w:rsidRPr="00E2736A">
              <w:rPr>
                <w:rFonts w:eastAsia="仿宋" w:cs="Times New Roman"/>
              </w:rPr>
              <w:t>线</w:t>
            </w:r>
          </w:p>
        </w:tc>
        <w:tc>
          <w:tcPr>
            <w:tcW w:w="922" w:type="pct"/>
            <w:vAlign w:val="center"/>
          </w:tcPr>
          <w:p w14:paraId="7D98A09D" w14:textId="77777777" w:rsidR="00420A58" w:rsidRDefault="00357A2F">
            <w:pPr>
              <w:jc w:val="center"/>
              <w:rPr>
                <w:rFonts w:ascii="仿宋" w:eastAsia="仿宋" w:hAnsi="仿宋" w:cs="Times New Roman"/>
              </w:rPr>
            </w:pPr>
            <w:r>
              <w:rPr>
                <w:rFonts w:ascii="仿宋" w:eastAsia="仿宋" w:hAnsi="仿宋" w:cs="Times New Roman"/>
              </w:rPr>
              <w:t>＋</w:t>
            </w:r>
          </w:p>
        </w:tc>
        <w:tc>
          <w:tcPr>
            <w:tcW w:w="922" w:type="pct"/>
            <w:vAlign w:val="center"/>
          </w:tcPr>
          <w:p w14:paraId="6356AC2E" w14:textId="77777777" w:rsidR="00420A58" w:rsidRDefault="00357A2F">
            <w:pPr>
              <w:jc w:val="center"/>
              <w:rPr>
                <w:rFonts w:ascii="仿宋" w:eastAsia="仿宋" w:hAnsi="仿宋" w:cs="Times New Roman"/>
              </w:rPr>
            </w:pPr>
            <w:r>
              <w:rPr>
                <w:rFonts w:ascii="仿宋" w:eastAsia="仿宋" w:hAnsi="仿宋" w:cs="Times New Roman"/>
              </w:rPr>
              <w:t>＋＋＋</w:t>
            </w:r>
          </w:p>
        </w:tc>
        <w:tc>
          <w:tcPr>
            <w:tcW w:w="922" w:type="pct"/>
            <w:vAlign w:val="center"/>
          </w:tcPr>
          <w:p w14:paraId="0F185860" w14:textId="77777777" w:rsidR="00420A58" w:rsidRDefault="00357A2F">
            <w:pPr>
              <w:jc w:val="center"/>
              <w:rPr>
                <w:rFonts w:ascii="仿宋" w:eastAsia="仿宋" w:hAnsi="仿宋" w:cs="Times New Roman"/>
              </w:rPr>
            </w:pPr>
            <w:r>
              <w:rPr>
                <w:rFonts w:ascii="仿宋" w:eastAsia="仿宋" w:hAnsi="仿宋" w:cs="Times New Roman"/>
              </w:rPr>
              <w:t>＋＋＋</w:t>
            </w:r>
          </w:p>
        </w:tc>
        <w:tc>
          <w:tcPr>
            <w:tcW w:w="923" w:type="pct"/>
            <w:vAlign w:val="center"/>
          </w:tcPr>
          <w:p w14:paraId="3403116D" w14:textId="77777777" w:rsidR="00420A58" w:rsidRDefault="00357A2F">
            <w:pPr>
              <w:jc w:val="center"/>
              <w:rPr>
                <w:rFonts w:ascii="仿宋" w:eastAsia="仿宋" w:hAnsi="仿宋" w:cs="Times New Roman"/>
              </w:rPr>
            </w:pPr>
            <w:r>
              <w:rPr>
                <w:rFonts w:ascii="仿宋" w:eastAsia="仿宋" w:hAnsi="仿宋" w:cs="Times New Roman"/>
              </w:rPr>
              <w:t>＋＋＋</w:t>
            </w:r>
          </w:p>
        </w:tc>
      </w:tr>
      <w:tr w:rsidR="00420A58" w14:paraId="130A0E8E" w14:textId="77777777">
        <w:trPr>
          <w:trHeight w:val="397"/>
        </w:trPr>
        <w:tc>
          <w:tcPr>
            <w:tcW w:w="730" w:type="pct"/>
            <w:vMerge w:val="restart"/>
            <w:vAlign w:val="center"/>
          </w:tcPr>
          <w:p w14:paraId="0E40390F" w14:textId="77777777" w:rsidR="00420A58" w:rsidRPr="00E2736A" w:rsidRDefault="00357A2F">
            <w:pPr>
              <w:jc w:val="center"/>
              <w:rPr>
                <w:rFonts w:eastAsia="仿宋" w:cs="Times New Roman"/>
              </w:rPr>
            </w:pPr>
            <w:r w:rsidRPr="00E2736A">
              <w:rPr>
                <w:rFonts w:eastAsia="仿宋" w:cs="Times New Roman"/>
              </w:rPr>
              <w:t>0.01</w:t>
            </w:r>
          </w:p>
        </w:tc>
        <w:tc>
          <w:tcPr>
            <w:tcW w:w="581" w:type="pct"/>
            <w:vAlign w:val="center"/>
          </w:tcPr>
          <w:p w14:paraId="50D9ABD2" w14:textId="77777777" w:rsidR="00420A58" w:rsidRPr="00E2736A" w:rsidRDefault="00357A2F">
            <w:pPr>
              <w:jc w:val="center"/>
              <w:rPr>
                <w:rFonts w:eastAsia="仿宋" w:cs="Times New Roman"/>
              </w:rPr>
            </w:pPr>
            <w:r w:rsidRPr="00E2736A">
              <w:rPr>
                <w:rFonts w:eastAsia="仿宋" w:cs="Times New Roman"/>
              </w:rPr>
              <w:t>C</w:t>
            </w:r>
            <w:r w:rsidRPr="00E2736A">
              <w:rPr>
                <w:rFonts w:eastAsia="仿宋" w:cs="Times New Roman"/>
              </w:rPr>
              <w:t>线</w:t>
            </w:r>
          </w:p>
        </w:tc>
        <w:tc>
          <w:tcPr>
            <w:tcW w:w="922" w:type="pct"/>
            <w:vAlign w:val="center"/>
          </w:tcPr>
          <w:p w14:paraId="49A17A0B" w14:textId="77777777" w:rsidR="00420A58" w:rsidRDefault="00357A2F">
            <w:pPr>
              <w:jc w:val="center"/>
              <w:rPr>
                <w:rFonts w:ascii="仿宋" w:eastAsia="仿宋" w:hAnsi="仿宋" w:cs="Times New Roman"/>
              </w:rPr>
            </w:pPr>
            <w:r>
              <w:rPr>
                <w:rFonts w:ascii="仿宋" w:eastAsia="仿宋" w:hAnsi="仿宋" w:cs="Times New Roman"/>
              </w:rPr>
              <w:t>＋</w:t>
            </w:r>
          </w:p>
        </w:tc>
        <w:tc>
          <w:tcPr>
            <w:tcW w:w="922" w:type="pct"/>
            <w:vAlign w:val="center"/>
          </w:tcPr>
          <w:p w14:paraId="52D3E145" w14:textId="77777777" w:rsidR="00420A58" w:rsidRDefault="00357A2F">
            <w:pPr>
              <w:jc w:val="center"/>
              <w:rPr>
                <w:rFonts w:ascii="仿宋" w:eastAsia="仿宋" w:hAnsi="仿宋" w:cs="Times New Roman"/>
              </w:rPr>
            </w:pPr>
            <w:r>
              <w:rPr>
                <w:rFonts w:ascii="仿宋" w:eastAsia="仿宋" w:hAnsi="仿宋" w:cs="Times New Roman"/>
              </w:rPr>
              <w:t>＋＋</w:t>
            </w:r>
          </w:p>
        </w:tc>
        <w:tc>
          <w:tcPr>
            <w:tcW w:w="922" w:type="pct"/>
            <w:vAlign w:val="center"/>
          </w:tcPr>
          <w:p w14:paraId="2575F5C6" w14:textId="77777777" w:rsidR="00420A58" w:rsidRDefault="00357A2F">
            <w:pPr>
              <w:jc w:val="center"/>
              <w:rPr>
                <w:rFonts w:ascii="仿宋" w:eastAsia="仿宋" w:hAnsi="仿宋" w:cs="Times New Roman"/>
              </w:rPr>
            </w:pPr>
            <w:r>
              <w:rPr>
                <w:rFonts w:ascii="仿宋" w:eastAsia="仿宋" w:hAnsi="仿宋" w:cs="Times New Roman"/>
              </w:rPr>
              <w:t>＋＋</w:t>
            </w:r>
          </w:p>
        </w:tc>
        <w:tc>
          <w:tcPr>
            <w:tcW w:w="923" w:type="pct"/>
            <w:vAlign w:val="center"/>
          </w:tcPr>
          <w:p w14:paraId="39628160" w14:textId="77777777" w:rsidR="00420A58" w:rsidRDefault="00357A2F">
            <w:pPr>
              <w:jc w:val="center"/>
              <w:rPr>
                <w:rFonts w:ascii="仿宋" w:eastAsia="仿宋" w:hAnsi="仿宋" w:cs="Times New Roman"/>
              </w:rPr>
            </w:pPr>
            <w:r>
              <w:rPr>
                <w:rFonts w:ascii="仿宋" w:eastAsia="仿宋" w:hAnsi="仿宋" w:cs="Times New Roman"/>
              </w:rPr>
              <w:t>＋＋＋</w:t>
            </w:r>
          </w:p>
        </w:tc>
      </w:tr>
      <w:tr w:rsidR="00420A58" w14:paraId="5EA0F0A8" w14:textId="77777777">
        <w:trPr>
          <w:trHeight w:val="397"/>
        </w:trPr>
        <w:tc>
          <w:tcPr>
            <w:tcW w:w="730" w:type="pct"/>
            <w:vMerge/>
            <w:vAlign w:val="center"/>
          </w:tcPr>
          <w:p w14:paraId="03DD066D" w14:textId="77777777" w:rsidR="00420A58" w:rsidRDefault="00420A58">
            <w:pPr>
              <w:jc w:val="center"/>
              <w:rPr>
                <w:rFonts w:ascii="仿宋" w:eastAsia="仿宋" w:hAnsi="仿宋" w:cs="Times New Roman"/>
              </w:rPr>
            </w:pPr>
          </w:p>
        </w:tc>
        <w:tc>
          <w:tcPr>
            <w:tcW w:w="581" w:type="pct"/>
            <w:vAlign w:val="center"/>
          </w:tcPr>
          <w:p w14:paraId="514C36D9" w14:textId="77777777" w:rsidR="00420A58" w:rsidRPr="00E2736A" w:rsidRDefault="00357A2F">
            <w:pPr>
              <w:jc w:val="center"/>
              <w:rPr>
                <w:rFonts w:eastAsia="仿宋" w:cs="Times New Roman"/>
              </w:rPr>
            </w:pPr>
            <w:r w:rsidRPr="00E2736A">
              <w:rPr>
                <w:rFonts w:eastAsia="仿宋" w:cs="Times New Roman"/>
              </w:rPr>
              <w:t>T</w:t>
            </w:r>
            <w:r w:rsidRPr="00E2736A">
              <w:rPr>
                <w:rFonts w:eastAsia="仿宋" w:cs="Times New Roman"/>
              </w:rPr>
              <w:t>线</w:t>
            </w:r>
          </w:p>
        </w:tc>
        <w:tc>
          <w:tcPr>
            <w:tcW w:w="922" w:type="pct"/>
            <w:vAlign w:val="center"/>
          </w:tcPr>
          <w:p w14:paraId="73E105F6" w14:textId="77777777" w:rsidR="00420A58" w:rsidRDefault="00357A2F">
            <w:pPr>
              <w:jc w:val="center"/>
              <w:rPr>
                <w:rFonts w:ascii="仿宋" w:eastAsia="仿宋" w:hAnsi="仿宋" w:cs="Times New Roman"/>
              </w:rPr>
            </w:pPr>
            <w:r>
              <w:rPr>
                <w:rFonts w:ascii="仿宋" w:eastAsia="仿宋" w:hAnsi="仿宋" w:cs="Times New Roman"/>
              </w:rPr>
              <w:t>＋/－</w:t>
            </w:r>
          </w:p>
        </w:tc>
        <w:tc>
          <w:tcPr>
            <w:tcW w:w="922" w:type="pct"/>
            <w:vAlign w:val="center"/>
          </w:tcPr>
          <w:p w14:paraId="1AAE941F" w14:textId="77777777" w:rsidR="00420A58" w:rsidRDefault="00357A2F">
            <w:pPr>
              <w:jc w:val="center"/>
              <w:rPr>
                <w:rFonts w:ascii="仿宋" w:eastAsia="仿宋" w:hAnsi="仿宋" w:cs="Times New Roman"/>
              </w:rPr>
            </w:pPr>
            <w:r>
              <w:rPr>
                <w:rFonts w:ascii="仿宋" w:eastAsia="仿宋" w:hAnsi="仿宋" w:cs="Times New Roman"/>
              </w:rPr>
              <w:t>＋</w:t>
            </w:r>
          </w:p>
        </w:tc>
        <w:tc>
          <w:tcPr>
            <w:tcW w:w="922" w:type="pct"/>
            <w:vAlign w:val="center"/>
          </w:tcPr>
          <w:p w14:paraId="36753684" w14:textId="77777777" w:rsidR="00420A58" w:rsidRDefault="00357A2F">
            <w:pPr>
              <w:jc w:val="center"/>
              <w:rPr>
                <w:rFonts w:ascii="仿宋" w:eastAsia="仿宋" w:hAnsi="仿宋" w:cs="Times New Roman"/>
              </w:rPr>
            </w:pPr>
            <w:r>
              <w:rPr>
                <w:rFonts w:ascii="仿宋" w:eastAsia="仿宋" w:hAnsi="仿宋" w:cs="Times New Roman"/>
              </w:rPr>
              <w:t>＋</w:t>
            </w:r>
          </w:p>
        </w:tc>
        <w:tc>
          <w:tcPr>
            <w:tcW w:w="923" w:type="pct"/>
            <w:vAlign w:val="center"/>
          </w:tcPr>
          <w:p w14:paraId="49B923D8" w14:textId="77777777" w:rsidR="00420A58" w:rsidRDefault="00357A2F">
            <w:pPr>
              <w:jc w:val="center"/>
              <w:rPr>
                <w:rFonts w:ascii="仿宋" w:eastAsia="仿宋" w:hAnsi="仿宋" w:cs="Times New Roman"/>
              </w:rPr>
            </w:pPr>
            <w:r>
              <w:rPr>
                <w:rFonts w:ascii="仿宋" w:eastAsia="仿宋" w:hAnsi="仿宋" w:cs="Times New Roman"/>
              </w:rPr>
              <w:t>＋＋</w:t>
            </w:r>
          </w:p>
        </w:tc>
      </w:tr>
    </w:tbl>
    <w:p w14:paraId="5F3D390B" w14:textId="77777777" w:rsidR="00420A58" w:rsidRDefault="00357A2F">
      <w:pPr>
        <w:autoSpaceDE w:val="0"/>
        <w:autoSpaceDN w:val="0"/>
        <w:adjustRightInd w:val="0"/>
        <w:rPr>
          <w:sz w:val="18"/>
          <w:szCs w:val="18"/>
        </w:rPr>
      </w:pPr>
      <w:r>
        <w:rPr>
          <w:rFonts w:ascii="仿宋" w:eastAsia="仿宋" w:hAnsi="仿宋"/>
          <w:szCs w:val="21"/>
        </w:rPr>
        <w:t>注：</w:t>
      </w:r>
      <w:r>
        <w:rPr>
          <w:rFonts w:ascii="仿宋" w:eastAsia="仿宋" w:hAnsi="仿宋" w:hint="eastAsia"/>
          <w:szCs w:val="21"/>
        </w:rPr>
        <w:t>+、－代表显色情况。+++</w:t>
      </w:r>
      <w:r>
        <w:rPr>
          <w:rFonts w:ascii="仿宋" w:eastAsia="仿宋" w:hAnsi="仿宋"/>
          <w:szCs w:val="21"/>
        </w:rPr>
        <w:t>表示着色很深；</w:t>
      </w:r>
      <w:r>
        <w:rPr>
          <w:rFonts w:ascii="仿宋" w:eastAsia="仿宋" w:hAnsi="仿宋" w:hint="eastAsia"/>
          <w:szCs w:val="21"/>
        </w:rPr>
        <w:t>++</w:t>
      </w:r>
      <w:r>
        <w:rPr>
          <w:rFonts w:ascii="仿宋" w:eastAsia="仿宋" w:hAnsi="仿宋"/>
          <w:szCs w:val="21"/>
        </w:rPr>
        <w:t>表示着色较深；</w:t>
      </w:r>
      <w:r>
        <w:rPr>
          <w:rFonts w:ascii="仿宋" w:eastAsia="仿宋" w:hAnsi="仿宋" w:hint="eastAsia"/>
          <w:szCs w:val="21"/>
        </w:rPr>
        <w:t>+</w:t>
      </w:r>
      <w:r>
        <w:rPr>
          <w:rFonts w:ascii="仿宋" w:eastAsia="仿宋" w:hAnsi="仿宋"/>
          <w:szCs w:val="21"/>
        </w:rPr>
        <w:t>表示着色淡</w:t>
      </w:r>
      <w:r>
        <w:rPr>
          <w:rFonts w:ascii="仿宋" w:eastAsia="仿宋" w:hAnsi="仿宋" w:hint="eastAsia"/>
          <w:szCs w:val="21"/>
        </w:rPr>
        <w:t>；</w:t>
      </w:r>
      <w:r>
        <w:rPr>
          <w:rFonts w:ascii="仿宋" w:eastAsia="仿宋" w:hAnsi="仿宋"/>
          <w:szCs w:val="21"/>
        </w:rPr>
        <w:t>－表示没有着色。</w:t>
      </w:r>
    </w:p>
    <w:p w14:paraId="4AC236EF" w14:textId="77777777" w:rsidR="00420A58" w:rsidRDefault="00357A2F">
      <w:pPr>
        <w:spacing w:line="288" w:lineRule="auto"/>
        <w:ind w:firstLineChars="200" w:firstLine="560"/>
        <w:rPr>
          <w:rFonts w:eastAsia="仿宋" w:cs="Times New Roman"/>
          <w:kern w:val="0"/>
          <w:sz w:val="28"/>
          <w:szCs w:val="28"/>
        </w:rPr>
      </w:pPr>
      <w:r>
        <w:rPr>
          <w:rFonts w:eastAsia="仿宋" w:cs="Times New Roman"/>
          <w:kern w:val="0"/>
          <w:sz w:val="28"/>
          <w:szCs w:val="28"/>
        </w:rPr>
        <w:t>由上述结果可知：试纸条待测液</w:t>
      </w:r>
      <w:r>
        <w:rPr>
          <w:rFonts w:eastAsia="仿宋" w:cs="Times New Roman"/>
          <w:kern w:val="0"/>
          <w:sz w:val="28"/>
          <w:szCs w:val="28"/>
        </w:rPr>
        <w:t>-</w:t>
      </w:r>
      <w:r>
        <w:rPr>
          <w:rFonts w:eastAsia="仿宋" w:cs="Times New Roman"/>
          <w:kern w:val="0"/>
          <w:sz w:val="28"/>
          <w:szCs w:val="28"/>
        </w:rPr>
        <w:t>微孔孵育反应时间在</w:t>
      </w:r>
      <w:r>
        <w:rPr>
          <w:rFonts w:eastAsia="仿宋" w:cs="Times New Roman"/>
          <w:kern w:val="0"/>
          <w:sz w:val="28"/>
          <w:szCs w:val="28"/>
        </w:rPr>
        <w:t>1~7 min</w:t>
      </w:r>
      <w:r>
        <w:rPr>
          <w:rFonts w:eastAsia="仿宋" w:cs="Times New Roman"/>
          <w:kern w:val="0"/>
          <w:sz w:val="28"/>
          <w:szCs w:val="28"/>
        </w:rPr>
        <w:t>范围内，随着时间的延长，胶体金试纸条中的条带颜色显著变深。当反应</w:t>
      </w:r>
      <w:r>
        <w:rPr>
          <w:rFonts w:eastAsia="仿宋" w:cs="Times New Roman"/>
          <w:kern w:val="0"/>
          <w:sz w:val="28"/>
          <w:szCs w:val="28"/>
        </w:rPr>
        <w:t>1 min</w:t>
      </w:r>
      <w:r>
        <w:rPr>
          <w:rFonts w:eastAsia="仿宋" w:cs="Times New Roman"/>
          <w:kern w:val="0"/>
          <w:sz w:val="28"/>
          <w:szCs w:val="28"/>
        </w:rPr>
        <w:t>时，阳性样品的检测结果中</w:t>
      </w:r>
      <w:r>
        <w:rPr>
          <w:rFonts w:eastAsia="仿宋" w:cs="Times New Roman"/>
          <w:kern w:val="0"/>
          <w:sz w:val="28"/>
          <w:szCs w:val="28"/>
        </w:rPr>
        <w:t>T</w:t>
      </w:r>
      <w:r>
        <w:rPr>
          <w:rFonts w:eastAsia="仿宋" w:cs="Times New Roman"/>
          <w:kern w:val="0"/>
          <w:sz w:val="28"/>
          <w:szCs w:val="28"/>
        </w:rPr>
        <w:t>线和</w:t>
      </w:r>
      <w:r>
        <w:rPr>
          <w:rFonts w:eastAsia="仿宋" w:cs="Times New Roman"/>
          <w:kern w:val="0"/>
          <w:sz w:val="28"/>
          <w:szCs w:val="28"/>
        </w:rPr>
        <w:t>C</w:t>
      </w:r>
      <w:r>
        <w:rPr>
          <w:rFonts w:eastAsia="仿宋" w:cs="Times New Roman"/>
          <w:kern w:val="0"/>
          <w:sz w:val="28"/>
          <w:szCs w:val="28"/>
        </w:rPr>
        <w:t>线显色不充分，两者颜色</w:t>
      </w:r>
      <w:r>
        <w:rPr>
          <w:rFonts w:eastAsia="仿宋" w:cs="Times New Roman" w:hint="eastAsia"/>
          <w:kern w:val="0"/>
          <w:sz w:val="28"/>
          <w:szCs w:val="28"/>
        </w:rPr>
        <w:t>程度</w:t>
      </w:r>
      <w:r>
        <w:rPr>
          <w:rFonts w:eastAsia="仿宋" w:cs="Times New Roman"/>
          <w:kern w:val="0"/>
          <w:sz w:val="28"/>
          <w:szCs w:val="28"/>
        </w:rPr>
        <w:t>相近，不利于有效判读阴性或阳性结果；当反应</w:t>
      </w:r>
      <w:r>
        <w:rPr>
          <w:rFonts w:eastAsia="仿宋" w:cs="Times New Roman"/>
          <w:kern w:val="0"/>
          <w:sz w:val="28"/>
          <w:szCs w:val="28"/>
        </w:rPr>
        <w:t>3 min</w:t>
      </w:r>
      <w:r>
        <w:rPr>
          <w:rFonts w:eastAsia="仿宋" w:cs="Times New Roman"/>
          <w:kern w:val="0"/>
          <w:sz w:val="28"/>
          <w:szCs w:val="28"/>
        </w:rPr>
        <w:t>时，</w:t>
      </w:r>
      <w:r>
        <w:rPr>
          <w:rFonts w:eastAsia="仿宋" w:cs="Times New Roman"/>
          <w:kern w:val="0"/>
          <w:sz w:val="28"/>
          <w:szCs w:val="28"/>
        </w:rPr>
        <w:t>0 mg/kg</w:t>
      </w:r>
      <w:r>
        <w:rPr>
          <w:rFonts w:eastAsia="仿宋" w:cs="Times New Roman"/>
          <w:kern w:val="0"/>
          <w:sz w:val="28"/>
          <w:szCs w:val="28"/>
        </w:rPr>
        <w:t>、</w:t>
      </w:r>
      <w:r>
        <w:rPr>
          <w:rFonts w:eastAsia="仿宋" w:cs="Times New Roman"/>
          <w:kern w:val="0"/>
          <w:sz w:val="28"/>
          <w:szCs w:val="28"/>
        </w:rPr>
        <w:t>0.</w:t>
      </w:r>
      <w:r>
        <w:rPr>
          <w:rFonts w:eastAsia="仿宋" w:cs="Times New Roman" w:hint="eastAsia"/>
          <w:kern w:val="0"/>
          <w:sz w:val="28"/>
          <w:szCs w:val="28"/>
        </w:rPr>
        <w:t>01</w:t>
      </w:r>
      <w:r>
        <w:rPr>
          <w:rFonts w:eastAsia="仿宋" w:cs="Times New Roman"/>
          <w:kern w:val="0"/>
          <w:sz w:val="28"/>
          <w:szCs w:val="28"/>
        </w:rPr>
        <w:t xml:space="preserve"> mg/kg</w:t>
      </w:r>
      <w:r>
        <w:rPr>
          <w:rFonts w:eastAsia="仿宋" w:cs="Times New Roman"/>
          <w:kern w:val="0"/>
          <w:sz w:val="28"/>
          <w:szCs w:val="28"/>
        </w:rPr>
        <w:t>两个浓度水平的检测结果中</w:t>
      </w:r>
      <w:r>
        <w:rPr>
          <w:rFonts w:eastAsia="仿宋" w:cs="Times New Roman"/>
          <w:kern w:val="0"/>
          <w:sz w:val="28"/>
          <w:szCs w:val="28"/>
        </w:rPr>
        <w:t>T</w:t>
      </w:r>
      <w:r>
        <w:rPr>
          <w:rFonts w:eastAsia="仿宋" w:cs="Times New Roman"/>
          <w:kern w:val="0"/>
          <w:sz w:val="28"/>
          <w:szCs w:val="28"/>
        </w:rPr>
        <w:t>线和</w:t>
      </w:r>
      <w:r>
        <w:rPr>
          <w:rFonts w:eastAsia="仿宋" w:cs="Times New Roman"/>
          <w:kern w:val="0"/>
          <w:sz w:val="28"/>
          <w:szCs w:val="28"/>
        </w:rPr>
        <w:t>C</w:t>
      </w:r>
      <w:r>
        <w:rPr>
          <w:rFonts w:eastAsia="仿宋" w:cs="Times New Roman"/>
          <w:kern w:val="0"/>
          <w:sz w:val="28"/>
          <w:szCs w:val="28"/>
        </w:rPr>
        <w:t>线显色充分：</w:t>
      </w:r>
      <w:r>
        <w:rPr>
          <w:rFonts w:eastAsia="仿宋" w:cs="Times New Roman"/>
          <w:kern w:val="0"/>
          <w:sz w:val="28"/>
          <w:szCs w:val="28"/>
        </w:rPr>
        <w:t>0 mg/kg</w:t>
      </w:r>
      <w:r>
        <w:rPr>
          <w:rFonts w:eastAsia="仿宋" w:cs="Times New Roman"/>
          <w:kern w:val="0"/>
          <w:sz w:val="28"/>
          <w:szCs w:val="28"/>
        </w:rPr>
        <w:t>，</w:t>
      </w:r>
      <w:r>
        <w:rPr>
          <w:rFonts w:eastAsia="仿宋" w:cs="Times New Roman"/>
          <w:kern w:val="0"/>
          <w:sz w:val="28"/>
          <w:szCs w:val="28"/>
        </w:rPr>
        <w:t>T</w:t>
      </w:r>
      <w:r>
        <w:rPr>
          <w:rFonts w:eastAsia="仿宋" w:cs="Times New Roman"/>
          <w:kern w:val="0"/>
          <w:sz w:val="28"/>
          <w:szCs w:val="28"/>
        </w:rPr>
        <w:t>线大于</w:t>
      </w:r>
      <w:r>
        <w:rPr>
          <w:rFonts w:eastAsia="仿宋" w:cs="Times New Roman"/>
          <w:kern w:val="0"/>
          <w:sz w:val="28"/>
          <w:szCs w:val="28"/>
        </w:rPr>
        <w:t>C</w:t>
      </w:r>
      <w:r>
        <w:rPr>
          <w:rFonts w:eastAsia="仿宋" w:cs="Times New Roman"/>
          <w:kern w:val="0"/>
          <w:sz w:val="28"/>
          <w:szCs w:val="28"/>
        </w:rPr>
        <w:t>线，阴性结果；</w:t>
      </w:r>
      <w:r>
        <w:rPr>
          <w:rFonts w:eastAsia="仿宋" w:cs="Times New Roman"/>
          <w:kern w:val="0"/>
          <w:sz w:val="28"/>
          <w:szCs w:val="28"/>
        </w:rPr>
        <w:t>0.</w:t>
      </w:r>
      <w:r>
        <w:rPr>
          <w:rFonts w:eastAsia="仿宋" w:cs="Times New Roman" w:hint="eastAsia"/>
          <w:kern w:val="0"/>
          <w:sz w:val="28"/>
          <w:szCs w:val="28"/>
        </w:rPr>
        <w:t>01</w:t>
      </w:r>
      <w:r>
        <w:rPr>
          <w:rFonts w:eastAsia="仿宋" w:cs="Times New Roman"/>
          <w:kern w:val="0"/>
          <w:sz w:val="28"/>
          <w:szCs w:val="28"/>
        </w:rPr>
        <w:t xml:space="preserve"> mg/kg</w:t>
      </w:r>
      <w:r>
        <w:rPr>
          <w:rFonts w:eastAsia="仿宋" w:cs="Times New Roman"/>
          <w:kern w:val="0"/>
          <w:sz w:val="28"/>
          <w:szCs w:val="28"/>
        </w:rPr>
        <w:t>，</w:t>
      </w:r>
      <w:r>
        <w:rPr>
          <w:rFonts w:eastAsia="仿宋" w:cs="Times New Roman"/>
          <w:kern w:val="0"/>
          <w:sz w:val="28"/>
          <w:szCs w:val="28"/>
        </w:rPr>
        <w:t>T</w:t>
      </w:r>
      <w:r>
        <w:rPr>
          <w:rFonts w:eastAsia="仿宋" w:cs="Times New Roman"/>
          <w:kern w:val="0"/>
          <w:sz w:val="28"/>
          <w:szCs w:val="28"/>
        </w:rPr>
        <w:t>线小于</w:t>
      </w:r>
      <w:r>
        <w:rPr>
          <w:rFonts w:eastAsia="仿宋" w:cs="Times New Roman"/>
          <w:kern w:val="0"/>
          <w:sz w:val="28"/>
          <w:szCs w:val="28"/>
        </w:rPr>
        <w:t>C</w:t>
      </w:r>
      <w:r>
        <w:rPr>
          <w:rFonts w:eastAsia="仿宋" w:cs="Times New Roman"/>
          <w:kern w:val="0"/>
          <w:sz w:val="28"/>
          <w:szCs w:val="28"/>
        </w:rPr>
        <w:t>线，阳性结果。</w:t>
      </w:r>
    </w:p>
    <w:p w14:paraId="17C243CC" w14:textId="77777777" w:rsidR="00420A58" w:rsidRDefault="00357A2F">
      <w:pPr>
        <w:spacing w:line="288" w:lineRule="auto"/>
        <w:ind w:firstLineChars="200" w:firstLine="560"/>
        <w:rPr>
          <w:rFonts w:eastAsia="仿宋" w:cs="Times New Roman"/>
          <w:kern w:val="0"/>
          <w:sz w:val="28"/>
          <w:szCs w:val="28"/>
        </w:rPr>
      </w:pPr>
      <w:r>
        <w:rPr>
          <w:rFonts w:eastAsia="仿宋" w:cs="Times New Roman"/>
          <w:kern w:val="0"/>
          <w:sz w:val="28"/>
          <w:szCs w:val="28"/>
        </w:rPr>
        <w:t>当反应</w:t>
      </w:r>
      <w:r>
        <w:rPr>
          <w:rFonts w:eastAsia="仿宋" w:cs="Times New Roman"/>
          <w:kern w:val="0"/>
          <w:sz w:val="28"/>
          <w:szCs w:val="28"/>
        </w:rPr>
        <w:t>5 min</w:t>
      </w:r>
      <w:r>
        <w:rPr>
          <w:rFonts w:eastAsia="仿宋" w:cs="Times New Roman"/>
          <w:kern w:val="0"/>
          <w:sz w:val="28"/>
          <w:szCs w:val="28"/>
        </w:rPr>
        <w:t>、</w:t>
      </w:r>
      <w:r>
        <w:rPr>
          <w:rFonts w:eastAsia="仿宋" w:cs="Times New Roman"/>
          <w:kern w:val="0"/>
          <w:sz w:val="28"/>
          <w:szCs w:val="28"/>
        </w:rPr>
        <w:t>7 min</w:t>
      </w:r>
      <w:r>
        <w:rPr>
          <w:rFonts w:eastAsia="仿宋" w:cs="Times New Roman"/>
          <w:kern w:val="0"/>
          <w:sz w:val="28"/>
          <w:szCs w:val="28"/>
        </w:rPr>
        <w:t>时，阴性样品检测结果，</w:t>
      </w:r>
      <w:r>
        <w:rPr>
          <w:rFonts w:eastAsia="仿宋" w:cs="Times New Roman"/>
          <w:kern w:val="0"/>
          <w:sz w:val="28"/>
          <w:szCs w:val="28"/>
        </w:rPr>
        <w:t>C</w:t>
      </w:r>
      <w:r>
        <w:rPr>
          <w:rFonts w:eastAsia="仿宋" w:cs="Times New Roman"/>
          <w:kern w:val="0"/>
          <w:sz w:val="28"/>
          <w:szCs w:val="28"/>
        </w:rPr>
        <w:t>线显色严重；阳性样品检测结果，</w:t>
      </w:r>
      <w:r>
        <w:rPr>
          <w:rFonts w:eastAsia="仿宋" w:cs="Times New Roman"/>
          <w:kern w:val="0"/>
          <w:sz w:val="28"/>
          <w:szCs w:val="28"/>
        </w:rPr>
        <w:t>T</w:t>
      </w:r>
      <w:r>
        <w:rPr>
          <w:rFonts w:eastAsia="仿宋" w:cs="Times New Roman"/>
          <w:kern w:val="0"/>
          <w:sz w:val="28"/>
          <w:szCs w:val="28"/>
        </w:rPr>
        <w:t>线显色严重，不能被抑制住。由此可见，反应时间过长，极易出现错误结果。本方法的反应时间建议为</w:t>
      </w:r>
      <w:r>
        <w:rPr>
          <w:rFonts w:eastAsia="仿宋" w:cs="Times New Roman"/>
          <w:kern w:val="0"/>
          <w:sz w:val="28"/>
          <w:szCs w:val="28"/>
        </w:rPr>
        <w:t>3 min</w:t>
      </w:r>
      <w:r>
        <w:rPr>
          <w:rFonts w:eastAsia="仿宋" w:cs="Times New Roman"/>
          <w:kern w:val="0"/>
          <w:sz w:val="28"/>
          <w:szCs w:val="28"/>
        </w:rPr>
        <w:t>。同样，考虑到不同厂家生产的快速检测产品存在多方面的不同，因此本方法在实际使用中也可按照产品说明书规定的时间进行操作。</w:t>
      </w:r>
    </w:p>
    <w:p w14:paraId="12AF9BD7" w14:textId="77777777" w:rsidR="00420A58" w:rsidRDefault="00357A2F">
      <w:pPr>
        <w:spacing w:line="288" w:lineRule="auto"/>
        <w:ind w:firstLineChars="200" w:firstLine="560"/>
        <w:rPr>
          <w:rFonts w:eastAsia="仿宋" w:cs="Times New Roman"/>
          <w:kern w:val="0"/>
          <w:sz w:val="28"/>
          <w:szCs w:val="28"/>
        </w:rPr>
      </w:pPr>
      <w:r>
        <w:rPr>
          <w:rFonts w:eastAsia="仿宋" w:cs="Times New Roman"/>
          <w:kern w:val="0"/>
          <w:sz w:val="28"/>
          <w:szCs w:val="28"/>
        </w:rPr>
        <w:t xml:space="preserve">8.2.2 </w:t>
      </w:r>
      <w:r>
        <w:rPr>
          <w:rFonts w:eastAsia="仿宋" w:cs="Times New Roman"/>
          <w:kern w:val="0"/>
          <w:sz w:val="28"/>
          <w:szCs w:val="28"/>
        </w:rPr>
        <w:t>试纸条</w:t>
      </w:r>
      <w:r>
        <w:rPr>
          <w:rFonts w:eastAsia="仿宋" w:cs="Times New Roman"/>
          <w:kern w:val="0"/>
          <w:sz w:val="28"/>
          <w:szCs w:val="28"/>
        </w:rPr>
        <w:t>-</w:t>
      </w:r>
      <w:r>
        <w:rPr>
          <w:rFonts w:eastAsia="仿宋" w:cs="Times New Roman"/>
          <w:kern w:val="0"/>
          <w:sz w:val="28"/>
          <w:szCs w:val="28"/>
        </w:rPr>
        <w:t>待测液反应时间</w:t>
      </w:r>
    </w:p>
    <w:p w14:paraId="75FA3974" w14:textId="77777777" w:rsidR="00420A58" w:rsidRDefault="00357A2F">
      <w:pPr>
        <w:spacing w:line="288" w:lineRule="auto"/>
        <w:ind w:firstLineChars="200" w:firstLine="560"/>
        <w:rPr>
          <w:rFonts w:eastAsia="仿宋" w:cs="Times New Roman"/>
          <w:kern w:val="0"/>
          <w:sz w:val="28"/>
          <w:szCs w:val="28"/>
        </w:rPr>
      </w:pPr>
      <w:r>
        <w:rPr>
          <w:rFonts w:eastAsia="仿宋" w:cs="Times New Roman"/>
          <w:kern w:val="0"/>
          <w:sz w:val="28"/>
          <w:szCs w:val="28"/>
        </w:rPr>
        <w:t>本方法所采用的胶体金试纸条，产品说明书的反应时间为</w:t>
      </w:r>
      <w:r>
        <w:rPr>
          <w:rFonts w:eastAsia="仿宋" w:cs="Times New Roman"/>
          <w:kern w:val="0"/>
          <w:sz w:val="28"/>
          <w:szCs w:val="28"/>
        </w:rPr>
        <w:t>6 min</w:t>
      </w:r>
      <w:r>
        <w:rPr>
          <w:rFonts w:eastAsia="仿宋" w:cs="Times New Roman"/>
          <w:kern w:val="0"/>
          <w:sz w:val="28"/>
          <w:szCs w:val="28"/>
        </w:rPr>
        <w:t>。研究对比了</w:t>
      </w:r>
      <w:r>
        <w:rPr>
          <w:rFonts w:eastAsia="仿宋" w:cs="Times New Roman" w:hint="eastAsia"/>
          <w:kern w:val="0"/>
          <w:sz w:val="28"/>
          <w:szCs w:val="28"/>
        </w:rPr>
        <w:t>豇豆</w:t>
      </w:r>
      <w:r>
        <w:rPr>
          <w:rFonts w:eastAsia="仿宋" w:cs="Times New Roman"/>
          <w:kern w:val="0"/>
          <w:sz w:val="28"/>
          <w:szCs w:val="28"/>
        </w:rPr>
        <w:t>基质的</w:t>
      </w:r>
      <w:r>
        <w:rPr>
          <w:rFonts w:eastAsia="仿宋" w:cs="Times New Roman"/>
          <w:kern w:val="0"/>
          <w:sz w:val="28"/>
          <w:szCs w:val="28"/>
        </w:rPr>
        <w:t xml:space="preserve">1 min </w:t>
      </w:r>
      <w:r>
        <w:rPr>
          <w:rFonts w:eastAsia="仿宋" w:cs="Times New Roman"/>
          <w:kern w:val="0"/>
          <w:sz w:val="28"/>
          <w:szCs w:val="28"/>
        </w:rPr>
        <w:t>、</w:t>
      </w:r>
      <w:r>
        <w:rPr>
          <w:rFonts w:eastAsia="仿宋" w:cs="Times New Roman"/>
          <w:kern w:val="0"/>
          <w:sz w:val="28"/>
          <w:szCs w:val="28"/>
        </w:rPr>
        <w:t>3 min</w:t>
      </w:r>
      <w:r>
        <w:rPr>
          <w:rFonts w:eastAsia="仿宋" w:cs="Times New Roman"/>
          <w:kern w:val="0"/>
          <w:sz w:val="28"/>
          <w:szCs w:val="28"/>
        </w:rPr>
        <w:t>、</w:t>
      </w:r>
      <w:r>
        <w:rPr>
          <w:rFonts w:eastAsia="仿宋" w:cs="Times New Roman"/>
          <w:kern w:val="0"/>
          <w:sz w:val="28"/>
          <w:szCs w:val="28"/>
        </w:rPr>
        <w:t>6 min</w:t>
      </w:r>
      <w:r>
        <w:rPr>
          <w:rFonts w:eastAsia="仿宋" w:cs="Times New Roman"/>
          <w:kern w:val="0"/>
          <w:sz w:val="28"/>
          <w:szCs w:val="28"/>
        </w:rPr>
        <w:t>、</w:t>
      </w:r>
      <w:r>
        <w:rPr>
          <w:rFonts w:eastAsia="仿宋" w:cs="Times New Roman" w:hint="eastAsia"/>
          <w:kern w:val="0"/>
          <w:sz w:val="28"/>
          <w:szCs w:val="28"/>
        </w:rPr>
        <w:t>9</w:t>
      </w:r>
      <w:r>
        <w:rPr>
          <w:rFonts w:eastAsia="仿宋" w:cs="Times New Roman"/>
          <w:kern w:val="0"/>
          <w:sz w:val="28"/>
          <w:szCs w:val="28"/>
        </w:rPr>
        <w:t xml:space="preserve"> min</w:t>
      </w:r>
      <w:r>
        <w:rPr>
          <w:rFonts w:eastAsia="仿宋" w:cs="Times New Roman"/>
          <w:kern w:val="0"/>
          <w:sz w:val="28"/>
          <w:szCs w:val="28"/>
        </w:rPr>
        <w:t>反应时间的测定结果，详见表</w:t>
      </w:r>
      <w:r>
        <w:rPr>
          <w:rFonts w:eastAsia="仿宋" w:cs="Times New Roman"/>
          <w:kern w:val="0"/>
          <w:sz w:val="28"/>
          <w:szCs w:val="28"/>
        </w:rPr>
        <w:t>3</w:t>
      </w:r>
      <w:r>
        <w:rPr>
          <w:rFonts w:eastAsia="仿宋" w:cs="Times New Roman"/>
          <w:kern w:val="0"/>
          <w:sz w:val="28"/>
          <w:szCs w:val="28"/>
        </w:rPr>
        <w:t>。</w:t>
      </w:r>
    </w:p>
    <w:p w14:paraId="1B7B19BE" w14:textId="77777777" w:rsidR="00420A58" w:rsidRDefault="00357A2F">
      <w:pPr>
        <w:spacing w:line="288" w:lineRule="auto"/>
        <w:jc w:val="center"/>
        <w:rPr>
          <w:rFonts w:eastAsia="仿宋" w:cs="Times New Roman"/>
          <w:sz w:val="28"/>
          <w:szCs w:val="28"/>
        </w:rPr>
      </w:pPr>
      <w:r>
        <w:rPr>
          <w:rFonts w:eastAsia="仿宋" w:cs="Times New Roman"/>
          <w:sz w:val="28"/>
          <w:szCs w:val="28"/>
        </w:rPr>
        <w:t>表</w:t>
      </w:r>
      <w:r>
        <w:rPr>
          <w:rFonts w:eastAsia="仿宋" w:cs="Times New Roman"/>
          <w:sz w:val="28"/>
          <w:szCs w:val="28"/>
        </w:rPr>
        <w:t xml:space="preserve">3  </w:t>
      </w:r>
      <w:r>
        <w:rPr>
          <w:rFonts w:eastAsia="仿宋" w:cs="Times New Roman"/>
          <w:sz w:val="28"/>
          <w:szCs w:val="28"/>
        </w:rPr>
        <w:t>试纸条</w:t>
      </w:r>
      <w:r>
        <w:rPr>
          <w:rFonts w:eastAsia="仿宋" w:cs="Times New Roman"/>
          <w:sz w:val="28"/>
          <w:szCs w:val="28"/>
        </w:rPr>
        <w:t>-</w:t>
      </w:r>
      <w:r>
        <w:rPr>
          <w:rFonts w:eastAsia="仿宋" w:cs="Times New Roman"/>
          <w:sz w:val="28"/>
          <w:szCs w:val="28"/>
        </w:rPr>
        <w:t>待测液反应时间对检测结果的影响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037"/>
        <w:gridCol w:w="1645"/>
        <w:gridCol w:w="1645"/>
        <w:gridCol w:w="1645"/>
        <w:gridCol w:w="1647"/>
      </w:tblGrid>
      <w:tr w:rsidR="00420A58" w14:paraId="449E018D" w14:textId="77777777">
        <w:trPr>
          <w:trHeight w:val="397"/>
        </w:trPr>
        <w:tc>
          <w:tcPr>
            <w:tcW w:w="730" w:type="pct"/>
            <w:vMerge w:val="restart"/>
            <w:vAlign w:val="center"/>
          </w:tcPr>
          <w:p w14:paraId="5C975893" w14:textId="77777777" w:rsidR="00420A58" w:rsidRDefault="00357A2F">
            <w:pPr>
              <w:jc w:val="center"/>
              <w:rPr>
                <w:rFonts w:eastAsia="仿宋" w:cs="Times New Roman"/>
                <w:szCs w:val="21"/>
              </w:rPr>
            </w:pPr>
            <w:r>
              <w:rPr>
                <w:rFonts w:eastAsia="仿宋" w:cs="Times New Roman"/>
                <w:szCs w:val="21"/>
              </w:rPr>
              <w:t>添加浓度（</w:t>
            </w:r>
            <w:r>
              <w:rPr>
                <w:rFonts w:eastAsia="仿宋" w:cs="Times New Roman"/>
                <w:szCs w:val="21"/>
              </w:rPr>
              <w:t>mg/kg</w:t>
            </w:r>
            <w:r>
              <w:rPr>
                <w:rFonts w:eastAsia="仿宋" w:cs="Times New Roman"/>
                <w:szCs w:val="21"/>
              </w:rPr>
              <w:t>）</w:t>
            </w:r>
          </w:p>
        </w:tc>
        <w:tc>
          <w:tcPr>
            <w:tcW w:w="581" w:type="pct"/>
            <w:vMerge w:val="restart"/>
            <w:vAlign w:val="center"/>
          </w:tcPr>
          <w:p w14:paraId="352DF557" w14:textId="77777777" w:rsidR="00420A58" w:rsidRDefault="00357A2F">
            <w:pPr>
              <w:jc w:val="center"/>
              <w:rPr>
                <w:rFonts w:eastAsia="仿宋" w:cs="Times New Roman"/>
                <w:szCs w:val="21"/>
              </w:rPr>
            </w:pPr>
            <w:r>
              <w:rPr>
                <w:rFonts w:eastAsia="仿宋" w:cs="Times New Roman"/>
                <w:szCs w:val="21"/>
              </w:rPr>
              <w:t>显色</w:t>
            </w:r>
          </w:p>
        </w:tc>
        <w:tc>
          <w:tcPr>
            <w:tcW w:w="3688" w:type="pct"/>
            <w:gridSpan w:val="4"/>
            <w:vAlign w:val="center"/>
          </w:tcPr>
          <w:p w14:paraId="3F29E0B3" w14:textId="77777777" w:rsidR="00420A58" w:rsidRDefault="00357A2F">
            <w:pPr>
              <w:jc w:val="center"/>
              <w:rPr>
                <w:rFonts w:eastAsia="仿宋" w:cs="Times New Roman"/>
                <w:szCs w:val="21"/>
              </w:rPr>
            </w:pPr>
            <w:r>
              <w:rPr>
                <w:rFonts w:eastAsia="仿宋" w:cs="Times New Roman"/>
                <w:szCs w:val="21"/>
              </w:rPr>
              <w:t>反应时间（</w:t>
            </w:r>
            <w:r>
              <w:rPr>
                <w:rFonts w:eastAsia="仿宋" w:cs="Times New Roman"/>
                <w:szCs w:val="21"/>
              </w:rPr>
              <w:t>min</w:t>
            </w:r>
            <w:r>
              <w:rPr>
                <w:rFonts w:eastAsia="仿宋" w:cs="Times New Roman"/>
                <w:szCs w:val="21"/>
              </w:rPr>
              <w:t>）</w:t>
            </w:r>
          </w:p>
        </w:tc>
      </w:tr>
      <w:tr w:rsidR="00420A58" w14:paraId="04E26CF8" w14:textId="77777777">
        <w:trPr>
          <w:trHeight w:val="397"/>
        </w:trPr>
        <w:tc>
          <w:tcPr>
            <w:tcW w:w="730" w:type="pct"/>
            <w:vMerge/>
            <w:vAlign w:val="center"/>
          </w:tcPr>
          <w:p w14:paraId="7CAE65D8" w14:textId="77777777" w:rsidR="00420A58" w:rsidRDefault="00420A58">
            <w:pPr>
              <w:jc w:val="center"/>
              <w:rPr>
                <w:rFonts w:eastAsia="仿宋" w:cs="Times New Roman"/>
                <w:szCs w:val="21"/>
              </w:rPr>
            </w:pPr>
          </w:p>
        </w:tc>
        <w:tc>
          <w:tcPr>
            <w:tcW w:w="581" w:type="pct"/>
            <w:vMerge/>
            <w:vAlign w:val="center"/>
          </w:tcPr>
          <w:p w14:paraId="498617B0" w14:textId="77777777" w:rsidR="00420A58" w:rsidRDefault="00420A58">
            <w:pPr>
              <w:jc w:val="center"/>
              <w:rPr>
                <w:rFonts w:eastAsia="仿宋" w:cs="Times New Roman"/>
                <w:szCs w:val="21"/>
              </w:rPr>
            </w:pPr>
          </w:p>
        </w:tc>
        <w:tc>
          <w:tcPr>
            <w:tcW w:w="922" w:type="pct"/>
            <w:vAlign w:val="center"/>
          </w:tcPr>
          <w:p w14:paraId="38479D78" w14:textId="77777777" w:rsidR="00420A58" w:rsidRDefault="00357A2F">
            <w:pPr>
              <w:jc w:val="center"/>
              <w:rPr>
                <w:rFonts w:eastAsia="仿宋" w:cs="Times New Roman"/>
                <w:szCs w:val="21"/>
              </w:rPr>
            </w:pPr>
            <w:r>
              <w:rPr>
                <w:rFonts w:eastAsia="仿宋" w:cs="Times New Roman"/>
                <w:szCs w:val="21"/>
              </w:rPr>
              <w:t>1</w:t>
            </w:r>
          </w:p>
        </w:tc>
        <w:tc>
          <w:tcPr>
            <w:tcW w:w="922" w:type="pct"/>
            <w:vAlign w:val="center"/>
          </w:tcPr>
          <w:p w14:paraId="2E70D8F7" w14:textId="77777777" w:rsidR="00420A58" w:rsidRDefault="00357A2F">
            <w:pPr>
              <w:jc w:val="center"/>
              <w:rPr>
                <w:rFonts w:eastAsia="仿宋" w:cs="Times New Roman"/>
                <w:szCs w:val="21"/>
              </w:rPr>
            </w:pPr>
            <w:r>
              <w:rPr>
                <w:rFonts w:eastAsia="仿宋" w:cs="Times New Roman"/>
                <w:szCs w:val="21"/>
              </w:rPr>
              <w:t>3</w:t>
            </w:r>
          </w:p>
        </w:tc>
        <w:tc>
          <w:tcPr>
            <w:tcW w:w="922" w:type="pct"/>
            <w:vAlign w:val="center"/>
          </w:tcPr>
          <w:p w14:paraId="3A404370" w14:textId="77777777" w:rsidR="00420A58" w:rsidRDefault="00357A2F">
            <w:pPr>
              <w:jc w:val="center"/>
              <w:rPr>
                <w:rFonts w:eastAsia="仿宋" w:cs="Times New Roman"/>
                <w:szCs w:val="21"/>
              </w:rPr>
            </w:pPr>
            <w:r>
              <w:rPr>
                <w:rFonts w:eastAsia="仿宋" w:cs="Times New Roman"/>
                <w:szCs w:val="21"/>
              </w:rPr>
              <w:t>6</w:t>
            </w:r>
          </w:p>
        </w:tc>
        <w:tc>
          <w:tcPr>
            <w:tcW w:w="923" w:type="pct"/>
            <w:vAlign w:val="center"/>
          </w:tcPr>
          <w:p w14:paraId="4E67F302" w14:textId="77777777" w:rsidR="00420A58" w:rsidRDefault="00357A2F">
            <w:pPr>
              <w:jc w:val="center"/>
              <w:rPr>
                <w:rFonts w:eastAsia="仿宋" w:cs="Times New Roman"/>
                <w:szCs w:val="21"/>
              </w:rPr>
            </w:pPr>
            <w:r>
              <w:rPr>
                <w:rFonts w:eastAsia="仿宋" w:cs="Times New Roman" w:hint="eastAsia"/>
                <w:szCs w:val="21"/>
              </w:rPr>
              <w:t>9</w:t>
            </w:r>
          </w:p>
        </w:tc>
      </w:tr>
      <w:tr w:rsidR="00420A58" w14:paraId="5342A97D" w14:textId="77777777">
        <w:trPr>
          <w:trHeight w:val="397"/>
        </w:trPr>
        <w:tc>
          <w:tcPr>
            <w:tcW w:w="730" w:type="pct"/>
            <w:vMerge w:val="restart"/>
            <w:vAlign w:val="center"/>
          </w:tcPr>
          <w:p w14:paraId="7D7B2661" w14:textId="77777777" w:rsidR="00420A58" w:rsidRDefault="00357A2F">
            <w:pPr>
              <w:jc w:val="center"/>
              <w:rPr>
                <w:rFonts w:eastAsia="仿宋" w:cs="Times New Roman"/>
                <w:szCs w:val="21"/>
              </w:rPr>
            </w:pPr>
            <w:r>
              <w:rPr>
                <w:rFonts w:eastAsia="仿宋" w:cs="Times New Roman"/>
                <w:szCs w:val="21"/>
              </w:rPr>
              <w:t>0</w:t>
            </w:r>
          </w:p>
        </w:tc>
        <w:tc>
          <w:tcPr>
            <w:tcW w:w="581" w:type="pct"/>
            <w:vAlign w:val="center"/>
          </w:tcPr>
          <w:p w14:paraId="787C5198" w14:textId="77777777" w:rsidR="00420A58" w:rsidRDefault="00357A2F">
            <w:pPr>
              <w:jc w:val="center"/>
              <w:rPr>
                <w:rFonts w:eastAsia="仿宋" w:cs="Times New Roman"/>
                <w:szCs w:val="21"/>
              </w:rPr>
            </w:pPr>
            <w:r>
              <w:rPr>
                <w:rFonts w:eastAsia="仿宋" w:cs="Times New Roman"/>
                <w:szCs w:val="21"/>
              </w:rPr>
              <w:t>C</w:t>
            </w:r>
            <w:r>
              <w:rPr>
                <w:rFonts w:eastAsia="仿宋" w:cs="Times New Roman"/>
                <w:szCs w:val="21"/>
              </w:rPr>
              <w:t>线</w:t>
            </w:r>
          </w:p>
        </w:tc>
        <w:tc>
          <w:tcPr>
            <w:tcW w:w="922" w:type="pct"/>
            <w:vAlign w:val="center"/>
          </w:tcPr>
          <w:p w14:paraId="545325E2" w14:textId="77777777" w:rsidR="00420A58" w:rsidRDefault="00357A2F">
            <w:pPr>
              <w:jc w:val="center"/>
              <w:rPr>
                <w:rFonts w:eastAsia="仿宋" w:cs="Times New Roman"/>
                <w:szCs w:val="21"/>
              </w:rPr>
            </w:pPr>
            <w:r>
              <w:rPr>
                <w:rFonts w:eastAsia="仿宋" w:cs="Times New Roman"/>
                <w:szCs w:val="21"/>
              </w:rPr>
              <w:t>＋</w:t>
            </w:r>
          </w:p>
        </w:tc>
        <w:tc>
          <w:tcPr>
            <w:tcW w:w="922" w:type="pct"/>
            <w:vAlign w:val="center"/>
          </w:tcPr>
          <w:p w14:paraId="14E13E13" w14:textId="77777777" w:rsidR="00420A58" w:rsidRDefault="00357A2F">
            <w:pPr>
              <w:jc w:val="center"/>
              <w:rPr>
                <w:rFonts w:eastAsia="仿宋" w:cs="Times New Roman"/>
                <w:szCs w:val="21"/>
              </w:rPr>
            </w:pPr>
            <w:r>
              <w:rPr>
                <w:rFonts w:eastAsia="仿宋" w:cs="Times New Roman"/>
                <w:szCs w:val="21"/>
              </w:rPr>
              <w:t>＋</w:t>
            </w:r>
          </w:p>
        </w:tc>
        <w:tc>
          <w:tcPr>
            <w:tcW w:w="922" w:type="pct"/>
            <w:vAlign w:val="center"/>
          </w:tcPr>
          <w:p w14:paraId="201712C1" w14:textId="77777777" w:rsidR="00420A58" w:rsidRDefault="00357A2F">
            <w:pPr>
              <w:jc w:val="center"/>
              <w:rPr>
                <w:rFonts w:eastAsia="仿宋" w:cs="Times New Roman"/>
                <w:szCs w:val="21"/>
              </w:rPr>
            </w:pPr>
            <w:r>
              <w:rPr>
                <w:rFonts w:eastAsia="仿宋" w:cs="Times New Roman"/>
                <w:szCs w:val="21"/>
              </w:rPr>
              <w:t>＋</w:t>
            </w:r>
          </w:p>
        </w:tc>
        <w:tc>
          <w:tcPr>
            <w:tcW w:w="923" w:type="pct"/>
            <w:vAlign w:val="center"/>
          </w:tcPr>
          <w:p w14:paraId="30374444" w14:textId="77777777" w:rsidR="00420A58" w:rsidRDefault="00357A2F">
            <w:pPr>
              <w:jc w:val="center"/>
              <w:rPr>
                <w:rFonts w:eastAsia="仿宋" w:cs="Times New Roman"/>
                <w:szCs w:val="21"/>
              </w:rPr>
            </w:pPr>
            <w:r>
              <w:rPr>
                <w:rFonts w:eastAsia="仿宋" w:cs="Times New Roman"/>
                <w:szCs w:val="21"/>
              </w:rPr>
              <w:t>＋＋</w:t>
            </w:r>
          </w:p>
        </w:tc>
      </w:tr>
      <w:tr w:rsidR="00420A58" w14:paraId="6B81E46A" w14:textId="77777777">
        <w:trPr>
          <w:trHeight w:val="397"/>
        </w:trPr>
        <w:tc>
          <w:tcPr>
            <w:tcW w:w="730" w:type="pct"/>
            <w:vMerge/>
            <w:vAlign w:val="center"/>
          </w:tcPr>
          <w:p w14:paraId="3F6CF082" w14:textId="77777777" w:rsidR="00420A58" w:rsidRDefault="00420A58">
            <w:pPr>
              <w:jc w:val="center"/>
              <w:rPr>
                <w:rFonts w:eastAsia="仿宋" w:cs="Times New Roman"/>
                <w:szCs w:val="21"/>
              </w:rPr>
            </w:pPr>
          </w:p>
        </w:tc>
        <w:tc>
          <w:tcPr>
            <w:tcW w:w="581" w:type="pct"/>
            <w:vAlign w:val="center"/>
          </w:tcPr>
          <w:p w14:paraId="51538BBC" w14:textId="77777777" w:rsidR="00420A58" w:rsidRDefault="00357A2F">
            <w:pPr>
              <w:jc w:val="center"/>
              <w:rPr>
                <w:rFonts w:eastAsia="仿宋" w:cs="Times New Roman"/>
                <w:szCs w:val="21"/>
              </w:rPr>
            </w:pPr>
            <w:r>
              <w:rPr>
                <w:rFonts w:eastAsia="仿宋" w:cs="Times New Roman"/>
                <w:szCs w:val="21"/>
              </w:rPr>
              <w:t>T</w:t>
            </w:r>
            <w:r>
              <w:rPr>
                <w:rFonts w:eastAsia="仿宋" w:cs="Times New Roman"/>
                <w:szCs w:val="21"/>
              </w:rPr>
              <w:t>线</w:t>
            </w:r>
          </w:p>
        </w:tc>
        <w:tc>
          <w:tcPr>
            <w:tcW w:w="922" w:type="pct"/>
            <w:vAlign w:val="center"/>
          </w:tcPr>
          <w:p w14:paraId="0D248357" w14:textId="77777777" w:rsidR="00420A58" w:rsidRDefault="00357A2F">
            <w:pPr>
              <w:jc w:val="center"/>
              <w:rPr>
                <w:rFonts w:eastAsia="仿宋" w:cs="Times New Roman"/>
                <w:szCs w:val="21"/>
              </w:rPr>
            </w:pPr>
            <w:r>
              <w:rPr>
                <w:rFonts w:eastAsia="仿宋" w:cs="Times New Roman"/>
                <w:szCs w:val="21"/>
              </w:rPr>
              <w:t>＋</w:t>
            </w:r>
          </w:p>
        </w:tc>
        <w:tc>
          <w:tcPr>
            <w:tcW w:w="922" w:type="pct"/>
            <w:vAlign w:val="center"/>
          </w:tcPr>
          <w:p w14:paraId="4CCF647D" w14:textId="77777777" w:rsidR="00420A58" w:rsidRDefault="00357A2F">
            <w:pPr>
              <w:jc w:val="center"/>
              <w:rPr>
                <w:rFonts w:eastAsia="仿宋" w:cs="Times New Roman"/>
                <w:szCs w:val="21"/>
              </w:rPr>
            </w:pPr>
            <w:r>
              <w:rPr>
                <w:rFonts w:eastAsia="仿宋" w:cs="Times New Roman"/>
                <w:szCs w:val="21"/>
              </w:rPr>
              <w:t>＋＋</w:t>
            </w:r>
          </w:p>
        </w:tc>
        <w:tc>
          <w:tcPr>
            <w:tcW w:w="922" w:type="pct"/>
            <w:vAlign w:val="center"/>
          </w:tcPr>
          <w:p w14:paraId="4B4EFEFA" w14:textId="77777777" w:rsidR="00420A58" w:rsidRDefault="00357A2F">
            <w:pPr>
              <w:jc w:val="center"/>
              <w:rPr>
                <w:rFonts w:eastAsia="仿宋" w:cs="Times New Roman"/>
                <w:szCs w:val="21"/>
              </w:rPr>
            </w:pPr>
            <w:r>
              <w:rPr>
                <w:rFonts w:eastAsia="仿宋" w:cs="Times New Roman"/>
                <w:szCs w:val="21"/>
              </w:rPr>
              <w:t>＋＋＋</w:t>
            </w:r>
          </w:p>
        </w:tc>
        <w:tc>
          <w:tcPr>
            <w:tcW w:w="923" w:type="pct"/>
            <w:vAlign w:val="center"/>
          </w:tcPr>
          <w:p w14:paraId="3098A86B" w14:textId="77777777" w:rsidR="00420A58" w:rsidRDefault="00357A2F">
            <w:pPr>
              <w:jc w:val="center"/>
              <w:rPr>
                <w:rFonts w:eastAsia="仿宋" w:cs="Times New Roman"/>
                <w:szCs w:val="21"/>
              </w:rPr>
            </w:pPr>
            <w:r>
              <w:rPr>
                <w:rFonts w:eastAsia="仿宋" w:cs="Times New Roman"/>
                <w:szCs w:val="21"/>
              </w:rPr>
              <w:t>＋＋＋</w:t>
            </w:r>
          </w:p>
        </w:tc>
      </w:tr>
      <w:tr w:rsidR="00420A58" w14:paraId="3A4F37FA" w14:textId="77777777">
        <w:trPr>
          <w:trHeight w:val="397"/>
        </w:trPr>
        <w:tc>
          <w:tcPr>
            <w:tcW w:w="730" w:type="pct"/>
            <w:vMerge w:val="restart"/>
            <w:vAlign w:val="center"/>
          </w:tcPr>
          <w:p w14:paraId="7124A4A6" w14:textId="77777777" w:rsidR="00420A58" w:rsidRDefault="00357A2F">
            <w:pPr>
              <w:jc w:val="center"/>
              <w:rPr>
                <w:rFonts w:eastAsia="仿宋" w:cs="Times New Roman"/>
                <w:szCs w:val="21"/>
              </w:rPr>
            </w:pPr>
            <w:r>
              <w:rPr>
                <w:rFonts w:eastAsia="仿宋" w:cs="Times New Roman"/>
                <w:szCs w:val="21"/>
              </w:rPr>
              <w:t>0.</w:t>
            </w:r>
            <w:r>
              <w:rPr>
                <w:rFonts w:eastAsia="仿宋" w:cs="Times New Roman" w:hint="eastAsia"/>
                <w:szCs w:val="21"/>
              </w:rPr>
              <w:t>01</w:t>
            </w:r>
          </w:p>
        </w:tc>
        <w:tc>
          <w:tcPr>
            <w:tcW w:w="581" w:type="pct"/>
            <w:vAlign w:val="center"/>
          </w:tcPr>
          <w:p w14:paraId="25CD751C" w14:textId="77777777" w:rsidR="00420A58" w:rsidRDefault="00357A2F">
            <w:pPr>
              <w:jc w:val="center"/>
              <w:rPr>
                <w:rFonts w:eastAsia="仿宋" w:cs="Times New Roman"/>
                <w:szCs w:val="21"/>
              </w:rPr>
            </w:pPr>
            <w:r>
              <w:rPr>
                <w:rFonts w:eastAsia="仿宋" w:cs="Times New Roman"/>
                <w:szCs w:val="21"/>
              </w:rPr>
              <w:t>C</w:t>
            </w:r>
            <w:r>
              <w:rPr>
                <w:rFonts w:eastAsia="仿宋" w:cs="Times New Roman"/>
                <w:szCs w:val="21"/>
              </w:rPr>
              <w:t>线</w:t>
            </w:r>
          </w:p>
        </w:tc>
        <w:tc>
          <w:tcPr>
            <w:tcW w:w="922" w:type="pct"/>
            <w:vAlign w:val="center"/>
          </w:tcPr>
          <w:p w14:paraId="56126FF0" w14:textId="77777777" w:rsidR="00420A58" w:rsidRDefault="00357A2F">
            <w:pPr>
              <w:jc w:val="center"/>
              <w:rPr>
                <w:rFonts w:eastAsia="仿宋" w:cs="Times New Roman"/>
                <w:szCs w:val="21"/>
              </w:rPr>
            </w:pPr>
            <w:r>
              <w:rPr>
                <w:rFonts w:eastAsia="仿宋" w:cs="Times New Roman"/>
                <w:szCs w:val="21"/>
              </w:rPr>
              <w:t>＋</w:t>
            </w:r>
          </w:p>
        </w:tc>
        <w:tc>
          <w:tcPr>
            <w:tcW w:w="922" w:type="pct"/>
            <w:vAlign w:val="center"/>
          </w:tcPr>
          <w:p w14:paraId="1C5D2FF1" w14:textId="77777777" w:rsidR="00420A58" w:rsidRDefault="00357A2F">
            <w:pPr>
              <w:jc w:val="center"/>
              <w:rPr>
                <w:rFonts w:eastAsia="仿宋" w:cs="Times New Roman"/>
                <w:szCs w:val="21"/>
              </w:rPr>
            </w:pPr>
            <w:r>
              <w:rPr>
                <w:rFonts w:eastAsia="仿宋" w:cs="Times New Roman"/>
                <w:szCs w:val="21"/>
              </w:rPr>
              <w:t>＋＋</w:t>
            </w:r>
          </w:p>
        </w:tc>
        <w:tc>
          <w:tcPr>
            <w:tcW w:w="922" w:type="pct"/>
            <w:vAlign w:val="center"/>
          </w:tcPr>
          <w:p w14:paraId="3E04FDA7" w14:textId="77777777" w:rsidR="00420A58" w:rsidRDefault="00357A2F">
            <w:pPr>
              <w:jc w:val="center"/>
              <w:rPr>
                <w:rFonts w:eastAsia="仿宋" w:cs="Times New Roman"/>
                <w:szCs w:val="21"/>
              </w:rPr>
            </w:pPr>
            <w:r>
              <w:rPr>
                <w:rFonts w:eastAsia="仿宋" w:cs="Times New Roman"/>
                <w:szCs w:val="21"/>
              </w:rPr>
              <w:t>＋＋</w:t>
            </w:r>
          </w:p>
        </w:tc>
        <w:tc>
          <w:tcPr>
            <w:tcW w:w="923" w:type="pct"/>
            <w:vAlign w:val="center"/>
          </w:tcPr>
          <w:p w14:paraId="6083C5FC" w14:textId="77777777" w:rsidR="00420A58" w:rsidRDefault="00357A2F">
            <w:pPr>
              <w:jc w:val="center"/>
              <w:rPr>
                <w:rFonts w:eastAsia="仿宋" w:cs="Times New Roman"/>
                <w:szCs w:val="21"/>
              </w:rPr>
            </w:pPr>
            <w:r>
              <w:rPr>
                <w:rFonts w:eastAsia="仿宋" w:cs="Times New Roman"/>
                <w:szCs w:val="21"/>
              </w:rPr>
              <w:t>＋＋＋</w:t>
            </w:r>
          </w:p>
        </w:tc>
      </w:tr>
      <w:tr w:rsidR="00420A58" w14:paraId="2615FEB0" w14:textId="77777777">
        <w:trPr>
          <w:trHeight w:val="397"/>
        </w:trPr>
        <w:tc>
          <w:tcPr>
            <w:tcW w:w="730" w:type="pct"/>
            <w:vMerge/>
            <w:vAlign w:val="center"/>
          </w:tcPr>
          <w:p w14:paraId="0C234D16" w14:textId="77777777" w:rsidR="00420A58" w:rsidRDefault="00420A58">
            <w:pPr>
              <w:jc w:val="center"/>
              <w:rPr>
                <w:rFonts w:eastAsia="仿宋" w:cs="Times New Roman"/>
                <w:szCs w:val="21"/>
              </w:rPr>
            </w:pPr>
          </w:p>
        </w:tc>
        <w:tc>
          <w:tcPr>
            <w:tcW w:w="581" w:type="pct"/>
            <w:vAlign w:val="center"/>
          </w:tcPr>
          <w:p w14:paraId="4151019C" w14:textId="77777777" w:rsidR="00420A58" w:rsidRDefault="00357A2F">
            <w:pPr>
              <w:jc w:val="center"/>
              <w:rPr>
                <w:rFonts w:eastAsia="仿宋" w:cs="Times New Roman"/>
                <w:szCs w:val="21"/>
              </w:rPr>
            </w:pPr>
            <w:r>
              <w:rPr>
                <w:rFonts w:eastAsia="仿宋" w:cs="Times New Roman"/>
                <w:szCs w:val="21"/>
              </w:rPr>
              <w:t>T</w:t>
            </w:r>
            <w:r>
              <w:rPr>
                <w:rFonts w:eastAsia="仿宋" w:cs="Times New Roman"/>
                <w:szCs w:val="21"/>
              </w:rPr>
              <w:t>线</w:t>
            </w:r>
          </w:p>
        </w:tc>
        <w:tc>
          <w:tcPr>
            <w:tcW w:w="922" w:type="pct"/>
            <w:vAlign w:val="center"/>
          </w:tcPr>
          <w:p w14:paraId="5BB7957D" w14:textId="77777777" w:rsidR="00420A58" w:rsidRDefault="00357A2F">
            <w:pPr>
              <w:jc w:val="center"/>
              <w:rPr>
                <w:rFonts w:eastAsia="仿宋" w:cs="Times New Roman"/>
                <w:szCs w:val="21"/>
              </w:rPr>
            </w:pPr>
            <w:r>
              <w:rPr>
                <w:rFonts w:eastAsia="仿宋" w:cs="Times New Roman"/>
                <w:szCs w:val="21"/>
              </w:rPr>
              <w:t>＋</w:t>
            </w:r>
            <w:r>
              <w:rPr>
                <w:rFonts w:eastAsia="仿宋" w:cs="Times New Roman"/>
                <w:szCs w:val="21"/>
              </w:rPr>
              <w:t>/</w:t>
            </w:r>
            <w:r>
              <w:rPr>
                <w:rFonts w:eastAsia="仿宋" w:cs="Times New Roman"/>
                <w:szCs w:val="21"/>
              </w:rPr>
              <w:t>－</w:t>
            </w:r>
          </w:p>
        </w:tc>
        <w:tc>
          <w:tcPr>
            <w:tcW w:w="922" w:type="pct"/>
            <w:vAlign w:val="center"/>
          </w:tcPr>
          <w:p w14:paraId="2CEEB1C1" w14:textId="77777777" w:rsidR="00420A58" w:rsidRDefault="00357A2F">
            <w:pPr>
              <w:jc w:val="center"/>
              <w:rPr>
                <w:rFonts w:eastAsia="仿宋" w:cs="Times New Roman"/>
                <w:szCs w:val="21"/>
              </w:rPr>
            </w:pPr>
            <w:r>
              <w:rPr>
                <w:rFonts w:eastAsia="仿宋" w:cs="Times New Roman"/>
                <w:szCs w:val="21"/>
              </w:rPr>
              <w:t>＋</w:t>
            </w:r>
          </w:p>
        </w:tc>
        <w:tc>
          <w:tcPr>
            <w:tcW w:w="922" w:type="pct"/>
            <w:vAlign w:val="center"/>
          </w:tcPr>
          <w:p w14:paraId="5C260EAE" w14:textId="77777777" w:rsidR="00420A58" w:rsidRDefault="00357A2F">
            <w:pPr>
              <w:jc w:val="center"/>
              <w:rPr>
                <w:rFonts w:eastAsia="仿宋" w:cs="Times New Roman"/>
                <w:szCs w:val="21"/>
              </w:rPr>
            </w:pPr>
            <w:r>
              <w:rPr>
                <w:rFonts w:eastAsia="仿宋" w:cs="Times New Roman"/>
                <w:szCs w:val="21"/>
              </w:rPr>
              <w:t>＋</w:t>
            </w:r>
          </w:p>
        </w:tc>
        <w:tc>
          <w:tcPr>
            <w:tcW w:w="923" w:type="pct"/>
            <w:vAlign w:val="center"/>
          </w:tcPr>
          <w:p w14:paraId="3B0E13AF" w14:textId="77777777" w:rsidR="00420A58" w:rsidRDefault="00357A2F">
            <w:pPr>
              <w:jc w:val="center"/>
              <w:rPr>
                <w:rFonts w:eastAsia="仿宋" w:cs="Times New Roman"/>
                <w:szCs w:val="21"/>
              </w:rPr>
            </w:pPr>
            <w:r>
              <w:rPr>
                <w:rFonts w:eastAsia="仿宋" w:cs="Times New Roman"/>
                <w:szCs w:val="21"/>
              </w:rPr>
              <w:t>＋＋</w:t>
            </w:r>
          </w:p>
        </w:tc>
      </w:tr>
    </w:tbl>
    <w:p w14:paraId="34D85ECF" w14:textId="77777777" w:rsidR="00420A58" w:rsidRDefault="00357A2F">
      <w:pPr>
        <w:autoSpaceDE w:val="0"/>
        <w:autoSpaceDN w:val="0"/>
        <w:adjustRightInd w:val="0"/>
        <w:rPr>
          <w:rFonts w:eastAsia="仿宋" w:cs="Times New Roman"/>
          <w:szCs w:val="21"/>
        </w:rPr>
      </w:pPr>
      <w:r>
        <w:rPr>
          <w:rFonts w:eastAsia="仿宋" w:cs="Times New Roman"/>
          <w:szCs w:val="21"/>
        </w:rPr>
        <w:t>注：</w:t>
      </w:r>
      <w:r>
        <w:rPr>
          <w:rFonts w:eastAsia="仿宋" w:cs="Times New Roman"/>
          <w:szCs w:val="21"/>
        </w:rPr>
        <w:t>+</w:t>
      </w:r>
      <w:r>
        <w:rPr>
          <w:rFonts w:eastAsia="仿宋" w:cs="Times New Roman"/>
          <w:szCs w:val="21"/>
        </w:rPr>
        <w:t>、－代表显色情况。</w:t>
      </w:r>
      <w:r>
        <w:rPr>
          <w:rFonts w:eastAsia="仿宋" w:cs="Times New Roman"/>
          <w:szCs w:val="21"/>
        </w:rPr>
        <w:t>+++</w:t>
      </w:r>
      <w:r>
        <w:rPr>
          <w:rFonts w:eastAsia="仿宋" w:cs="Times New Roman"/>
          <w:szCs w:val="21"/>
        </w:rPr>
        <w:t>表示着色很深；</w:t>
      </w:r>
      <w:r>
        <w:rPr>
          <w:rFonts w:eastAsia="仿宋" w:cs="Times New Roman"/>
          <w:szCs w:val="21"/>
        </w:rPr>
        <w:t>++</w:t>
      </w:r>
      <w:r>
        <w:rPr>
          <w:rFonts w:eastAsia="仿宋" w:cs="Times New Roman"/>
          <w:szCs w:val="21"/>
        </w:rPr>
        <w:t>表示着色较深；</w:t>
      </w:r>
      <w:r>
        <w:rPr>
          <w:rFonts w:eastAsia="仿宋" w:cs="Times New Roman"/>
          <w:szCs w:val="21"/>
        </w:rPr>
        <w:t>+</w:t>
      </w:r>
      <w:r>
        <w:rPr>
          <w:rFonts w:eastAsia="仿宋" w:cs="Times New Roman"/>
          <w:szCs w:val="21"/>
        </w:rPr>
        <w:t>表示着色淡；－表示没有着色。</w:t>
      </w:r>
    </w:p>
    <w:p w14:paraId="6BB9FFDE" w14:textId="77777777" w:rsidR="00420A58" w:rsidRDefault="00357A2F">
      <w:pPr>
        <w:spacing w:line="288" w:lineRule="auto"/>
        <w:ind w:firstLineChars="200" w:firstLine="560"/>
        <w:rPr>
          <w:rFonts w:eastAsia="仿宋" w:cs="Times New Roman"/>
          <w:sz w:val="28"/>
          <w:szCs w:val="28"/>
        </w:rPr>
      </w:pPr>
      <w:r>
        <w:rPr>
          <w:rFonts w:eastAsia="仿宋" w:cs="Times New Roman"/>
          <w:sz w:val="28"/>
          <w:szCs w:val="28"/>
        </w:rPr>
        <w:t>由上述结果可知：试纸条反应时间在</w:t>
      </w:r>
      <w:r>
        <w:rPr>
          <w:rFonts w:eastAsia="仿宋" w:cs="Times New Roman"/>
          <w:sz w:val="28"/>
          <w:szCs w:val="28"/>
        </w:rPr>
        <w:t>1~</w:t>
      </w:r>
      <w:r>
        <w:rPr>
          <w:rFonts w:eastAsia="仿宋" w:cs="Times New Roman" w:hint="eastAsia"/>
          <w:sz w:val="28"/>
          <w:szCs w:val="28"/>
        </w:rPr>
        <w:t>9</w:t>
      </w:r>
      <w:r>
        <w:rPr>
          <w:rFonts w:eastAsia="仿宋" w:cs="Times New Roman"/>
          <w:sz w:val="28"/>
          <w:szCs w:val="28"/>
        </w:rPr>
        <w:t xml:space="preserve"> min</w:t>
      </w:r>
      <w:r>
        <w:rPr>
          <w:rFonts w:eastAsia="仿宋" w:cs="Times New Roman"/>
          <w:sz w:val="28"/>
          <w:szCs w:val="28"/>
        </w:rPr>
        <w:t>范围内，随着时间的延长，胶体金试纸条中的条带颜色显著变深。当反应</w:t>
      </w:r>
      <w:r>
        <w:rPr>
          <w:rFonts w:eastAsia="仿宋" w:cs="Times New Roman"/>
          <w:sz w:val="28"/>
          <w:szCs w:val="28"/>
        </w:rPr>
        <w:t>1 min</w:t>
      </w:r>
      <w:r>
        <w:rPr>
          <w:rFonts w:eastAsia="仿宋" w:cs="Times New Roman"/>
          <w:sz w:val="28"/>
          <w:szCs w:val="28"/>
        </w:rPr>
        <w:t>时，阳性样品的检测结果中</w:t>
      </w:r>
      <w:r>
        <w:rPr>
          <w:rFonts w:eastAsia="仿宋" w:cs="Times New Roman"/>
          <w:sz w:val="28"/>
          <w:szCs w:val="28"/>
        </w:rPr>
        <w:t>T</w:t>
      </w:r>
      <w:r>
        <w:rPr>
          <w:rFonts w:eastAsia="仿宋" w:cs="Times New Roman"/>
          <w:sz w:val="28"/>
          <w:szCs w:val="28"/>
        </w:rPr>
        <w:t>线和</w:t>
      </w:r>
      <w:r>
        <w:rPr>
          <w:rFonts w:eastAsia="仿宋" w:cs="Times New Roman"/>
          <w:sz w:val="28"/>
          <w:szCs w:val="28"/>
        </w:rPr>
        <w:t>C</w:t>
      </w:r>
      <w:r>
        <w:rPr>
          <w:rFonts w:eastAsia="仿宋" w:cs="Times New Roman"/>
          <w:sz w:val="28"/>
          <w:szCs w:val="28"/>
        </w:rPr>
        <w:t>线显色不充分，两者颜色呈度相近，不利于有效判读阴性或阳性结果；当反应</w:t>
      </w:r>
      <w:r>
        <w:rPr>
          <w:rFonts w:eastAsia="仿宋" w:cs="Times New Roman"/>
          <w:sz w:val="28"/>
          <w:szCs w:val="28"/>
        </w:rPr>
        <w:t>3 min</w:t>
      </w:r>
      <w:r>
        <w:rPr>
          <w:rFonts w:eastAsia="仿宋" w:cs="Times New Roman"/>
          <w:sz w:val="28"/>
          <w:szCs w:val="28"/>
        </w:rPr>
        <w:t>时，</w:t>
      </w:r>
      <w:r>
        <w:rPr>
          <w:rFonts w:eastAsia="仿宋" w:cs="Times New Roman"/>
          <w:sz w:val="28"/>
          <w:szCs w:val="28"/>
        </w:rPr>
        <w:t>C</w:t>
      </w:r>
      <w:r>
        <w:rPr>
          <w:rFonts w:eastAsia="仿宋" w:cs="Times New Roman"/>
          <w:sz w:val="28"/>
          <w:szCs w:val="28"/>
        </w:rPr>
        <w:t>线和</w:t>
      </w:r>
      <w:r>
        <w:rPr>
          <w:rFonts w:eastAsia="仿宋" w:cs="Times New Roman"/>
          <w:sz w:val="28"/>
          <w:szCs w:val="28"/>
        </w:rPr>
        <w:t>T</w:t>
      </w:r>
      <w:r>
        <w:rPr>
          <w:rFonts w:eastAsia="仿宋" w:cs="Times New Roman"/>
          <w:sz w:val="28"/>
          <w:szCs w:val="28"/>
        </w:rPr>
        <w:t>线颜色仍相对略浅，虽然可以有效判读阴性或阳性结果，但显色仍然不是特别充分、均匀；当反应</w:t>
      </w:r>
      <w:r>
        <w:rPr>
          <w:rFonts w:eastAsia="仿宋" w:cs="Times New Roman"/>
          <w:sz w:val="28"/>
          <w:szCs w:val="28"/>
        </w:rPr>
        <w:t>6 min</w:t>
      </w:r>
      <w:r>
        <w:rPr>
          <w:rFonts w:eastAsia="仿宋" w:cs="Times New Roman"/>
          <w:sz w:val="28"/>
          <w:szCs w:val="28"/>
        </w:rPr>
        <w:t>时，</w:t>
      </w:r>
      <w:r>
        <w:rPr>
          <w:rFonts w:eastAsia="仿宋" w:cs="Times New Roman"/>
          <w:sz w:val="28"/>
          <w:szCs w:val="28"/>
        </w:rPr>
        <w:t>0 mg/kg</w:t>
      </w:r>
      <w:r>
        <w:rPr>
          <w:rFonts w:eastAsia="仿宋" w:cs="Times New Roman"/>
          <w:sz w:val="28"/>
          <w:szCs w:val="28"/>
        </w:rPr>
        <w:t>、</w:t>
      </w:r>
      <w:r>
        <w:rPr>
          <w:rFonts w:eastAsia="仿宋" w:cs="Times New Roman"/>
          <w:sz w:val="28"/>
          <w:szCs w:val="28"/>
        </w:rPr>
        <w:t>0.</w:t>
      </w:r>
      <w:r>
        <w:rPr>
          <w:rFonts w:eastAsia="仿宋" w:cs="Times New Roman" w:hint="eastAsia"/>
          <w:sz w:val="28"/>
          <w:szCs w:val="28"/>
        </w:rPr>
        <w:t>01</w:t>
      </w:r>
      <w:r>
        <w:rPr>
          <w:rFonts w:eastAsia="仿宋" w:cs="Times New Roman"/>
          <w:sz w:val="28"/>
          <w:szCs w:val="28"/>
        </w:rPr>
        <w:t xml:space="preserve"> mg/kg</w:t>
      </w:r>
      <w:r>
        <w:rPr>
          <w:rFonts w:eastAsia="仿宋" w:cs="Times New Roman"/>
          <w:sz w:val="28"/>
          <w:szCs w:val="28"/>
        </w:rPr>
        <w:t>两个浓度水平的检测结果中</w:t>
      </w:r>
      <w:r>
        <w:rPr>
          <w:rFonts w:eastAsia="仿宋" w:cs="Times New Roman"/>
          <w:sz w:val="28"/>
          <w:szCs w:val="28"/>
        </w:rPr>
        <w:t>T</w:t>
      </w:r>
      <w:r>
        <w:rPr>
          <w:rFonts w:eastAsia="仿宋" w:cs="Times New Roman"/>
          <w:sz w:val="28"/>
          <w:szCs w:val="28"/>
        </w:rPr>
        <w:t>线和</w:t>
      </w:r>
      <w:r>
        <w:rPr>
          <w:rFonts w:eastAsia="仿宋" w:cs="Times New Roman"/>
          <w:sz w:val="28"/>
          <w:szCs w:val="28"/>
        </w:rPr>
        <w:t>C</w:t>
      </w:r>
      <w:r>
        <w:rPr>
          <w:rFonts w:eastAsia="仿宋" w:cs="Times New Roman"/>
          <w:sz w:val="28"/>
          <w:szCs w:val="28"/>
        </w:rPr>
        <w:t>线显色充分：</w:t>
      </w:r>
      <w:r>
        <w:rPr>
          <w:rFonts w:eastAsia="仿宋" w:cs="Times New Roman"/>
          <w:sz w:val="28"/>
          <w:szCs w:val="28"/>
        </w:rPr>
        <w:t>0 mg/kg</w:t>
      </w:r>
      <w:r>
        <w:rPr>
          <w:rFonts w:eastAsia="仿宋" w:cs="Times New Roman"/>
          <w:sz w:val="28"/>
          <w:szCs w:val="28"/>
        </w:rPr>
        <w:t>，</w:t>
      </w:r>
      <w:r>
        <w:rPr>
          <w:rFonts w:eastAsia="仿宋" w:cs="Times New Roman"/>
          <w:sz w:val="28"/>
          <w:szCs w:val="28"/>
        </w:rPr>
        <w:t>T</w:t>
      </w:r>
      <w:r>
        <w:rPr>
          <w:rFonts w:eastAsia="仿宋" w:cs="Times New Roman"/>
          <w:sz w:val="28"/>
          <w:szCs w:val="28"/>
        </w:rPr>
        <w:t>线大于</w:t>
      </w:r>
      <w:r>
        <w:rPr>
          <w:rFonts w:eastAsia="仿宋" w:cs="Times New Roman"/>
          <w:sz w:val="28"/>
          <w:szCs w:val="28"/>
        </w:rPr>
        <w:t>C</w:t>
      </w:r>
      <w:r>
        <w:rPr>
          <w:rFonts w:eastAsia="仿宋" w:cs="Times New Roman"/>
          <w:sz w:val="28"/>
          <w:szCs w:val="28"/>
        </w:rPr>
        <w:t>线，阴性结果；</w:t>
      </w:r>
      <w:r>
        <w:rPr>
          <w:rFonts w:eastAsia="仿宋" w:cs="Times New Roman"/>
          <w:sz w:val="28"/>
          <w:szCs w:val="28"/>
        </w:rPr>
        <w:t>0.</w:t>
      </w:r>
      <w:r>
        <w:rPr>
          <w:rFonts w:eastAsia="仿宋" w:cs="Times New Roman" w:hint="eastAsia"/>
          <w:sz w:val="28"/>
          <w:szCs w:val="28"/>
        </w:rPr>
        <w:t>01</w:t>
      </w:r>
      <w:r>
        <w:rPr>
          <w:rFonts w:eastAsia="仿宋" w:cs="Times New Roman"/>
          <w:sz w:val="28"/>
          <w:szCs w:val="28"/>
        </w:rPr>
        <w:t xml:space="preserve"> mg/kg</w:t>
      </w:r>
      <w:r>
        <w:rPr>
          <w:rFonts w:eastAsia="仿宋" w:cs="Times New Roman"/>
          <w:sz w:val="28"/>
          <w:szCs w:val="28"/>
        </w:rPr>
        <w:t>，</w:t>
      </w:r>
      <w:r>
        <w:rPr>
          <w:rFonts w:eastAsia="仿宋" w:cs="Times New Roman"/>
          <w:sz w:val="28"/>
          <w:szCs w:val="28"/>
        </w:rPr>
        <w:t>T</w:t>
      </w:r>
      <w:r>
        <w:rPr>
          <w:rFonts w:eastAsia="仿宋" w:cs="Times New Roman"/>
          <w:sz w:val="28"/>
          <w:szCs w:val="28"/>
        </w:rPr>
        <w:t>线小于</w:t>
      </w:r>
      <w:r>
        <w:rPr>
          <w:rFonts w:eastAsia="仿宋" w:cs="Times New Roman"/>
          <w:sz w:val="28"/>
          <w:szCs w:val="28"/>
        </w:rPr>
        <w:t>C</w:t>
      </w:r>
      <w:r>
        <w:rPr>
          <w:rFonts w:eastAsia="仿宋" w:cs="Times New Roman"/>
          <w:sz w:val="28"/>
          <w:szCs w:val="28"/>
        </w:rPr>
        <w:t>线，阳性结果。当反应</w:t>
      </w:r>
      <w:r>
        <w:rPr>
          <w:rFonts w:eastAsia="仿宋" w:cs="Times New Roman" w:hint="eastAsia"/>
          <w:sz w:val="28"/>
          <w:szCs w:val="28"/>
        </w:rPr>
        <w:t>9</w:t>
      </w:r>
      <w:r>
        <w:rPr>
          <w:rFonts w:eastAsia="仿宋" w:cs="Times New Roman"/>
          <w:sz w:val="28"/>
          <w:szCs w:val="28"/>
        </w:rPr>
        <w:t xml:space="preserve"> min</w:t>
      </w:r>
      <w:r>
        <w:rPr>
          <w:rFonts w:eastAsia="仿宋" w:cs="Times New Roman"/>
          <w:sz w:val="28"/>
          <w:szCs w:val="28"/>
        </w:rPr>
        <w:t>时，阴性样品检测结果，</w:t>
      </w:r>
      <w:r>
        <w:rPr>
          <w:rFonts w:eastAsia="仿宋" w:cs="Times New Roman"/>
          <w:sz w:val="28"/>
          <w:szCs w:val="28"/>
        </w:rPr>
        <w:t>C</w:t>
      </w:r>
      <w:r>
        <w:rPr>
          <w:rFonts w:eastAsia="仿宋" w:cs="Times New Roman"/>
          <w:sz w:val="28"/>
          <w:szCs w:val="28"/>
        </w:rPr>
        <w:t>线显色严重；阳性样品检测结果，</w:t>
      </w:r>
      <w:r>
        <w:rPr>
          <w:rFonts w:eastAsia="仿宋" w:cs="Times New Roman"/>
          <w:sz w:val="28"/>
          <w:szCs w:val="28"/>
        </w:rPr>
        <w:t>T</w:t>
      </w:r>
      <w:r>
        <w:rPr>
          <w:rFonts w:eastAsia="仿宋" w:cs="Times New Roman"/>
          <w:sz w:val="28"/>
          <w:szCs w:val="28"/>
        </w:rPr>
        <w:t>线显色严重，不能被抑制住。由此可见，反应时间过长，极易出现错误结果。本方法的反应时间建议为</w:t>
      </w:r>
      <w:r>
        <w:rPr>
          <w:rFonts w:eastAsia="仿宋" w:cs="Times New Roman"/>
          <w:sz w:val="28"/>
          <w:szCs w:val="28"/>
        </w:rPr>
        <w:t>6 min</w:t>
      </w:r>
      <w:r>
        <w:rPr>
          <w:rFonts w:eastAsia="仿宋" w:cs="Times New Roman"/>
          <w:sz w:val="28"/>
          <w:szCs w:val="28"/>
        </w:rPr>
        <w:t>。同样，考虑到不同厂家生产的快速检测产品存在多方面的不同，因此本方法在实际使用中也可按照产品说明书规定的时间进行操作。</w:t>
      </w:r>
    </w:p>
    <w:p w14:paraId="5999CB3A" w14:textId="77777777" w:rsidR="00420A58" w:rsidRDefault="00357A2F">
      <w:pPr>
        <w:spacing w:line="288" w:lineRule="auto"/>
        <w:ind w:firstLineChars="200" w:firstLine="560"/>
        <w:rPr>
          <w:rFonts w:eastAsia="仿宋" w:cs="Times New Roman"/>
          <w:kern w:val="0"/>
          <w:sz w:val="28"/>
          <w:szCs w:val="28"/>
        </w:rPr>
      </w:pPr>
      <w:r>
        <w:rPr>
          <w:rFonts w:eastAsia="仿宋" w:cs="Times New Roman"/>
          <w:kern w:val="0"/>
          <w:sz w:val="28"/>
          <w:szCs w:val="28"/>
        </w:rPr>
        <w:t>8.2.3</w:t>
      </w:r>
      <w:r>
        <w:rPr>
          <w:rFonts w:eastAsia="仿宋" w:cs="Times New Roman"/>
          <w:kern w:val="0"/>
          <w:sz w:val="28"/>
          <w:szCs w:val="28"/>
        </w:rPr>
        <w:t>反应温度</w:t>
      </w:r>
    </w:p>
    <w:p w14:paraId="7C165957" w14:textId="77777777" w:rsidR="00420A58" w:rsidRDefault="00357A2F">
      <w:pPr>
        <w:spacing w:line="288" w:lineRule="auto"/>
        <w:ind w:firstLineChars="200" w:firstLine="560"/>
        <w:rPr>
          <w:rFonts w:eastAsia="仿宋" w:cs="Times New Roman"/>
          <w:kern w:val="0"/>
          <w:sz w:val="28"/>
          <w:szCs w:val="28"/>
        </w:rPr>
      </w:pPr>
      <w:r>
        <w:rPr>
          <w:rFonts w:eastAsia="仿宋" w:cs="Times New Roman"/>
          <w:kern w:val="0"/>
          <w:sz w:val="28"/>
          <w:szCs w:val="28"/>
        </w:rPr>
        <w:t>选用</w:t>
      </w:r>
      <w:r>
        <w:rPr>
          <w:rFonts w:eastAsia="仿宋" w:cs="Times New Roman" w:hint="eastAsia"/>
          <w:kern w:val="0"/>
          <w:sz w:val="28"/>
          <w:szCs w:val="28"/>
        </w:rPr>
        <w:t>豇豆</w:t>
      </w:r>
      <w:r>
        <w:rPr>
          <w:rFonts w:eastAsia="仿宋" w:cs="Times New Roman"/>
          <w:kern w:val="0"/>
          <w:sz w:val="28"/>
          <w:szCs w:val="28"/>
        </w:rPr>
        <w:t>阴性样品，再采用空白基质加标的方式制备了阳性样品（</w:t>
      </w:r>
      <w:r>
        <w:rPr>
          <w:rFonts w:eastAsia="仿宋" w:cs="Times New Roman"/>
          <w:kern w:val="0"/>
          <w:sz w:val="28"/>
          <w:szCs w:val="28"/>
        </w:rPr>
        <w:t>0.</w:t>
      </w:r>
      <w:r>
        <w:rPr>
          <w:rFonts w:eastAsia="仿宋" w:cs="Times New Roman" w:hint="eastAsia"/>
          <w:kern w:val="0"/>
          <w:sz w:val="28"/>
          <w:szCs w:val="28"/>
        </w:rPr>
        <w:t>01</w:t>
      </w:r>
      <w:r>
        <w:rPr>
          <w:rFonts w:eastAsia="仿宋" w:cs="Times New Roman"/>
          <w:kern w:val="0"/>
          <w:sz w:val="28"/>
          <w:szCs w:val="28"/>
        </w:rPr>
        <w:t xml:space="preserve"> mg/kg</w:t>
      </w:r>
      <w:r>
        <w:rPr>
          <w:rFonts w:eastAsia="仿宋" w:cs="Times New Roman"/>
          <w:kern w:val="0"/>
          <w:sz w:val="28"/>
          <w:szCs w:val="28"/>
        </w:rPr>
        <w:t>），按</w:t>
      </w:r>
      <w:r>
        <w:rPr>
          <w:rFonts w:eastAsia="仿宋" w:cs="Times New Roman" w:hint="eastAsia"/>
          <w:kern w:val="0"/>
          <w:sz w:val="28"/>
          <w:szCs w:val="28"/>
        </w:rPr>
        <w:t>7.5.1</w:t>
      </w:r>
      <w:r>
        <w:rPr>
          <w:rFonts w:eastAsia="仿宋" w:cs="Times New Roman"/>
          <w:kern w:val="0"/>
          <w:sz w:val="28"/>
          <w:szCs w:val="28"/>
        </w:rPr>
        <w:t>确定的方法进行样品前处理。取</w:t>
      </w:r>
      <w:r>
        <w:rPr>
          <w:rFonts w:eastAsia="仿宋" w:cs="Times New Roman"/>
          <w:kern w:val="0"/>
          <w:sz w:val="28"/>
          <w:szCs w:val="28"/>
        </w:rPr>
        <w:t>200 μL</w:t>
      </w:r>
      <w:r>
        <w:rPr>
          <w:rFonts w:eastAsia="仿宋" w:cs="Times New Roman"/>
          <w:kern w:val="0"/>
          <w:sz w:val="28"/>
          <w:szCs w:val="28"/>
        </w:rPr>
        <w:t>待测液加入试纸条的金标微孔中</w:t>
      </w:r>
      <w:r>
        <w:rPr>
          <w:rFonts w:eastAsia="仿宋" w:cs="Times New Roman"/>
          <w:kern w:val="0"/>
          <w:sz w:val="28"/>
          <w:szCs w:val="28"/>
        </w:rPr>
        <w:t>→15℃</w:t>
      </w:r>
      <w:r>
        <w:rPr>
          <w:rFonts w:eastAsia="仿宋" w:cs="Times New Roman"/>
          <w:kern w:val="0"/>
          <w:sz w:val="28"/>
          <w:szCs w:val="28"/>
        </w:rPr>
        <w:t>、室温、</w:t>
      </w:r>
      <w:r>
        <w:rPr>
          <w:rFonts w:eastAsia="仿宋" w:cs="Times New Roman"/>
          <w:kern w:val="0"/>
          <w:sz w:val="28"/>
          <w:szCs w:val="28"/>
        </w:rPr>
        <w:t>35℃</w:t>
      </w:r>
      <w:r>
        <w:rPr>
          <w:rFonts w:eastAsia="仿宋" w:cs="Times New Roman"/>
          <w:kern w:val="0"/>
          <w:sz w:val="28"/>
          <w:szCs w:val="28"/>
        </w:rPr>
        <w:t>、</w:t>
      </w:r>
      <w:r>
        <w:rPr>
          <w:rFonts w:eastAsia="仿宋" w:cs="Times New Roman"/>
          <w:kern w:val="0"/>
          <w:sz w:val="28"/>
          <w:szCs w:val="28"/>
        </w:rPr>
        <w:t>45℃</w:t>
      </w:r>
      <w:r>
        <w:rPr>
          <w:rFonts w:eastAsia="仿宋" w:cs="Times New Roman"/>
          <w:kern w:val="0"/>
          <w:sz w:val="28"/>
          <w:szCs w:val="28"/>
        </w:rPr>
        <w:t>反应</w:t>
      </w:r>
      <w:r>
        <w:rPr>
          <w:rFonts w:eastAsia="仿宋" w:cs="Times New Roman"/>
          <w:kern w:val="0"/>
          <w:sz w:val="28"/>
          <w:szCs w:val="28"/>
        </w:rPr>
        <w:t>3 min→</w:t>
      </w:r>
      <w:r>
        <w:rPr>
          <w:rFonts w:eastAsia="仿宋" w:cs="Times New Roman"/>
          <w:kern w:val="0"/>
          <w:sz w:val="28"/>
          <w:szCs w:val="28"/>
        </w:rPr>
        <w:t>插入试纸条反应</w:t>
      </w:r>
      <w:r>
        <w:rPr>
          <w:rFonts w:eastAsia="仿宋" w:cs="Times New Roman"/>
          <w:kern w:val="0"/>
          <w:sz w:val="28"/>
          <w:szCs w:val="28"/>
        </w:rPr>
        <w:t>6 min→</w:t>
      </w:r>
      <w:r>
        <w:rPr>
          <w:rFonts w:eastAsia="仿宋" w:cs="Times New Roman"/>
          <w:kern w:val="0"/>
          <w:sz w:val="28"/>
          <w:szCs w:val="28"/>
        </w:rPr>
        <w:t>读取检测结果。</w:t>
      </w:r>
    </w:p>
    <w:p w14:paraId="76CD7CC4" w14:textId="77777777" w:rsidR="00A71056" w:rsidRDefault="00A71056">
      <w:pPr>
        <w:spacing w:line="288" w:lineRule="auto"/>
        <w:jc w:val="center"/>
        <w:rPr>
          <w:rFonts w:eastAsia="仿宋" w:cs="Times New Roman"/>
          <w:sz w:val="28"/>
          <w:szCs w:val="28"/>
        </w:rPr>
      </w:pPr>
    </w:p>
    <w:p w14:paraId="4097BED3" w14:textId="77777777" w:rsidR="00A71056" w:rsidRDefault="00A71056">
      <w:pPr>
        <w:spacing w:line="288" w:lineRule="auto"/>
        <w:jc w:val="center"/>
        <w:rPr>
          <w:rFonts w:eastAsia="仿宋" w:cs="Times New Roman"/>
          <w:sz w:val="28"/>
          <w:szCs w:val="28"/>
        </w:rPr>
      </w:pPr>
    </w:p>
    <w:p w14:paraId="006E66AE" w14:textId="44385814" w:rsidR="00420A58" w:rsidRDefault="00357A2F">
      <w:pPr>
        <w:spacing w:line="288" w:lineRule="auto"/>
        <w:jc w:val="center"/>
        <w:rPr>
          <w:rFonts w:eastAsia="仿宋" w:cs="Times New Roman"/>
          <w:sz w:val="28"/>
          <w:szCs w:val="28"/>
        </w:rPr>
      </w:pPr>
      <w:r>
        <w:rPr>
          <w:rFonts w:eastAsia="仿宋" w:cs="Times New Roman"/>
          <w:sz w:val="28"/>
          <w:szCs w:val="28"/>
        </w:rPr>
        <w:lastRenderedPageBreak/>
        <w:t>表</w:t>
      </w:r>
      <w:r>
        <w:rPr>
          <w:rFonts w:eastAsia="仿宋" w:cs="Times New Roman"/>
          <w:sz w:val="28"/>
          <w:szCs w:val="28"/>
        </w:rPr>
        <w:t xml:space="preserve">4  </w:t>
      </w:r>
      <w:r>
        <w:rPr>
          <w:rFonts w:eastAsia="仿宋" w:cs="Times New Roman"/>
          <w:sz w:val="28"/>
          <w:szCs w:val="28"/>
        </w:rPr>
        <w:t>试纸条反应温度对检测结果的影响</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036"/>
        <w:gridCol w:w="1643"/>
        <w:gridCol w:w="1642"/>
        <w:gridCol w:w="1642"/>
        <w:gridCol w:w="1662"/>
      </w:tblGrid>
      <w:tr w:rsidR="00420A58" w14:paraId="45A69096" w14:textId="77777777">
        <w:trPr>
          <w:trHeight w:val="397"/>
        </w:trPr>
        <w:tc>
          <w:tcPr>
            <w:tcW w:w="728" w:type="pct"/>
            <w:vMerge w:val="restart"/>
            <w:vAlign w:val="center"/>
          </w:tcPr>
          <w:p w14:paraId="2665CF4B" w14:textId="77777777" w:rsidR="00420A58" w:rsidRDefault="00357A2F">
            <w:pPr>
              <w:jc w:val="center"/>
              <w:rPr>
                <w:rFonts w:eastAsia="仿宋" w:cs="Times New Roman"/>
                <w:szCs w:val="21"/>
              </w:rPr>
            </w:pPr>
            <w:r>
              <w:rPr>
                <w:rFonts w:eastAsia="仿宋" w:cs="Times New Roman"/>
                <w:szCs w:val="21"/>
              </w:rPr>
              <w:t>添加浓度（</w:t>
            </w:r>
            <w:r>
              <w:rPr>
                <w:rFonts w:eastAsia="仿宋" w:cs="Times New Roman"/>
                <w:szCs w:val="21"/>
              </w:rPr>
              <w:t>mg/kg</w:t>
            </w:r>
            <w:r>
              <w:rPr>
                <w:rFonts w:eastAsia="仿宋" w:cs="Times New Roman"/>
                <w:szCs w:val="21"/>
              </w:rPr>
              <w:t>）</w:t>
            </w:r>
          </w:p>
        </w:tc>
        <w:tc>
          <w:tcPr>
            <w:tcW w:w="580" w:type="pct"/>
            <w:vMerge w:val="restart"/>
            <w:vAlign w:val="center"/>
          </w:tcPr>
          <w:p w14:paraId="2ACE3EEC" w14:textId="77777777" w:rsidR="00420A58" w:rsidRDefault="00357A2F">
            <w:pPr>
              <w:jc w:val="center"/>
              <w:rPr>
                <w:rFonts w:eastAsia="仿宋" w:cs="Times New Roman"/>
                <w:szCs w:val="21"/>
              </w:rPr>
            </w:pPr>
            <w:r>
              <w:rPr>
                <w:rFonts w:eastAsia="仿宋" w:cs="Times New Roman"/>
                <w:szCs w:val="21"/>
              </w:rPr>
              <w:t>显色</w:t>
            </w:r>
          </w:p>
        </w:tc>
        <w:tc>
          <w:tcPr>
            <w:tcW w:w="3691" w:type="pct"/>
            <w:gridSpan w:val="4"/>
            <w:vAlign w:val="center"/>
          </w:tcPr>
          <w:p w14:paraId="4550BE6F" w14:textId="77777777" w:rsidR="00420A58" w:rsidRDefault="00357A2F">
            <w:pPr>
              <w:jc w:val="center"/>
              <w:rPr>
                <w:rFonts w:eastAsia="仿宋" w:cs="Times New Roman"/>
                <w:szCs w:val="21"/>
              </w:rPr>
            </w:pPr>
            <w:r>
              <w:rPr>
                <w:rFonts w:eastAsia="仿宋" w:cs="Times New Roman"/>
                <w:szCs w:val="21"/>
              </w:rPr>
              <w:t>反应温度（</w:t>
            </w:r>
            <w:r>
              <w:rPr>
                <w:rFonts w:eastAsia="仿宋" w:cs="Times New Roman"/>
                <w:szCs w:val="21"/>
              </w:rPr>
              <w:t>℃</w:t>
            </w:r>
            <w:r>
              <w:rPr>
                <w:rFonts w:eastAsia="仿宋" w:cs="Times New Roman"/>
                <w:szCs w:val="21"/>
              </w:rPr>
              <w:t>）</w:t>
            </w:r>
          </w:p>
        </w:tc>
      </w:tr>
      <w:tr w:rsidR="00420A58" w14:paraId="358306DC" w14:textId="77777777">
        <w:trPr>
          <w:trHeight w:val="397"/>
        </w:trPr>
        <w:tc>
          <w:tcPr>
            <w:tcW w:w="728" w:type="pct"/>
            <w:vMerge/>
            <w:vAlign w:val="center"/>
          </w:tcPr>
          <w:p w14:paraId="2205AE00" w14:textId="77777777" w:rsidR="00420A58" w:rsidRDefault="00420A58">
            <w:pPr>
              <w:jc w:val="center"/>
              <w:rPr>
                <w:rFonts w:eastAsia="仿宋" w:cs="Times New Roman"/>
                <w:szCs w:val="21"/>
              </w:rPr>
            </w:pPr>
          </w:p>
        </w:tc>
        <w:tc>
          <w:tcPr>
            <w:tcW w:w="580" w:type="pct"/>
            <w:vMerge/>
            <w:vAlign w:val="center"/>
          </w:tcPr>
          <w:p w14:paraId="4EF0F1DE" w14:textId="77777777" w:rsidR="00420A58" w:rsidRDefault="00420A58">
            <w:pPr>
              <w:jc w:val="center"/>
              <w:rPr>
                <w:rFonts w:eastAsia="仿宋" w:cs="Times New Roman"/>
                <w:szCs w:val="21"/>
              </w:rPr>
            </w:pPr>
          </w:p>
        </w:tc>
        <w:tc>
          <w:tcPr>
            <w:tcW w:w="920" w:type="pct"/>
            <w:vAlign w:val="center"/>
          </w:tcPr>
          <w:p w14:paraId="0C7BB083" w14:textId="77777777" w:rsidR="00420A58" w:rsidRDefault="00357A2F">
            <w:pPr>
              <w:jc w:val="center"/>
              <w:rPr>
                <w:rFonts w:eastAsia="仿宋" w:cs="Times New Roman"/>
                <w:szCs w:val="21"/>
              </w:rPr>
            </w:pPr>
            <w:r>
              <w:rPr>
                <w:rFonts w:eastAsia="仿宋" w:cs="Times New Roman"/>
                <w:szCs w:val="21"/>
              </w:rPr>
              <w:t>15</w:t>
            </w:r>
          </w:p>
        </w:tc>
        <w:tc>
          <w:tcPr>
            <w:tcW w:w="920" w:type="pct"/>
            <w:vAlign w:val="center"/>
          </w:tcPr>
          <w:p w14:paraId="002F436C" w14:textId="77777777" w:rsidR="00420A58" w:rsidRDefault="00357A2F">
            <w:pPr>
              <w:jc w:val="center"/>
              <w:rPr>
                <w:rFonts w:eastAsia="仿宋" w:cs="Times New Roman"/>
                <w:szCs w:val="21"/>
              </w:rPr>
            </w:pPr>
            <w:r>
              <w:rPr>
                <w:rFonts w:eastAsia="仿宋" w:cs="Times New Roman"/>
                <w:szCs w:val="21"/>
              </w:rPr>
              <w:t>室温</w:t>
            </w:r>
          </w:p>
        </w:tc>
        <w:tc>
          <w:tcPr>
            <w:tcW w:w="920" w:type="pct"/>
            <w:vAlign w:val="center"/>
          </w:tcPr>
          <w:p w14:paraId="303A31B2" w14:textId="77777777" w:rsidR="00420A58" w:rsidRDefault="00357A2F">
            <w:pPr>
              <w:jc w:val="center"/>
              <w:rPr>
                <w:rFonts w:eastAsia="仿宋" w:cs="Times New Roman"/>
                <w:szCs w:val="21"/>
              </w:rPr>
            </w:pPr>
            <w:r>
              <w:rPr>
                <w:rFonts w:eastAsia="仿宋" w:cs="Times New Roman"/>
                <w:szCs w:val="21"/>
              </w:rPr>
              <w:t>35</w:t>
            </w:r>
          </w:p>
        </w:tc>
        <w:tc>
          <w:tcPr>
            <w:tcW w:w="928" w:type="pct"/>
            <w:vAlign w:val="center"/>
          </w:tcPr>
          <w:p w14:paraId="43913AA1" w14:textId="77777777" w:rsidR="00420A58" w:rsidRDefault="00357A2F">
            <w:pPr>
              <w:jc w:val="center"/>
              <w:rPr>
                <w:rFonts w:eastAsia="仿宋" w:cs="Times New Roman"/>
                <w:szCs w:val="21"/>
              </w:rPr>
            </w:pPr>
            <w:r>
              <w:rPr>
                <w:rFonts w:eastAsia="仿宋" w:cs="Times New Roman"/>
                <w:szCs w:val="21"/>
              </w:rPr>
              <w:t>45</w:t>
            </w:r>
          </w:p>
        </w:tc>
      </w:tr>
      <w:tr w:rsidR="00420A58" w14:paraId="56988701" w14:textId="77777777">
        <w:trPr>
          <w:trHeight w:val="397"/>
        </w:trPr>
        <w:tc>
          <w:tcPr>
            <w:tcW w:w="728" w:type="pct"/>
            <w:vMerge w:val="restart"/>
            <w:vAlign w:val="center"/>
          </w:tcPr>
          <w:p w14:paraId="7EAAEDA0" w14:textId="77777777" w:rsidR="00420A58" w:rsidRDefault="00357A2F">
            <w:pPr>
              <w:jc w:val="center"/>
              <w:rPr>
                <w:rFonts w:eastAsia="仿宋" w:cs="Times New Roman"/>
                <w:szCs w:val="21"/>
              </w:rPr>
            </w:pPr>
            <w:r>
              <w:rPr>
                <w:rFonts w:eastAsia="仿宋" w:cs="Times New Roman"/>
                <w:szCs w:val="21"/>
              </w:rPr>
              <w:t>0</w:t>
            </w:r>
          </w:p>
        </w:tc>
        <w:tc>
          <w:tcPr>
            <w:tcW w:w="580" w:type="pct"/>
            <w:vAlign w:val="center"/>
          </w:tcPr>
          <w:p w14:paraId="7E6B0CCE" w14:textId="77777777" w:rsidR="00420A58" w:rsidRDefault="00357A2F">
            <w:pPr>
              <w:jc w:val="center"/>
              <w:rPr>
                <w:rFonts w:eastAsia="仿宋" w:cs="Times New Roman"/>
                <w:szCs w:val="21"/>
              </w:rPr>
            </w:pPr>
            <w:r>
              <w:rPr>
                <w:rFonts w:eastAsia="仿宋" w:cs="Times New Roman"/>
                <w:szCs w:val="21"/>
              </w:rPr>
              <w:t>C</w:t>
            </w:r>
            <w:r>
              <w:rPr>
                <w:rFonts w:eastAsia="仿宋" w:cs="Times New Roman"/>
                <w:szCs w:val="21"/>
              </w:rPr>
              <w:t>线</w:t>
            </w:r>
          </w:p>
        </w:tc>
        <w:tc>
          <w:tcPr>
            <w:tcW w:w="920" w:type="pct"/>
            <w:vAlign w:val="center"/>
          </w:tcPr>
          <w:p w14:paraId="6BD73A70" w14:textId="77777777" w:rsidR="00420A58" w:rsidRDefault="00357A2F">
            <w:pPr>
              <w:jc w:val="center"/>
              <w:rPr>
                <w:rFonts w:eastAsia="仿宋" w:cs="Times New Roman"/>
                <w:szCs w:val="21"/>
              </w:rPr>
            </w:pPr>
            <w:r>
              <w:rPr>
                <w:rFonts w:eastAsia="仿宋" w:cs="Times New Roman"/>
                <w:szCs w:val="21"/>
              </w:rPr>
              <w:t>＋</w:t>
            </w:r>
          </w:p>
        </w:tc>
        <w:tc>
          <w:tcPr>
            <w:tcW w:w="920" w:type="pct"/>
            <w:vAlign w:val="center"/>
          </w:tcPr>
          <w:p w14:paraId="3AE9C16A" w14:textId="77777777" w:rsidR="00420A58" w:rsidRDefault="00357A2F">
            <w:pPr>
              <w:jc w:val="center"/>
              <w:rPr>
                <w:rFonts w:eastAsia="仿宋" w:cs="Times New Roman"/>
                <w:szCs w:val="21"/>
              </w:rPr>
            </w:pPr>
            <w:r>
              <w:rPr>
                <w:rFonts w:eastAsia="仿宋" w:cs="Times New Roman"/>
                <w:szCs w:val="21"/>
              </w:rPr>
              <w:t>＋</w:t>
            </w:r>
          </w:p>
        </w:tc>
        <w:tc>
          <w:tcPr>
            <w:tcW w:w="920" w:type="pct"/>
            <w:vAlign w:val="center"/>
          </w:tcPr>
          <w:p w14:paraId="34ADDA8C" w14:textId="77777777" w:rsidR="00420A58" w:rsidRDefault="00357A2F">
            <w:pPr>
              <w:jc w:val="center"/>
              <w:rPr>
                <w:rFonts w:eastAsia="仿宋" w:cs="Times New Roman"/>
                <w:szCs w:val="21"/>
              </w:rPr>
            </w:pPr>
            <w:r>
              <w:rPr>
                <w:rFonts w:eastAsia="仿宋" w:cs="Times New Roman"/>
                <w:szCs w:val="21"/>
              </w:rPr>
              <w:t>＋</w:t>
            </w:r>
          </w:p>
        </w:tc>
        <w:tc>
          <w:tcPr>
            <w:tcW w:w="928" w:type="pct"/>
            <w:vAlign w:val="center"/>
          </w:tcPr>
          <w:p w14:paraId="0CA5FAF0" w14:textId="77777777" w:rsidR="00420A58" w:rsidRDefault="00357A2F">
            <w:pPr>
              <w:jc w:val="center"/>
              <w:rPr>
                <w:rFonts w:eastAsia="仿宋" w:cs="Times New Roman"/>
                <w:szCs w:val="21"/>
              </w:rPr>
            </w:pPr>
            <w:r>
              <w:rPr>
                <w:rFonts w:eastAsia="仿宋" w:cs="Times New Roman"/>
                <w:szCs w:val="21"/>
              </w:rPr>
              <w:t>＋＋</w:t>
            </w:r>
          </w:p>
        </w:tc>
      </w:tr>
      <w:tr w:rsidR="00420A58" w14:paraId="085E14D1" w14:textId="77777777">
        <w:trPr>
          <w:trHeight w:val="397"/>
        </w:trPr>
        <w:tc>
          <w:tcPr>
            <w:tcW w:w="728" w:type="pct"/>
            <w:vMerge/>
            <w:vAlign w:val="center"/>
          </w:tcPr>
          <w:p w14:paraId="34800595" w14:textId="77777777" w:rsidR="00420A58" w:rsidRDefault="00420A58">
            <w:pPr>
              <w:jc w:val="center"/>
              <w:rPr>
                <w:rFonts w:eastAsia="仿宋" w:cs="Times New Roman"/>
                <w:szCs w:val="21"/>
              </w:rPr>
            </w:pPr>
          </w:p>
        </w:tc>
        <w:tc>
          <w:tcPr>
            <w:tcW w:w="580" w:type="pct"/>
            <w:vAlign w:val="center"/>
          </w:tcPr>
          <w:p w14:paraId="2E630543" w14:textId="77777777" w:rsidR="00420A58" w:rsidRDefault="00357A2F">
            <w:pPr>
              <w:jc w:val="center"/>
              <w:rPr>
                <w:rFonts w:eastAsia="仿宋" w:cs="Times New Roman"/>
                <w:szCs w:val="21"/>
              </w:rPr>
            </w:pPr>
            <w:r>
              <w:rPr>
                <w:rFonts w:eastAsia="仿宋" w:cs="Times New Roman"/>
                <w:szCs w:val="21"/>
              </w:rPr>
              <w:t>T</w:t>
            </w:r>
            <w:r>
              <w:rPr>
                <w:rFonts w:eastAsia="仿宋" w:cs="Times New Roman"/>
                <w:szCs w:val="21"/>
              </w:rPr>
              <w:t>线</w:t>
            </w:r>
          </w:p>
        </w:tc>
        <w:tc>
          <w:tcPr>
            <w:tcW w:w="920" w:type="pct"/>
            <w:vAlign w:val="center"/>
          </w:tcPr>
          <w:p w14:paraId="27CDB6E7" w14:textId="77777777" w:rsidR="00420A58" w:rsidRDefault="00357A2F">
            <w:pPr>
              <w:jc w:val="center"/>
              <w:rPr>
                <w:rFonts w:eastAsia="仿宋" w:cs="Times New Roman"/>
                <w:szCs w:val="21"/>
              </w:rPr>
            </w:pPr>
            <w:r>
              <w:rPr>
                <w:rFonts w:eastAsia="仿宋" w:cs="Times New Roman"/>
                <w:szCs w:val="21"/>
              </w:rPr>
              <w:t>＋</w:t>
            </w:r>
          </w:p>
        </w:tc>
        <w:tc>
          <w:tcPr>
            <w:tcW w:w="920" w:type="pct"/>
            <w:vAlign w:val="center"/>
          </w:tcPr>
          <w:p w14:paraId="19EE9469" w14:textId="77777777" w:rsidR="00420A58" w:rsidRDefault="00357A2F">
            <w:pPr>
              <w:jc w:val="center"/>
              <w:rPr>
                <w:rFonts w:eastAsia="仿宋" w:cs="Times New Roman"/>
                <w:szCs w:val="21"/>
              </w:rPr>
            </w:pPr>
            <w:r>
              <w:rPr>
                <w:rFonts w:eastAsia="仿宋" w:cs="Times New Roman"/>
                <w:szCs w:val="21"/>
              </w:rPr>
              <w:t>＋＋＋</w:t>
            </w:r>
          </w:p>
        </w:tc>
        <w:tc>
          <w:tcPr>
            <w:tcW w:w="920" w:type="pct"/>
            <w:vAlign w:val="center"/>
          </w:tcPr>
          <w:p w14:paraId="70C04779" w14:textId="77777777" w:rsidR="00420A58" w:rsidRDefault="00357A2F">
            <w:pPr>
              <w:jc w:val="center"/>
              <w:rPr>
                <w:rFonts w:eastAsia="仿宋" w:cs="Times New Roman"/>
                <w:szCs w:val="21"/>
              </w:rPr>
            </w:pPr>
            <w:r>
              <w:rPr>
                <w:rFonts w:eastAsia="仿宋" w:cs="Times New Roman"/>
                <w:szCs w:val="21"/>
              </w:rPr>
              <w:t>＋＋＋</w:t>
            </w:r>
          </w:p>
        </w:tc>
        <w:tc>
          <w:tcPr>
            <w:tcW w:w="928" w:type="pct"/>
            <w:vAlign w:val="center"/>
          </w:tcPr>
          <w:p w14:paraId="1B82EA2A" w14:textId="77777777" w:rsidR="00420A58" w:rsidRDefault="00357A2F">
            <w:pPr>
              <w:jc w:val="center"/>
              <w:rPr>
                <w:rFonts w:eastAsia="仿宋" w:cs="Times New Roman"/>
                <w:szCs w:val="21"/>
              </w:rPr>
            </w:pPr>
            <w:r>
              <w:rPr>
                <w:rFonts w:eastAsia="仿宋" w:cs="Times New Roman"/>
                <w:szCs w:val="21"/>
              </w:rPr>
              <w:t>＋＋＋</w:t>
            </w:r>
          </w:p>
        </w:tc>
      </w:tr>
      <w:tr w:rsidR="00420A58" w14:paraId="1A494839" w14:textId="77777777">
        <w:trPr>
          <w:trHeight w:val="397"/>
        </w:trPr>
        <w:tc>
          <w:tcPr>
            <w:tcW w:w="728" w:type="pct"/>
            <w:vMerge w:val="restart"/>
            <w:vAlign w:val="center"/>
          </w:tcPr>
          <w:p w14:paraId="1C515B50" w14:textId="77777777" w:rsidR="00420A58" w:rsidRDefault="00357A2F">
            <w:pPr>
              <w:jc w:val="center"/>
              <w:rPr>
                <w:rFonts w:eastAsia="仿宋" w:cs="Times New Roman"/>
                <w:szCs w:val="21"/>
              </w:rPr>
            </w:pPr>
            <w:r>
              <w:rPr>
                <w:rFonts w:eastAsia="仿宋" w:cs="Times New Roman"/>
                <w:szCs w:val="21"/>
              </w:rPr>
              <w:t>0.</w:t>
            </w:r>
            <w:r>
              <w:rPr>
                <w:rFonts w:eastAsia="仿宋" w:cs="Times New Roman" w:hint="eastAsia"/>
                <w:szCs w:val="21"/>
              </w:rPr>
              <w:t>01</w:t>
            </w:r>
          </w:p>
        </w:tc>
        <w:tc>
          <w:tcPr>
            <w:tcW w:w="580" w:type="pct"/>
            <w:vAlign w:val="center"/>
          </w:tcPr>
          <w:p w14:paraId="7828C72E" w14:textId="77777777" w:rsidR="00420A58" w:rsidRDefault="00357A2F">
            <w:pPr>
              <w:jc w:val="center"/>
              <w:rPr>
                <w:rFonts w:eastAsia="仿宋" w:cs="Times New Roman"/>
                <w:szCs w:val="21"/>
              </w:rPr>
            </w:pPr>
            <w:r>
              <w:rPr>
                <w:rFonts w:eastAsia="仿宋" w:cs="Times New Roman"/>
                <w:szCs w:val="21"/>
              </w:rPr>
              <w:t>C</w:t>
            </w:r>
            <w:r>
              <w:rPr>
                <w:rFonts w:eastAsia="仿宋" w:cs="Times New Roman"/>
                <w:szCs w:val="21"/>
              </w:rPr>
              <w:t>线</w:t>
            </w:r>
          </w:p>
        </w:tc>
        <w:tc>
          <w:tcPr>
            <w:tcW w:w="920" w:type="pct"/>
            <w:vAlign w:val="center"/>
          </w:tcPr>
          <w:p w14:paraId="4F6E159D" w14:textId="77777777" w:rsidR="00420A58" w:rsidRDefault="00357A2F">
            <w:pPr>
              <w:jc w:val="center"/>
              <w:rPr>
                <w:rFonts w:eastAsia="仿宋" w:cs="Times New Roman"/>
                <w:szCs w:val="21"/>
              </w:rPr>
            </w:pPr>
            <w:r>
              <w:rPr>
                <w:rFonts w:eastAsia="仿宋" w:cs="Times New Roman"/>
                <w:szCs w:val="21"/>
              </w:rPr>
              <w:t>＋</w:t>
            </w:r>
          </w:p>
        </w:tc>
        <w:tc>
          <w:tcPr>
            <w:tcW w:w="920" w:type="pct"/>
            <w:vAlign w:val="center"/>
          </w:tcPr>
          <w:p w14:paraId="4D400313" w14:textId="77777777" w:rsidR="00420A58" w:rsidRDefault="00357A2F">
            <w:pPr>
              <w:jc w:val="center"/>
              <w:rPr>
                <w:rFonts w:eastAsia="仿宋" w:cs="Times New Roman"/>
                <w:szCs w:val="21"/>
              </w:rPr>
            </w:pPr>
            <w:r>
              <w:rPr>
                <w:rFonts w:eastAsia="仿宋" w:cs="Times New Roman"/>
                <w:szCs w:val="21"/>
              </w:rPr>
              <w:t>＋＋</w:t>
            </w:r>
          </w:p>
        </w:tc>
        <w:tc>
          <w:tcPr>
            <w:tcW w:w="920" w:type="pct"/>
            <w:vAlign w:val="center"/>
          </w:tcPr>
          <w:p w14:paraId="2BC2BDFB" w14:textId="77777777" w:rsidR="00420A58" w:rsidRDefault="00357A2F">
            <w:pPr>
              <w:jc w:val="center"/>
              <w:rPr>
                <w:rFonts w:eastAsia="仿宋" w:cs="Times New Roman"/>
                <w:szCs w:val="21"/>
              </w:rPr>
            </w:pPr>
            <w:r>
              <w:rPr>
                <w:rFonts w:eastAsia="仿宋" w:cs="Times New Roman"/>
                <w:szCs w:val="21"/>
              </w:rPr>
              <w:t>＋＋</w:t>
            </w:r>
          </w:p>
        </w:tc>
        <w:tc>
          <w:tcPr>
            <w:tcW w:w="928" w:type="pct"/>
            <w:vAlign w:val="center"/>
          </w:tcPr>
          <w:p w14:paraId="68FF03FF" w14:textId="77777777" w:rsidR="00420A58" w:rsidRDefault="00357A2F">
            <w:pPr>
              <w:jc w:val="center"/>
              <w:rPr>
                <w:rFonts w:eastAsia="仿宋" w:cs="Times New Roman"/>
                <w:szCs w:val="21"/>
              </w:rPr>
            </w:pPr>
            <w:r>
              <w:rPr>
                <w:rFonts w:eastAsia="仿宋" w:cs="Times New Roman"/>
                <w:szCs w:val="21"/>
              </w:rPr>
              <w:t>＋＋</w:t>
            </w:r>
          </w:p>
        </w:tc>
      </w:tr>
      <w:tr w:rsidR="00420A58" w14:paraId="7DE41FAD" w14:textId="77777777">
        <w:trPr>
          <w:trHeight w:val="397"/>
        </w:trPr>
        <w:tc>
          <w:tcPr>
            <w:tcW w:w="728" w:type="pct"/>
            <w:vMerge/>
            <w:vAlign w:val="center"/>
          </w:tcPr>
          <w:p w14:paraId="08646C7B" w14:textId="77777777" w:rsidR="00420A58" w:rsidRDefault="00420A58">
            <w:pPr>
              <w:jc w:val="center"/>
              <w:rPr>
                <w:rFonts w:eastAsia="仿宋" w:cs="Times New Roman"/>
                <w:szCs w:val="21"/>
              </w:rPr>
            </w:pPr>
          </w:p>
        </w:tc>
        <w:tc>
          <w:tcPr>
            <w:tcW w:w="580" w:type="pct"/>
            <w:vAlign w:val="center"/>
          </w:tcPr>
          <w:p w14:paraId="0FA25FE3" w14:textId="77777777" w:rsidR="00420A58" w:rsidRDefault="00357A2F">
            <w:pPr>
              <w:jc w:val="center"/>
              <w:rPr>
                <w:rFonts w:eastAsia="仿宋" w:cs="Times New Roman"/>
                <w:szCs w:val="21"/>
              </w:rPr>
            </w:pPr>
            <w:r>
              <w:rPr>
                <w:rFonts w:eastAsia="仿宋" w:cs="Times New Roman"/>
                <w:szCs w:val="21"/>
              </w:rPr>
              <w:t>T</w:t>
            </w:r>
            <w:r>
              <w:rPr>
                <w:rFonts w:eastAsia="仿宋" w:cs="Times New Roman"/>
                <w:szCs w:val="21"/>
              </w:rPr>
              <w:t>线</w:t>
            </w:r>
          </w:p>
        </w:tc>
        <w:tc>
          <w:tcPr>
            <w:tcW w:w="920" w:type="pct"/>
            <w:vAlign w:val="center"/>
          </w:tcPr>
          <w:p w14:paraId="63453997" w14:textId="77777777" w:rsidR="00420A58" w:rsidRDefault="00357A2F">
            <w:pPr>
              <w:jc w:val="center"/>
              <w:rPr>
                <w:rFonts w:eastAsia="仿宋" w:cs="Times New Roman"/>
                <w:szCs w:val="21"/>
              </w:rPr>
            </w:pPr>
            <w:r>
              <w:rPr>
                <w:rFonts w:eastAsia="仿宋" w:cs="Times New Roman"/>
                <w:szCs w:val="21"/>
              </w:rPr>
              <w:t>＋</w:t>
            </w:r>
            <w:r>
              <w:rPr>
                <w:rFonts w:eastAsia="仿宋" w:cs="Times New Roman"/>
                <w:szCs w:val="21"/>
              </w:rPr>
              <w:t>/</w:t>
            </w:r>
            <w:r>
              <w:rPr>
                <w:rFonts w:eastAsia="仿宋" w:cs="Times New Roman"/>
                <w:szCs w:val="21"/>
              </w:rPr>
              <w:t>－</w:t>
            </w:r>
          </w:p>
        </w:tc>
        <w:tc>
          <w:tcPr>
            <w:tcW w:w="920" w:type="pct"/>
            <w:vAlign w:val="center"/>
          </w:tcPr>
          <w:p w14:paraId="71BF438C" w14:textId="77777777" w:rsidR="00420A58" w:rsidRDefault="00357A2F">
            <w:pPr>
              <w:jc w:val="center"/>
              <w:rPr>
                <w:rFonts w:eastAsia="仿宋" w:cs="Times New Roman"/>
                <w:szCs w:val="21"/>
              </w:rPr>
            </w:pPr>
            <w:r>
              <w:rPr>
                <w:rFonts w:eastAsia="仿宋" w:cs="Times New Roman"/>
                <w:szCs w:val="21"/>
              </w:rPr>
              <w:t>＋</w:t>
            </w:r>
          </w:p>
        </w:tc>
        <w:tc>
          <w:tcPr>
            <w:tcW w:w="920" w:type="pct"/>
            <w:vAlign w:val="center"/>
          </w:tcPr>
          <w:p w14:paraId="518F4F10" w14:textId="77777777" w:rsidR="00420A58" w:rsidRDefault="00357A2F">
            <w:pPr>
              <w:jc w:val="center"/>
              <w:rPr>
                <w:rFonts w:eastAsia="仿宋" w:cs="Times New Roman"/>
                <w:szCs w:val="21"/>
              </w:rPr>
            </w:pPr>
            <w:r>
              <w:rPr>
                <w:rFonts w:eastAsia="仿宋" w:cs="Times New Roman"/>
                <w:szCs w:val="21"/>
              </w:rPr>
              <w:t>＋</w:t>
            </w:r>
          </w:p>
        </w:tc>
        <w:tc>
          <w:tcPr>
            <w:tcW w:w="928" w:type="pct"/>
            <w:vAlign w:val="center"/>
          </w:tcPr>
          <w:p w14:paraId="01D906BD" w14:textId="77777777" w:rsidR="00420A58" w:rsidRDefault="00357A2F">
            <w:pPr>
              <w:jc w:val="center"/>
              <w:rPr>
                <w:rFonts w:eastAsia="仿宋" w:cs="Times New Roman"/>
                <w:szCs w:val="21"/>
              </w:rPr>
            </w:pPr>
            <w:r>
              <w:rPr>
                <w:rFonts w:eastAsia="仿宋" w:cs="Times New Roman"/>
                <w:szCs w:val="21"/>
              </w:rPr>
              <w:t>＋＋</w:t>
            </w:r>
          </w:p>
        </w:tc>
      </w:tr>
    </w:tbl>
    <w:p w14:paraId="33A037B2" w14:textId="77777777" w:rsidR="00420A58" w:rsidRDefault="00357A2F">
      <w:pPr>
        <w:autoSpaceDE w:val="0"/>
        <w:autoSpaceDN w:val="0"/>
        <w:adjustRightInd w:val="0"/>
        <w:rPr>
          <w:rFonts w:eastAsia="仿宋" w:cs="Times New Roman"/>
          <w:szCs w:val="21"/>
        </w:rPr>
      </w:pPr>
      <w:r>
        <w:rPr>
          <w:rFonts w:eastAsia="仿宋" w:cs="Times New Roman"/>
          <w:szCs w:val="21"/>
        </w:rPr>
        <w:t>注：</w:t>
      </w:r>
      <w:r>
        <w:rPr>
          <w:rFonts w:eastAsia="仿宋" w:cs="Times New Roman"/>
          <w:szCs w:val="21"/>
        </w:rPr>
        <w:t>+</w:t>
      </w:r>
      <w:r>
        <w:rPr>
          <w:rFonts w:eastAsia="仿宋" w:cs="Times New Roman"/>
          <w:szCs w:val="21"/>
        </w:rPr>
        <w:t>、－代表显色情况。</w:t>
      </w:r>
      <w:r>
        <w:rPr>
          <w:rFonts w:eastAsia="仿宋" w:cs="Times New Roman"/>
          <w:szCs w:val="21"/>
        </w:rPr>
        <w:t>+++</w:t>
      </w:r>
      <w:r>
        <w:rPr>
          <w:rFonts w:eastAsia="仿宋" w:cs="Times New Roman"/>
          <w:szCs w:val="21"/>
        </w:rPr>
        <w:t>表示着色很深；</w:t>
      </w:r>
      <w:r>
        <w:rPr>
          <w:rFonts w:eastAsia="仿宋" w:cs="Times New Roman"/>
          <w:szCs w:val="21"/>
        </w:rPr>
        <w:t>++</w:t>
      </w:r>
      <w:r>
        <w:rPr>
          <w:rFonts w:eastAsia="仿宋" w:cs="Times New Roman"/>
          <w:szCs w:val="21"/>
        </w:rPr>
        <w:t>表示着色较深；</w:t>
      </w:r>
      <w:r>
        <w:rPr>
          <w:rFonts w:eastAsia="仿宋" w:cs="Times New Roman"/>
          <w:szCs w:val="21"/>
        </w:rPr>
        <w:t>+</w:t>
      </w:r>
      <w:r>
        <w:rPr>
          <w:rFonts w:eastAsia="仿宋" w:cs="Times New Roman"/>
          <w:szCs w:val="21"/>
        </w:rPr>
        <w:t>表示着色淡；－表示没有着</w:t>
      </w:r>
      <w:r>
        <w:rPr>
          <w:rFonts w:eastAsia="仿宋" w:cs="Times New Roman" w:hint="eastAsia"/>
          <w:szCs w:val="21"/>
        </w:rPr>
        <w:t>色。</w:t>
      </w:r>
    </w:p>
    <w:p w14:paraId="24857E35" w14:textId="77777777" w:rsidR="00420A58" w:rsidRDefault="00357A2F">
      <w:pPr>
        <w:spacing w:line="288" w:lineRule="auto"/>
        <w:ind w:firstLineChars="200" w:firstLine="560"/>
        <w:rPr>
          <w:rFonts w:eastAsia="仿宋" w:cs="Times New Roman"/>
          <w:sz w:val="28"/>
          <w:szCs w:val="28"/>
        </w:rPr>
      </w:pPr>
      <w:r>
        <w:rPr>
          <w:rFonts w:eastAsia="仿宋" w:cs="Times New Roman"/>
          <w:sz w:val="28"/>
          <w:szCs w:val="28"/>
        </w:rPr>
        <w:t>由上述结果可知：随着反应温度的升高，胶体金试纸条中的条带颜色有变深的趋势。当反应温度为</w:t>
      </w:r>
      <w:r>
        <w:rPr>
          <w:rFonts w:eastAsia="仿宋" w:cs="Times New Roman"/>
          <w:sz w:val="28"/>
          <w:szCs w:val="28"/>
        </w:rPr>
        <w:t>15℃</w:t>
      </w:r>
      <w:r>
        <w:rPr>
          <w:rFonts w:eastAsia="仿宋" w:cs="Times New Roman"/>
          <w:sz w:val="28"/>
          <w:szCs w:val="28"/>
        </w:rPr>
        <w:t>时，</w:t>
      </w:r>
      <w:r>
        <w:rPr>
          <w:rFonts w:eastAsia="仿宋" w:cs="Times New Roman"/>
          <w:sz w:val="28"/>
          <w:szCs w:val="28"/>
        </w:rPr>
        <w:t>C</w:t>
      </w:r>
      <w:r>
        <w:rPr>
          <w:rFonts w:eastAsia="仿宋" w:cs="Times New Roman"/>
          <w:sz w:val="28"/>
          <w:szCs w:val="28"/>
        </w:rPr>
        <w:t>线和</w:t>
      </w:r>
      <w:r>
        <w:rPr>
          <w:rFonts w:eastAsia="仿宋" w:cs="Times New Roman"/>
          <w:sz w:val="28"/>
          <w:szCs w:val="28"/>
        </w:rPr>
        <w:t>T</w:t>
      </w:r>
      <w:r>
        <w:rPr>
          <w:rFonts w:eastAsia="仿宋" w:cs="Times New Roman"/>
          <w:sz w:val="28"/>
          <w:szCs w:val="28"/>
        </w:rPr>
        <w:t>线颜色相对略浅；当反应温度为</w:t>
      </w:r>
      <w:r>
        <w:rPr>
          <w:rFonts w:eastAsia="仿宋" w:cs="Times New Roman"/>
          <w:sz w:val="28"/>
          <w:szCs w:val="28"/>
        </w:rPr>
        <w:t>45℃</w:t>
      </w:r>
      <w:r>
        <w:rPr>
          <w:rFonts w:eastAsia="仿宋" w:cs="Times New Roman"/>
          <w:sz w:val="28"/>
          <w:szCs w:val="28"/>
        </w:rPr>
        <w:t>时，阳性样品的</w:t>
      </w:r>
      <w:r>
        <w:rPr>
          <w:rFonts w:eastAsia="仿宋" w:cs="Times New Roman"/>
          <w:sz w:val="28"/>
          <w:szCs w:val="28"/>
        </w:rPr>
        <w:t>T</w:t>
      </w:r>
      <w:r>
        <w:rPr>
          <w:rFonts w:eastAsia="仿宋" w:cs="Times New Roman"/>
          <w:sz w:val="28"/>
          <w:szCs w:val="28"/>
        </w:rPr>
        <w:t>线颜色显著变深，不能被有效抑制住。当反应温度为室温和</w:t>
      </w:r>
      <w:r>
        <w:rPr>
          <w:rFonts w:eastAsia="仿宋" w:cs="Times New Roman"/>
          <w:sz w:val="28"/>
          <w:szCs w:val="28"/>
        </w:rPr>
        <w:t>35℃</w:t>
      </w:r>
      <w:r>
        <w:rPr>
          <w:rFonts w:eastAsia="仿宋" w:cs="Times New Roman"/>
          <w:sz w:val="28"/>
          <w:szCs w:val="28"/>
        </w:rPr>
        <w:t>时，</w:t>
      </w:r>
      <w:r>
        <w:rPr>
          <w:rFonts w:eastAsia="仿宋" w:cs="Times New Roman"/>
          <w:sz w:val="28"/>
          <w:szCs w:val="28"/>
        </w:rPr>
        <w:t>0 mg/kg</w:t>
      </w:r>
      <w:r>
        <w:rPr>
          <w:rFonts w:eastAsia="仿宋" w:cs="Times New Roman"/>
          <w:sz w:val="28"/>
          <w:szCs w:val="28"/>
        </w:rPr>
        <w:t>、</w:t>
      </w:r>
      <w:r>
        <w:rPr>
          <w:rFonts w:eastAsia="仿宋" w:cs="Times New Roman"/>
          <w:sz w:val="28"/>
          <w:szCs w:val="28"/>
        </w:rPr>
        <w:t>0.</w:t>
      </w:r>
      <w:r>
        <w:rPr>
          <w:rFonts w:eastAsia="仿宋" w:cs="Times New Roman" w:hint="eastAsia"/>
          <w:sz w:val="28"/>
          <w:szCs w:val="28"/>
        </w:rPr>
        <w:t>01</w:t>
      </w:r>
      <w:r>
        <w:rPr>
          <w:rFonts w:eastAsia="仿宋" w:cs="Times New Roman"/>
          <w:sz w:val="28"/>
          <w:szCs w:val="28"/>
        </w:rPr>
        <w:t xml:space="preserve"> mg/kg</w:t>
      </w:r>
      <w:r>
        <w:rPr>
          <w:rFonts w:eastAsia="仿宋" w:cs="Times New Roman"/>
          <w:sz w:val="28"/>
          <w:szCs w:val="28"/>
        </w:rPr>
        <w:t>两个浓度水平的检测结果中</w:t>
      </w:r>
      <w:r>
        <w:rPr>
          <w:rFonts w:eastAsia="仿宋" w:cs="Times New Roman"/>
          <w:sz w:val="28"/>
          <w:szCs w:val="28"/>
        </w:rPr>
        <w:t>T</w:t>
      </w:r>
      <w:r>
        <w:rPr>
          <w:rFonts w:eastAsia="仿宋" w:cs="Times New Roman"/>
          <w:sz w:val="28"/>
          <w:szCs w:val="28"/>
        </w:rPr>
        <w:t>线和</w:t>
      </w:r>
      <w:r>
        <w:rPr>
          <w:rFonts w:eastAsia="仿宋" w:cs="Times New Roman"/>
          <w:sz w:val="28"/>
          <w:szCs w:val="28"/>
        </w:rPr>
        <w:t>C</w:t>
      </w:r>
      <w:r>
        <w:rPr>
          <w:rFonts w:eastAsia="仿宋" w:cs="Times New Roman"/>
          <w:sz w:val="28"/>
          <w:szCs w:val="28"/>
        </w:rPr>
        <w:t>线显色充分：</w:t>
      </w:r>
      <w:r>
        <w:rPr>
          <w:rFonts w:eastAsia="仿宋" w:cs="Times New Roman"/>
          <w:sz w:val="28"/>
          <w:szCs w:val="28"/>
        </w:rPr>
        <w:t>0 mg/kg</w:t>
      </w:r>
      <w:r>
        <w:rPr>
          <w:rFonts w:eastAsia="仿宋" w:cs="Times New Roman"/>
          <w:sz w:val="28"/>
          <w:szCs w:val="28"/>
        </w:rPr>
        <w:t>，</w:t>
      </w:r>
      <w:r>
        <w:rPr>
          <w:rFonts w:eastAsia="仿宋" w:cs="Times New Roman"/>
          <w:sz w:val="28"/>
          <w:szCs w:val="28"/>
        </w:rPr>
        <w:t>T</w:t>
      </w:r>
      <w:r>
        <w:rPr>
          <w:rFonts w:eastAsia="仿宋" w:cs="Times New Roman"/>
          <w:sz w:val="28"/>
          <w:szCs w:val="28"/>
        </w:rPr>
        <w:t>线大于</w:t>
      </w:r>
      <w:r>
        <w:rPr>
          <w:rFonts w:eastAsia="仿宋" w:cs="Times New Roman"/>
          <w:sz w:val="28"/>
          <w:szCs w:val="28"/>
        </w:rPr>
        <w:t>C</w:t>
      </w:r>
      <w:r>
        <w:rPr>
          <w:rFonts w:eastAsia="仿宋" w:cs="Times New Roman"/>
          <w:sz w:val="28"/>
          <w:szCs w:val="28"/>
        </w:rPr>
        <w:t>线，阴性结果；</w:t>
      </w:r>
      <w:r>
        <w:rPr>
          <w:rFonts w:eastAsia="仿宋" w:cs="Times New Roman"/>
          <w:sz w:val="28"/>
          <w:szCs w:val="28"/>
        </w:rPr>
        <w:t>0.</w:t>
      </w:r>
      <w:r>
        <w:rPr>
          <w:rFonts w:eastAsia="仿宋" w:cs="Times New Roman" w:hint="eastAsia"/>
          <w:sz w:val="28"/>
          <w:szCs w:val="28"/>
        </w:rPr>
        <w:t>01</w:t>
      </w:r>
      <w:r>
        <w:rPr>
          <w:rFonts w:eastAsia="仿宋" w:cs="Times New Roman"/>
          <w:sz w:val="28"/>
          <w:szCs w:val="28"/>
        </w:rPr>
        <w:t xml:space="preserve"> mg/kg</w:t>
      </w:r>
      <w:r>
        <w:rPr>
          <w:rFonts w:eastAsia="仿宋" w:cs="Times New Roman"/>
          <w:sz w:val="28"/>
          <w:szCs w:val="28"/>
        </w:rPr>
        <w:t>，</w:t>
      </w:r>
      <w:r>
        <w:rPr>
          <w:rFonts w:eastAsia="仿宋" w:cs="Times New Roman"/>
          <w:sz w:val="28"/>
          <w:szCs w:val="28"/>
        </w:rPr>
        <w:t>T</w:t>
      </w:r>
      <w:r>
        <w:rPr>
          <w:rFonts w:eastAsia="仿宋" w:cs="Times New Roman"/>
          <w:sz w:val="28"/>
          <w:szCs w:val="28"/>
        </w:rPr>
        <w:t>线小于</w:t>
      </w:r>
      <w:r>
        <w:rPr>
          <w:rFonts w:eastAsia="仿宋" w:cs="Times New Roman"/>
          <w:sz w:val="28"/>
          <w:szCs w:val="28"/>
        </w:rPr>
        <w:t>C</w:t>
      </w:r>
      <w:r>
        <w:rPr>
          <w:rFonts w:eastAsia="仿宋" w:cs="Times New Roman"/>
          <w:sz w:val="28"/>
          <w:szCs w:val="28"/>
        </w:rPr>
        <w:t>线，阳性结果。由此可见，抗体与待测目标物进行结合反应，需要在适宜温度条件下才能高效反应，温度过高或过低都不利于结合反应的进行。考虑到操作的便捷性，本方法的试纸条反应温度选择室温。同样，考虑到不同厂家生产的快速检测产品存在多方面的不同，因此本方法在实际使用中也可按照产品说明书规定的温度进行操作。</w:t>
      </w:r>
    </w:p>
    <w:p w14:paraId="3047893A" w14:textId="77777777" w:rsidR="00420A58" w:rsidRDefault="00357A2F">
      <w:pPr>
        <w:pStyle w:val="20"/>
        <w:keepNext/>
        <w:keepLines/>
        <w:shd w:val="clear" w:color="auto" w:fill="auto"/>
        <w:tabs>
          <w:tab w:val="left" w:pos="651"/>
        </w:tabs>
        <w:spacing w:beforeLines="50" w:before="156" w:after="120" w:line="494" w:lineRule="exact"/>
        <w:rPr>
          <w:rFonts w:ascii="Times New Roman" w:hAnsi="Times New Roman" w:cs="Times New Roman"/>
        </w:rPr>
      </w:pPr>
      <w:bookmarkStart w:id="64" w:name="_Toc20392"/>
      <w:r>
        <w:rPr>
          <w:rFonts w:ascii="Times New Roman" w:hAnsi="Times New Roman" w:cs="Times New Roman"/>
        </w:rPr>
        <w:t>8</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 xml:space="preserve"> </w:t>
      </w:r>
      <w:r>
        <w:rPr>
          <w:rFonts w:ascii="Times New Roman" w:hAnsi="Times New Roman" w:cs="Times New Roman" w:hint="eastAsia"/>
        </w:rPr>
        <w:t>灵敏度和假阴性率</w:t>
      </w:r>
      <w:bookmarkEnd w:id="64"/>
    </w:p>
    <w:p w14:paraId="436844F8" w14:textId="77777777" w:rsidR="00420A58" w:rsidRPr="00983064" w:rsidRDefault="00357A2F">
      <w:pPr>
        <w:spacing w:after="320" w:line="360" w:lineRule="auto"/>
        <w:ind w:firstLineChars="200" w:firstLine="560"/>
        <w:rPr>
          <w:rFonts w:eastAsia="仿宋" w:cs="Times New Roman"/>
          <w:kern w:val="0"/>
          <w:sz w:val="28"/>
          <w:szCs w:val="28"/>
        </w:rPr>
      </w:pPr>
      <w:r>
        <w:rPr>
          <w:rFonts w:eastAsia="仿宋" w:cs="Times New Roman" w:hint="eastAsia"/>
          <w:sz w:val="28"/>
          <w:szCs w:val="28"/>
        </w:rPr>
        <w:t>选取经</w:t>
      </w:r>
      <w:r w:rsidRPr="00983064">
        <w:rPr>
          <w:rFonts w:eastAsia="仿宋" w:cs="Times New Roman"/>
          <w:kern w:val="0"/>
          <w:sz w:val="28"/>
          <w:szCs w:val="28"/>
        </w:rPr>
        <w:t>GB 23200.113</w:t>
      </w:r>
      <w:r w:rsidRPr="00983064">
        <w:rPr>
          <w:rFonts w:eastAsia="仿宋" w:cs="Times New Roman"/>
          <w:kern w:val="0"/>
          <w:sz w:val="28"/>
          <w:szCs w:val="28"/>
        </w:rPr>
        <w:t>－</w:t>
      </w:r>
      <w:r w:rsidRPr="00983064">
        <w:rPr>
          <w:rFonts w:eastAsia="仿宋" w:cs="Times New Roman"/>
          <w:kern w:val="0"/>
          <w:sz w:val="28"/>
          <w:szCs w:val="28"/>
        </w:rPr>
        <w:t>2018</w:t>
      </w:r>
      <w:r w:rsidRPr="00983064">
        <w:rPr>
          <w:rFonts w:eastAsia="仿宋" w:cs="Times New Roman"/>
          <w:sz w:val="28"/>
          <w:szCs w:val="28"/>
        </w:rPr>
        <w:t>《</w:t>
      </w:r>
      <w:r>
        <w:rPr>
          <w:rFonts w:ascii="仿宋" w:eastAsia="仿宋" w:hAnsi="仿宋"/>
          <w:sz w:val="28"/>
          <w:szCs w:val="28"/>
        </w:rPr>
        <w:t>食品安全国家标准 植物源性食品中</w:t>
      </w:r>
      <w:r w:rsidRPr="00983064">
        <w:rPr>
          <w:rFonts w:eastAsia="仿宋" w:cs="Times New Roman"/>
          <w:kern w:val="0"/>
          <w:sz w:val="28"/>
          <w:szCs w:val="28"/>
        </w:rPr>
        <w:t>208</w:t>
      </w:r>
      <w:r w:rsidRPr="00983064">
        <w:rPr>
          <w:rFonts w:eastAsia="仿宋" w:cs="Times New Roman"/>
          <w:kern w:val="0"/>
          <w:sz w:val="28"/>
          <w:szCs w:val="28"/>
        </w:rPr>
        <w:t>种农药及其代谢物残留量的测定</w:t>
      </w:r>
      <w:r w:rsidRPr="00983064">
        <w:rPr>
          <w:rFonts w:eastAsia="仿宋" w:cs="Times New Roman"/>
          <w:kern w:val="0"/>
          <w:sz w:val="28"/>
          <w:szCs w:val="28"/>
        </w:rPr>
        <w:t xml:space="preserve"> </w:t>
      </w:r>
      <w:r w:rsidRPr="00983064">
        <w:rPr>
          <w:rFonts w:eastAsia="仿宋" w:cs="Times New Roman"/>
          <w:kern w:val="0"/>
          <w:sz w:val="28"/>
          <w:szCs w:val="28"/>
        </w:rPr>
        <w:t>气相色谱</w:t>
      </w:r>
      <w:r w:rsidRPr="00983064">
        <w:rPr>
          <w:rFonts w:eastAsia="仿宋" w:cs="Times New Roman" w:hint="eastAsia"/>
          <w:kern w:val="0"/>
          <w:sz w:val="28"/>
          <w:szCs w:val="28"/>
        </w:rPr>
        <w:t>－</w:t>
      </w:r>
      <w:r w:rsidRPr="00983064">
        <w:rPr>
          <w:rFonts w:eastAsia="仿宋" w:cs="Times New Roman"/>
          <w:kern w:val="0"/>
          <w:sz w:val="28"/>
          <w:szCs w:val="28"/>
        </w:rPr>
        <w:t>质谱联用法</w:t>
      </w:r>
      <w:r w:rsidRPr="00983064">
        <w:rPr>
          <w:rFonts w:eastAsia="仿宋" w:cs="Times New Roman" w:hint="eastAsia"/>
          <w:kern w:val="0"/>
          <w:sz w:val="28"/>
          <w:szCs w:val="28"/>
        </w:rPr>
        <w:t>》测试不含甲基异柳磷的豇豆、梨和甘薯作为空白样品，</w:t>
      </w:r>
      <w:r w:rsidRPr="00983064">
        <w:rPr>
          <w:rFonts w:eastAsia="仿宋" w:cs="Times New Roman"/>
          <w:kern w:val="0"/>
          <w:sz w:val="28"/>
          <w:szCs w:val="28"/>
        </w:rPr>
        <w:t>GB 2763-2021</w:t>
      </w:r>
      <w:r w:rsidRPr="00983064">
        <w:rPr>
          <w:rFonts w:eastAsia="仿宋" w:cs="Times New Roman" w:hint="eastAsia"/>
          <w:kern w:val="0"/>
          <w:sz w:val="28"/>
          <w:szCs w:val="28"/>
        </w:rPr>
        <w:t>中规定豇豆和梨</w:t>
      </w:r>
      <w:r w:rsidRPr="00983064">
        <w:rPr>
          <w:rFonts w:eastAsia="仿宋" w:cs="Times New Roman"/>
          <w:kern w:val="0"/>
          <w:sz w:val="28"/>
          <w:szCs w:val="28"/>
        </w:rPr>
        <w:t>中</w:t>
      </w:r>
      <w:r w:rsidRPr="00983064">
        <w:rPr>
          <w:rFonts w:eastAsia="仿宋" w:cs="Times New Roman" w:hint="eastAsia"/>
          <w:kern w:val="0"/>
          <w:sz w:val="28"/>
          <w:szCs w:val="28"/>
        </w:rPr>
        <w:t>甲基异柳磷</w:t>
      </w:r>
      <w:r w:rsidRPr="00983064">
        <w:rPr>
          <w:rFonts w:eastAsia="仿宋" w:cs="Times New Roman"/>
          <w:kern w:val="0"/>
          <w:sz w:val="28"/>
          <w:szCs w:val="28"/>
        </w:rPr>
        <w:t>的限量为</w:t>
      </w:r>
      <w:r w:rsidRPr="00983064">
        <w:rPr>
          <w:rFonts w:eastAsia="仿宋" w:cs="Times New Roman"/>
          <w:kern w:val="0"/>
          <w:sz w:val="28"/>
          <w:szCs w:val="28"/>
        </w:rPr>
        <w:t>0.</w:t>
      </w:r>
      <w:r w:rsidRPr="00983064">
        <w:rPr>
          <w:rFonts w:eastAsia="仿宋" w:cs="Times New Roman" w:hint="eastAsia"/>
          <w:kern w:val="0"/>
          <w:sz w:val="28"/>
          <w:szCs w:val="28"/>
        </w:rPr>
        <w:t xml:space="preserve">01 </w:t>
      </w:r>
      <w:r w:rsidRPr="00983064">
        <w:rPr>
          <w:rFonts w:eastAsia="仿宋" w:cs="Times New Roman"/>
          <w:kern w:val="0"/>
          <w:sz w:val="28"/>
          <w:szCs w:val="28"/>
        </w:rPr>
        <w:t>mg/kg</w:t>
      </w:r>
      <w:r w:rsidRPr="00983064">
        <w:rPr>
          <w:rFonts w:eastAsia="仿宋" w:cs="Times New Roman" w:hint="eastAsia"/>
          <w:kern w:val="0"/>
          <w:sz w:val="28"/>
          <w:szCs w:val="28"/>
        </w:rPr>
        <w:t>、甘薯中甲基异柳磷</w:t>
      </w:r>
      <w:r w:rsidRPr="00983064">
        <w:rPr>
          <w:rFonts w:eastAsia="仿宋" w:cs="Times New Roman"/>
          <w:kern w:val="0"/>
          <w:sz w:val="28"/>
          <w:szCs w:val="28"/>
        </w:rPr>
        <w:t>的限量为</w:t>
      </w:r>
      <w:r w:rsidRPr="00983064">
        <w:rPr>
          <w:rFonts w:eastAsia="仿宋" w:cs="Times New Roman"/>
          <w:kern w:val="0"/>
          <w:sz w:val="28"/>
          <w:szCs w:val="28"/>
        </w:rPr>
        <w:lastRenderedPageBreak/>
        <w:t>0.</w:t>
      </w:r>
      <w:r w:rsidRPr="00983064">
        <w:rPr>
          <w:rFonts w:eastAsia="仿宋" w:cs="Times New Roman" w:hint="eastAsia"/>
          <w:kern w:val="0"/>
          <w:sz w:val="28"/>
          <w:szCs w:val="28"/>
        </w:rPr>
        <w:t xml:space="preserve">05 </w:t>
      </w:r>
      <w:r w:rsidRPr="00983064">
        <w:rPr>
          <w:rFonts w:eastAsia="仿宋" w:cs="Times New Roman"/>
          <w:kern w:val="0"/>
          <w:sz w:val="28"/>
          <w:szCs w:val="28"/>
        </w:rPr>
        <w:t>mg/kg</w:t>
      </w:r>
      <w:r>
        <w:rPr>
          <w:rFonts w:ascii="仿宋" w:eastAsia="仿宋" w:hAnsi="仿宋"/>
          <w:kern w:val="0"/>
          <w:sz w:val="28"/>
          <w:szCs w:val="28"/>
        </w:rPr>
        <w:t>（按最低限量），因此设定</w:t>
      </w:r>
      <w:r>
        <w:rPr>
          <w:rFonts w:eastAsia="仿宋" w:cs="Times New Roman" w:hint="eastAsia"/>
          <w:sz w:val="28"/>
          <w:szCs w:val="28"/>
        </w:rPr>
        <w:t>豇豆和梨的</w:t>
      </w:r>
      <w:r>
        <w:rPr>
          <w:rFonts w:ascii="仿宋" w:eastAsia="仿宋" w:hAnsi="仿宋"/>
          <w:kern w:val="0"/>
          <w:sz w:val="28"/>
          <w:szCs w:val="28"/>
        </w:rPr>
        <w:t>方法检出限</w:t>
      </w:r>
      <w:r>
        <w:rPr>
          <w:rFonts w:ascii="仿宋" w:eastAsia="仿宋" w:hAnsi="仿宋" w:hint="eastAsia"/>
          <w:kern w:val="0"/>
          <w:sz w:val="28"/>
          <w:szCs w:val="28"/>
        </w:rPr>
        <w:t>为</w:t>
      </w:r>
      <w:r w:rsidRPr="00983064">
        <w:rPr>
          <w:rFonts w:eastAsia="仿宋" w:cs="Times New Roman"/>
          <w:kern w:val="0"/>
          <w:sz w:val="28"/>
          <w:szCs w:val="28"/>
        </w:rPr>
        <w:t>0.</w:t>
      </w:r>
      <w:r w:rsidRPr="00983064">
        <w:rPr>
          <w:rFonts w:eastAsia="仿宋" w:cs="Times New Roman" w:hint="eastAsia"/>
          <w:kern w:val="0"/>
          <w:sz w:val="28"/>
          <w:szCs w:val="28"/>
        </w:rPr>
        <w:t>01</w:t>
      </w:r>
      <w:r w:rsidRPr="00983064">
        <w:rPr>
          <w:rFonts w:eastAsia="仿宋" w:cs="Times New Roman"/>
          <w:kern w:val="0"/>
          <w:sz w:val="28"/>
          <w:szCs w:val="28"/>
        </w:rPr>
        <w:t xml:space="preserve"> mg/kg</w:t>
      </w:r>
      <w:r w:rsidRPr="00983064">
        <w:rPr>
          <w:rFonts w:eastAsia="仿宋" w:cs="Times New Roman"/>
          <w:kern w:val="0"/>
          <w:sz w:val="28"/>
          <w:szCs w:val="28"/>
        </w:rPr>
        <w:t>，</w:t>
      </w:r>
      <w:r w:rsidRPr="00983064">
        <w:rPr>
          <w:rFonts w:eastAsia="仿宋" w:cs="Times New Roman" w:hint="eastAsia"/>
          <w:kern w:val="0"/>
          <w:sz w:val="28"/>
          <w:szCs w:val="28"/>
        </w:rPr>
        <w:t>甘薯的方法检出限为</w:t>
      </w:r>
      <w:r w:rsidRPr="00983064">
        <w:rPr>
          <w:rFonts w:eastAsia="仿宋" w:cs="Times New Roman" w:hint="eastAsia"/>
          <w:kern w:val="0"/>
          <w:sz w:val="28"/>
          <w:szCs w:val="28"/>
        </w:rPr>
        <w:t xml:space="preserve">0.05 </w:t>
      </w:r>
      <w:r w:rsidRPr="00983064">
        <w:rPr>
          <w:rFonts w:eastAsia="仿宋" w:cs="Times New Roman"/>
          <w:kern w:val="0"/>
          <w:sz w:val="28"/>
          <w:szCs w:val="28"/>
        </w:rPr>
        <w:t>mg/kg</w:t>
      </w:r>
      <w:r w:rsidRPr="00983064">
        <w:rPr>
          <w:rFonts w:eastAsia="仿宋" w:cs="Times New Roman" w:hint="eastAsia"/>
          <w:kern w:val="0"/>
          <w:sz w:val="28"/>
          <w:szCs w:val="28"/>
        </w:rPr>
        <w:t>，</w:t>
      </w:r>
      <w:r w:rsidRPr="00983064">
        <w:rPr>
          <w:rFonts w:eastAsia="仿宋" w:cs="Times New Roman"/>
          <w:kern w:val="0"/>
          <w:sz w:val="28"/>
          <w:szCs w:val="28"/>
        </w:rPr>
        <w:t>即关注浓度。添加水平为</w:t>
      </w:r>
      <w:r w:rsidRPr="00983064">
        <w:rPr>
          <w:rFonts w:eastAsia="仿宋" w:cs="Times New Roman"/>
          <w:kern w:val="0"/>
          <w:sz w:val="28"/>
          <w:szCs w:val="28"/>
        </w:rPr>
        <w:t>1</w:t>
      </w:r>
      <w:r w:rsidRPr="00983064">
        <w:rPr>
          <w:rFonts w:eastAsia="仿宋" w:cs="Times New Roman"/>
          <w:kern w:val="0"/>
          <w:sz w:val="28"/>
          <w:szCs w:val="28"/>
        </w:rPr>
        <w:t>倍关注浓度、</w:t>
      </w:r>
      <w:r w:rsidRPr="00983064">
        <w:rPr>
          <w:rFonts w:eastAsia="仿宋" w:cs="Times New Roman"/>
          <w:kern w:val="0"/>
          <w:sz w:val="28"/>
          <w:szCs w:val="28"/>
        </w:rPr>
        <w:t>2</w:t>
      </w:r>
      <w:r w:rsidRPr="00983064">
        <w:rPr>
          <w:rFonts w:eastAsia="仿宋" w:cs="Times New Roman"/>
          <w:kern w:val="0"/>
          <w:sz w:val="28"/>
          <w:szCs w:val="28"/>
        </w:rPr>
        <w:t>倍关注浓度，考察灵敏度和假阴性率</w:t>
      </w:r>
      <w:r w:rsidRPr="00983064">
        <w:rPr>
          <w:rFonts w:eastAsia="仿宋" w:cs="Times New Roman" w:hint="eastAsia"/>
          <w:kern w:val="0"/>
          <w:sz w:val="28"/>
          <w:szCs w:val="28"/>
        </w:rPr>
        <w:t>。两个浓度水平的样品，每个浓度水平各</w:t>
      </w:r>
      <w:r w:rsidRPr="00983064">
        <w:rPr>
          <w:rFonts w:eastAsia="仿宋" w:cs="Times New Roman" w:hint="eastAsia"/>
          <w:kern w:val="0"/>
          <w:sz w:val="28"/>
          <w:szCs w:val="28"/>
        </w:rPr>
        <w:t xml:space="preserve">50 </w:t>
      </w:r>
      <w:r w:rsidRPr="00983064">
        <w:rPr>
          <w:rFonts w:eastAsia="仿宋" w:cs="Times New Roman" w:hint="eastAsia"/>
          <w:kern w:val="0"/>
          <w:sz w:val="28"/>
          <w:szCs w:val="28"/>
        </w:rPr>
        <w:t>份试样，按前述样品前处理方法进行。试纸条检测结果如下：</w:t>
      </w:r>
    </w:p>
    <w:p w14:paraId="122AC233" w14:textId="77777777" w:rsidR="00420A58" w:rsidRPr="00983064" w:rsidRDefault="00357A2F">
      <w:pPr>
        <w:spacing w:line="360" w:lineRule="auto"/>
        <w:ind w:firstLineChars="200" w:firstLine="560"/>
        <w:jc w:val="center"/>
        <w:rPr>
          <w:rFonts w:eastAsia="仿宋" w:cs="Times New Roman"/>
          <w:kern w:val="0"/>
          <w:sz w:val="28"/>
          <w:szCs w:val="28"/>
        </w:rPr>
      </w:pPr>
      <w:r w:rsidRPr="00983064">
        <w:rPr>
          <w:rFonts w:eastAsia="仿宋" w:cs="Times New Roman" w:hint="eastAsia"/>
          <w:kern w:val="0"/>
          <w:sz w:val="28"/>
          <w:szCs w:val="28"/>
        </w:rPr>
        <w:t>表</w:t>
      </w:r>
      <w:r w:rsidRPr="00983064">
        <w:rPr>
          <w:rFonts w:eastAsia="仿宋" w:cs="Times New Roman" w:hint="eastAsia"/>
          <w:kern w:val="0"/>
          <w:sz w:val="28"/>
          <w:szCs w:val="28"/>
        </w:rPr>
        <w:t>5  1</w:t>
      </w:r>
      <w:r w:rsidRPr="00983064">
        <w:rPr>
          <w:rFonts w:eastAsia="仿宋" w:cs="Times New Roman" w:hint="eastAsia"/>
          <w:kern w:val="0"/>
          <w:sz w:val="28"/>
          <w:szCs w:val="28"/>
        </w:rPr>
        <w:t>倍检测限和</w:t>
      </w:r>
      <w:r w:rsidRPr="00983064">
        <w:rPr>
          <w:rFonts w:eastAsia="仿宋" w:cs="Times New Roman" w:hint="eastAsia"/>
          <w:kern w:val="0"/>
          <w:sz w:val="28"/>
          <w:szCs w:val="28"/>
        </w:rPr>
        <w:t>2</w:t>
      </w:r>
      <w:r w:rsidRPr="00983064">
        <w:rPr>
          <w:rFonts w:eastAsia="仿宋" w:cs="Times New Roman" w:hint="eastAsia"/>
          <w:kern w:val="0"/>
          <w:sz w:val="28"/>
          <w:szCs w:val="28"/>
        </w:rPr>
        <w:t>倍检测限试纸条检测结果</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59"/>
        <w:gridCol w:w="1134"/>
        <w:gridCol w:w="1701"/>
        <w:gridCol w:w="1240"/>
        <w:gridCol w:w="1240"/>
        <w:gridCol w:w="1240"/>
        <w:gridCol w:w="1383"/>
      </w:tblGrid>
      <w:tr w:rsidR="00420A58" w14:paraId="0BADE3E5" w14:textId="77777777">
        <w:trPr>
          <w:trHeight w:hRule="exact" w:val="667"/>
          <w:jc w:val="center"/>
        </w:trPr>
        <w:tc>
          <w:tcPr>
            <w:tcW w:w="1359" w:type="dxa"/>
            <w:shd w:val="clear" w:color="auto" w:fill="FFFFFF"/>
            <w:vAlign w:val="center"/>
          </w:tcPr>
          <w:p w14:paraId="0D68EBC8" w14:textId="77777777" w:rsidR="00420A58" w:rsidRDefault="00357A2F">
            <w:pPr>
              <w:jc w:val="center"/>
              <w:rPr>
                <w:rFonts w:ascii="仿宋" w:eastAsia="仿宋" w:hAnsi="仿宋" w:cs="Times New Roman"/>
                <w:szCs w:val="21"/>
                <w:lang w:bidi="en-US"/>
              </w:rPr>
            </w:pPr>
            <w:r>
              <w:rPr>
                <w:rFonts w:ascii="仿宋" w:eastAsia="仿宋" w:hAnsi="仿宋" w:cs="宋体" w:hint="eastAsia"/>
                <w:szCs w:val="21"/>
              </w:rPr>
              <w:t>检测对象</w:t>
            </w:r>
          </w:p>
        </w:tc>
        <w:tc>
          <w:tcPr>
            <w:tcW w:w="1134" w:type="dxa"/>
            <w:shd w:val="clear" w:color="auto" w:fill="FFFFFF"/>
            <w:vAlign w:val="center"/>
          </w:tcPr>
          <w:p w14:paraId="0D2A158D" w14:textId="77777777" w:rsidR="00420A58" w:rsidRPr="00A20DA5" w:rsidRDefault="00357A2F" w:rsidP="00A20DA5">
            <w:pPr>
              <w:ind w:left="80"/>
              <w:jc w:val="center"/>
              <w:rPr>
                <w:rFonts w:ascii="仿宋" w:eastAsia="仿宋" w:hAnsi="仿宋" w:cs="宋体"/>
                <w:szCs w:val="21"/>
              </w:rPr>
            </w:pPr>
            <w:r>
              <w:rPr>
                <w:rFonts w:ascii="仿宋" w:eastAsia="仿宋" w:hAnsi="仿宋" w:cs="宋体"/>
                <w:szCs w:val="21"/>
              </w:rPr>
              <w:t>添加浓度</w:t>
            </w:r>
          </w:p>
          <w:p w14:paraId="2289770D" w14:textId="77777777" w:rsidR="00420A58" w:rsidRPr="00983064" w:rsidRDefault="00357A2F" w:rsidP="00A20DA5">
            <w:pPr>
              <w:ind w:left="80"/>
              <w:jc w:val="center"/>
              <w:rPr>
                <w:rFonts w:eastAsia="仿宋" w:cs="Times New Roman"/>
                <w:szCs w:val="21"/>
                <w:lang w:eastAsia="en-US" w:bidi="en-US"/>
              </w:rPr>
            </w:pPr>
            <w:r w:rsidRPr="00983064">
              <w:rPr>
                <w:rFonts w:eastAsia="仿宋" w:cs="Times New Roman"/>
                <w:szCs w:val="21"/>
              </w:rPr>
              <w:t>（</w:t>
            </w:r>
            <w:r w:rsidRPr="00983064">
              <w:rPr>
                <w:rFonts w:eastAsia="仿宋" w:cs="Times New Roman"/>
                <w:szCs w:val="21"/>
              </w:rPr>
              <w:t>mg/kg</w:t>
            </w:r>
            <w:r w:rsidRPr="00983064">
              <w:rPr>
                <w:rFonts w:eastAsia="仿宋" w:cs="Times New Roman"/>
                <w:szCs w:val="21"/>
              </w:rPr>
              <w:t>）</w:t>
            </w:r>
          </w:p>
        </w:tc>
        <w:tc>
          <w:tcPr>
            <w:tcW w:w="1701" w:type="dxa"/>
            <w:shd w:val="clear" w:color="auto" w:fill="FFFFFF"/>
            <w:vAlign w:val="center"/>
          </w:tcPr>
          <w:p w14:paraId="0EA8E360" w14:textId="77777777" w:rsidR="00420A58" w:rsidRDefault="00357A2F">
            <w:pPr>
              <w:ind w:left="80"/>
              <w:jc w:val="center"/>
              <w:rPr>
                <w:rFonts w:ascii="仿宋" w:eastAsia="仿宋" w:hAnsi="仿宋" w:cs="Times New Roman"/>
                <w:szCs w:val="21"/>
                <w:lang w:eastAsia="en-US" w:bidi="en-US"/>
              </w:rPr>
            </w:pPr>
            <w:r>
              <w:rPr>
                <w:rFonts w:ascii="仿宋" w:eastAsia="仿宋" w:hAnsi="仿宋" w:cs="宋体"/>
                <w:szCs w:val="21"/>
              </w:rPr>
              <w:t xml:space="preserve">检测结果 </w:t>
            </w:r>
          </w:p>
        </w:tc>
        <w:tc>
          <w:tcPr>
            <w:tcW w:w="1240" w:type="dxa"/>
            <w:shd w:val="clear" w:color="auto" w:fill="FFFFFF"/>
            <w:vAlign w:val="center"/>
          </w:tcPr>
          <w:p w14:paraId="00278F74" w14:textId="77777777" w:rsidR="00420A58" w:rsidRDefault="00357A2F">
            <w:pPr>
              <w:ind w:left="80"/>
              <w:jc w:val="center"/>
              <w:rPr>
                <w:rFonts w:ascii="仿宋" w:eastAsia="仿宋" w:hAnsi="仿宋" w:cs="宋体"/>
                <w:szCs w:val="21"/>
              </w:rPr>
            </w:pPr>
            <w:r>
              <w:rPr>
                <w:rFonts w:ascii="仿宋" w:eastAsia="仿宋" w:hAnsi="仿宋" w:cs="宋体"/>
                <w:szCs w:val="21"/>
              </w:rPr>
              <w:t>灵敏度</w:t>
            </w:r>
          </w:p>
          <w:p w14:paraId="08B703C0" w14:textId="77777777" w:rsidR="00420A58" w:rsidRPr="00983064" w:rsidRDefault="00357A2F">
            <w:pPr>
              <w:ind w:left="80"/>
              <w:jc w:val="center"/>
              <w:rPr>
                <w:rFonts w:eastAsia="仿宋" w:cs="Times New Roman"/>
                <w:szCs w:val="21"/>
              </w:rPr>
            </w:pPr>
            <w:r w:rsidRPr="00983064">
              <w:rPr>
                <w:rFonts w:eastAsia="仿宋" w:cs="Times New Roman"/>
                <w:szCs w:val="21"/>
              </w:rPr>
              <w:t>（</w:t>
            </w:r>
            <w:r w:rsidRPr="00983064">
              <w:rPr>
                <w:rFonts w:eastAsia="仿宋" w:cs="Times New Roman"/>
                <w:szCs w:val="21"/>
              </w:rPr>
              <w:t>%</w:t>
            </w:r>
            <w:r w:rsidRPr="00983064">
              <w:rPr>
                <w:rFonts w:eastAsia="仿宋" w:cs="Times New Roman"/>
                <w:szCs w:val="21"/>
              </w:rPr>
              <w:t>）</w:t>
            </w:r>
          </w:p>
        </w:tc>
        <w:tc>
          <w:tcPr>
            <w:tcW w:w="1240" w:type="dxa"/>
            <w:shd w:val="clear" w:color="auto" w:fill="FFFFFF"/>
            <w:vAlign w:val="center"/>
          </w:tcPr>
          <w:p w14:paraId="70178F7A" w14:textId="77777777" w:rsidR="00420A58" w:rsidRDefault="00357A2F">
            <w:pPr>
              <w:ind w:left="80"/>
              <w:jc w:val="center"/>
              <w:rPr>
                <w:rFonts w:ascii="仿宋" w:eastAsia="仿宋" w:hAnsi="仿宋" w:cs="宋体"/>
                <w:szCs w:val="21"/>
              </w:rPr>
            </w:pPr>
            <w:r>
              <w:rPr>
                <w:rFonts w:ascii="仿宋" w:eastAsia="仿宋" w:hAnsi="仿宋" w:cs="宋体" w:hint="eastAsia"/>
                <w:szCs w:val="21"/>
              </w:rPr>
              <w:t>假阴性率</w:t>
            </w:r>
          </w:p>
          <w:p w14:paraId="52E82269" w14:textId="77777777" w:rsidR="00420A58" w:rsidRDefault="00357A2F">
            <w:pPr>
              <w:ind w:left="80"/>
              <w:jc w:val="center"/>
              <w:rPr>
                <w:rFonts w:ascii="仿宋" w:eastAsia="仿宋" w:hAnsi="仿宋" w:cs="宋体"/>
                <w:szCs w:val="21"/>
              </w:rPr>
            </w:pPr>
            <w:r w:rsidRPr="00983064">
              <w:rPr>
                <w:rFonts w:eastAsia="仿宋" w:cs="Times New Roman" w:hint="eastAsia"/>
                <w:szCs w:val="21"/>
              </w:rPr>
              <w:t>（</w:t>
            </w:r>
            <w:r w:rsidRPr="00983064">
              <w:rPr>
                <w:rFonts w:eastAsia="仿宋" w:cs="Times New Roman"/>
                <w:szCs w:val="21"/>
              </w:rPr>
              <w:t>%</w:t>
            </w:r>
            <w:r w:rsidRPr="00983064">
              <w:rPr>
                <w:rFonts w:eastAsia="仿宋" w:cs="Times New Roman" w:hint="eastAsia"/>
                <w:szCs w:val="21"/>
              </w:rPr>
              <w:t>）</w:t>
            </w:r>
          </w:p>
        </w:tc>
        <w:tc>
          <w:tcPr>
            <w:tcW w:w="1240" w:type="dxa"/>
            <w:shd w:val="clear" w:color="auto" w:fill="FFFFFF"/>
            <w:vAlign w:val="center"/>
          </w:tcPr>
          <w:p w14:paraId="2E7D04D1" w14:textId="77777777" w:rsidR="00420A58" w:rsidRDefault="00357A2F">
            <w:pPr>
              <w:ind w:left="80"/>
              <w:jc w:val="center"/>
              <w:rPr>
                <w:rFonts w:ascii="仿宋" w:eastAsia="仿宋" w:hAnsi="仿宋" w:cs="宋体"/>
                <w:szCs w:val="21"/>
              </w:rPr>
            </w:pPr>
            <w:r>
              <w:rPr>
                <w:rFonts w:ascii="仿宋" w:eastAsia="仿宋" w:hAnsi="仿宋" w:cs="宋体"/>
                <w:szCs w:val="21"/>
              </w:rPr>
              <w:t>总体灵敏度</w:t>
            </w:r>
          </w:p>
          <w:p w14:paraId="0D2E8445" w14:textId="77777777" w:rsidR="00420A58" w:rsidRDefault="00357A2F">
            <w:pPr>
              <w:ind w:left="80"/>
              <w:jc w:val="center"/>
              <w:rPr>
                <w:rFonts w:ascii="仿宋" w:eastAsia="仿宋" w:hAnsi="仿宋" w:cs="宋体"/>
                <w:szCs w:val="21"/>
              </w:rPr>
            </w:pPr>
            <w:r w:rsidRPr="00983064">
              <w:rPr>
                <w:rFonts w:eastAsia="仿宋" w:cs="Times New Roman" w:hint="eastAsia"/>
                <w:szCs w:val="21"/>
              </w:rPr>
              <w:t>（</w:t>
            </w:r>
            <w:r w:rsidRPr="00983064">
              <w:rPr>
                <w:rFonts w:eastAsia="仿宋" w:cs="Times New Roman"/>
                <w:szCs w:val="21"/>
              </w:rPr>
              <w:t>%</w:t>
            </w:r>
            <w:r w:rsidRPr="00983064">
              <w:rPr>
                <w:rFonts w:eastAsia="仿宋" w:cs="Times New Roman" w:hint="eastAsia"/>
                <w:szCs w:val="21"/>
              </w:rPr>
              <w:t>）</w:t>
            </w:r>
          </w:p>
        </w:tc>
        <w:tc>
          <w:tcPr>
            <w:tcW w:w="1383" w:type="dxa"/>
            <w:shd w:val="clear" w:color="auto" w:fill="FFFFFF"/>
            <w:vAlign w:val="center"/>
          </w:tcPr>
          <w:p w14:paraId="4C950356" w14:textId="77777777" w:rsidR="00420A58" w:rsidRDefault="00357A2F">
            <w:pPr>
              <w:ind w:left="80"/>
              <w:jc w:val="center"/>
              <w:rPr>
                <w:rFonts w:ascii="仿宋" w:eastAsia="仿宋" w:hAnsi="仿宋" w:cs="宋体"/>
                <w:szCs w:val="21"/>
              </w:rPr>
            </w:pPr>
            <w:r>
              <w:rPr>
                <w:rFonts w:ascii="仿宋" w:eastAsia="仿宋" w:hAnsi="仿宋" w:cs="宋体" w:hint="eastAsia"/>
                <w:szCs w:val="21"/>
              </w:rPr>
              <w:t>总体假阴性率</w:t>
            </w:r>
            <w:r w:rsidRPr="00983064">
              <w:rPr>
                <w:rFonts w:eastAsia="仿宋" w:cs="Times New Roman" w:hint="eastAsia"/>
                <w:szCs w:val="21"/>
              </w:rPr>
              <w:t>（</w:t>
            </w:r>
            <w:r w:rsidRPr="00983064">
              <w:rPr>
                <w:rFonts w:eastAsia="仿宋" w:cs="Times New Roman"/>
                <w:szCs w:val="21"/>
              </w:rPr>
              <w:t>%</w:t>
            </w:r>
            <w:r w:rsidRPr="00983064">
              <w:rPr>
                <w:rFonts w:eastAsia="仿宋" w:cs="Times New Roman" w:hint="eastAsia"/>
                <w:szCs w:val="21"/>
              </w:rPr>
              <w:t>）</w:t>
            </w:r>
          </w:p>
        </w:tc>
      </w:tr>
      <w:tr w:rsidR="00420A58" w14:paraId="4C2D44F9" w14:textId="77777777">
        <w:trPr>
          <w:trHeight w:hRule="exact" w:val="667"/>
          <w:jc w:val="center"/>
        </w:trPr>
        <w:tc>
          <w:tcPr>
            <w:tcW w:w="1359" w:type="dxa"/>
            <w:vMerge w:val="restart"/>
            <w:shd w:val="clear" w:color="auto" w:fill="FFFFFF"/>
            <w:vAlign w:val="center"/>
          </w:tcPr>
          <w:p w14:paraId="290C8004" w14:textId="77777777" w:rsidR="00420A58" w:rsidRDefault="00357A2F">
            <w:pPr>
              <w:jc w:val="center"/>
              <w:rPr>
                <w:rFonts w:ascii="仿宋" w:eastAsia="仿宋" w:hAnsi="仿宋" w:cs="宋体"/>
                <w:szCs w:val="21"/>
              </w:rPr>
            </w:pPr>
            <w:r>
              <w:rPr>
                <w:rFonts w:ascii="仿宋" w:eastAsia="仿宋" w:hAnsi="仿宋" w:cs="宋体" w:hint="eastAsia"/>
                <w:szCs w:val="21"/>
              </w:rPr>
              <w:t>豇豆</w:t>
            </w:r>
          </w:p>
        </w:tc>
        <w:tc>
          <w:tcPr>
            <w:tcW w:w="1134" w:type="dxa"/>
            <w:shd w:val="clear" w:color="auto" w:fill="FFFFFF"/>
            <w:vAlign w:val="center"/>
          </w:tcPr>
          <w:p w14:paraId="5F97D94A" w14:textId="77777777" w:rsidR="00420A58" w:rsidRPr="00983064" w:rsidRDefault="00357A2F">
            <w:pPr>
              <w:spacing w:after="100"/>
              <w:jc w:val="center"/>
              <w:rPr>
                <w:rFonts w:eastAsia="仿宋" w:cs="Times New Roman"/>
                <w:szCs w:val="21"/>
              </w:rPr>
            </w:pPr>
            <w:r w:rsidRPr="00983064">
              <w:rPr>
                <w:rFonts w:eastAsia="仿宋" w:cs="Times New Roman"/>
                <w:szCs w:val="21"/>
              </w:rPr>
              <w:t>0.01</w:t>
            </w:r>
          </w:p>
        </w:tc>
        <w:tc>
          <w:tcPr>
            <w:tcW w:w="1701" w:type="dxa"/>
            <w:shd w:val="clear" w:color="auto" w:fill="FFFFFF"/>
            <w:vAlign w:val="center"/>
          </w:tcPr>
          <w:p w14:paraId="5F77E2CB" w14:textId="3D5101FE" w:rsidR="00420A58" w:rsidRPr="00983064" w:rsidRDefault="00357A2F">
            <w:pPr>
              <w:ind w:left="80"/>
              <w:jc w:val="center"/>
              <w:rPr>
                <w:rFonts w:eastAsia="仿宋" w:cs="Times New Roman"/>
                <w:szCs w:val="21"/>
                <w:lang w:eastAsia="en-US"/>
              </w:rPr>
            </w:pPr>
            <w:r w:rsidRPr="00983064">
              <w:rPr>
                <w:rFonts w:eastAsia="仿宋" w:cs="Times New Roman"/>
                <w:szCs w:val="21"/>
              </w:rPr>
              <w:t>2</w:t>
            </w:r>
            <w:r w:rsidR="00967954" w:rsidRPr="00983064">
              <w:rPr>
                <w:rFonts w:eastAsia="仿宋" w:cs="Times New Roman"/>
                <w:szCs w:val="21"/>
              </w:rPr>
              <w:t>（</w:t>
            </w:r>
            <w:r w:rsidR="00983064" w:rsidRPr="00983064">
              <w:rPr>
                <w:rFonts w:ascii="仿宋" w:eastAsia="仿宋" w:hAnsi="仿宋" w:cs="Times New Roman" w:hint="eastAsia"/>
                <w:szCs w:val="21"/>
              </w:rPr>
              <w:t>-</w:t>
            </w:r>
            <w:r w:rsidRPr="00983064">
              <w:rPr>
                <w:rFonts w:eastAsia="仿宋" w:cs="Times New Roman"/>
                <w:szCs w:val="21"/>
                <w:lang w:eastAsia="en-US"/>
              </w:rPr>
              <w:t>），</w:t>
            </w:r>
            <w:r w:rsidRPr="00983064">
              <w:rPr>
                <w:rFonts w:eastAsia="仿宋" w:cs="Times New Roman"/>
                <w:szCs w:val="21"/>
              </w:rPr>
              <w:t>48</w:t>
            </w:r>
            <w:r w:rsidR="00967954" w:rsidRPr="00983064">
              <w:rPr>
                <w:rFonts w:eastAsia="仿宋" w:cs="Times New Roman"/>
                <w:szCs w:val="21"/>
              </w:rPr>
              <w:t>（</w:t>
            </w:r>
            <w:r w:rsidRPr="00983064">
              <w:rPr>
                <w:rFonts w:eastAsia="仿宋" w:cs="Times New Roman"/>
                <w:szCs w:val="21"/>
                <w:lang w:eastAsia="en-US"/>
              </w:rPr>
              <w:t>+</w:t>
            </w:r>
            <w:r w:rsidRPr="00983064">
              <w:rPr>
                <w:rFonts w:eastAsia="仿宋" w:cs="Times New Roman"/>
                <w:szCs w:val="21"/>
                <w:lang w:eastAsia="en-US"/>
              </w:rPr>
              <w:t>）</w:t>
            </w:r>
          </w:p>
        </w:tc>
        <w:tc>
          <w:tcPr>
            <w:tcW w:w="1240" w:type="dxa"/>
            <w:shd w:val="clear" w:color="auto" w:fill="FFFFFF"/>
            <w:vAlign w:val="center"/>
          </w:tcPr>
          <w:p w14:paraId="154469B4" w14:textId="77777777" w:rsidR="00420A58" w:rsidRPr="00983064" w:rsidRDefault="00357A2F">
            <w:pPr>
              <w:ind w:left="80"/>
              <w:jc w:val="center"/>
              <w:rPr>
                <w:rFonts w:eastAsia="仿宋" w:cs="Times New Roman"/>
                <w:szCs w:val="21"/>
              </w:rPr>
            </w:pPr>
            <w:r w:rsidRPr="00983064">
              <w:rPr>
                <w:rFonts w:eastAsia="仿宋" w:cs="Times New Roman"/>
                <w:szCs w:val="21"/>
              </w:rPr>
              <w:t>96</w:t>
            </w:r>
          </w:p>
        </w:tc>
        <w:tc>
          <w:tcPr>
            <w:tcW w:w="1240" w:type="dxa"/>
            <w:shd w:val="clear" w:color="auto" w:fill="FFFFFF"/>
            <w:vAlign w:val="center"/>
          </w:tcPr>
          <w:p w14:paraId="7C97DDB4" w14:textId="77777777" w:rsidR="00420A58" w:rsidRPr="00983064" w:rsidRDefault="00357A2F">
            <w:pPr>
              <w:ind w:left="80"/>
              <w:jc w:val="center"/>
              <w:rPr>
                <w:rFonts w:eastAsia="仿宋" w:cs="Times New Roman"/>
                <w:szCs w:val="21"/>
              </w:rPr>
            </w:pPr>
            <w:r w:rsidRPr="00983064">
              <w:rPr>
                <w:rFonts w:eastAsia="仿宋" w:cs="Times New Roman"/>
                <w:szCs w:val="21"/>
              </w:rPr>
              <w:t>4</w:t>
            </w:r>
          </w:p>
        </w:tc>
        <w:tc>
          <w:tcPr>
            <w:tcW w:w="1240" w:type="dxa"/>
            <w:vMerge w:val="restart"/>
            <w:shd w:val="clear" w:color="auto" w:fill="FFFFFF"/>
            <w:vAlign w:val="center"/>
          </w:tcPr>
          <w:p w14:paraId="69212EE2" w14:textId="77777777" w:rsidR="00420A58" w:rsidRPr="00983064" w:rsidRDefault="00357A2F">
            <w:pPr>
              <w:ind w:left="80"/>
              <w:jc w:val="center"/>
              <w:rPr>
                <w:rFonts w:eastAsia="仿宋" w:cs="Times New Roman"/>
                <w:szCs w:val="21"/>
              </w:rPr>
            </w:pPr>
            <w:r w:rsidRPr="00983064">
              <w:rPr>
                <w:rFonts w:eastAsia="仿宋" w:cs="Times New Roman"/>
                <w:szCs w:val="21"/>
              </w:rPr>
              <w:t>98</w:t>
            </w:r>
          </w:p>
        </w:tc>
        <w:tc>
          <w:tcPr>
            <w:tcW w:w="1383" w:type="dxa"/>
            <w:vMerge w:val="restart"/>
            <w:shd w:val="clear" w:color="auto" w:fill="FFFFFF"/>
            <w:vAlign w:val="center"/>
          </w:tcPr>
          <w:p w14:paraId="391094E7" w14:textId="77777777" w:rsidR="00420A58" w:rsidRPr="00983064" w:rsidRDefault="00357A2F">
            <w:pPr>
              <w:ind w:left="80"/>
              <w:jc w:val="center"/>
              <w:rPr>
                <w:rFonts w:eastAsia="仿宋" w:cs="Times New Roman"/>
                <w:szCs w:val="21"/>
              </w:rPr>
            </w:pPr>
            <w:r w:rsidRPr="00983064">
              <w:rPr>
                <w:rFonts w:eastAsia="仿宋" w:cs="Times New Roman"/>
                <w:szCs w:val="21"/>
              </w:rPr>
              <w:t>2</w:t>
            </w:r>
          </w:p>
        </w:tc>
      </w:tr>
      <w:tr w:rsidR="00420A58" w14:paraId="79FD7290" w14:textId="77777777">
        <w:trPr>
          <w:trHeight w:hRule="exact" w:val="667"/>
          <w:jc w:val="center"/>
        </w:trPr>
        <w:tc>
          <w:tcPr>
            <w:tcW w:w="1359" w:type="dxa"/>
            <w:vMerge/>
            <w:shd w:val="clear" w:color="auto" w:fill="FFFFFF"/>
            <w:vAlign w:val="center"/>
          </w:tcPr>
          <w:p w14:paraId="7FBBE33D" w14:textId="77777777" w:rsidR="00420A58" w:rsidRDefault="00420A58">
            <w:pPr>
              <w:jc w:val="center"/>
              <w:rPr>
                <w:rFonts w:ascii="仿宋" w:eastAsia="仿宋" w:hAnsi="仿宋" w:cs="宋体"/>
                <w:szCs w:val="21"/>
              </w:rPr>
            </w:pPr>
          </w:p>
        </w:tc>
        <w:tc>
          <w:tcPr>
            <w:tcW w:w="1134" w:type="dxa"/>
            <w:shd w:val="clear" w:color="auto" w:fill="FFFFFF"/>
            <w:vAlign w:val="center"/>
          </w:tcPr>
          <w:p w14:paraId="660992BE" w14:textId="77777777" w:rsidR="00420A58" w:rsidRPr="00983064" w:rsidRDefault="00357A2F">
            <w:pPr>
              <w:spacing w:after="100"/>
              <w:jc w:val="center"/>
              <w:rPr>
                <w:rFonts w:eastAsia="仿宋" w:cs="Times New Roman"/>
                <w:szCs w:val="21"/>
              </w:rPr>
            </w:pPr>
            <w:r w:rsidRPr="00983064">
              <w:rPr>
                <w:rFonts w:eastAsia="仿宋" w:cs="Times New Roman"/>
                <w:szCs w:val="21"/>
              </w:rPr>
              <w:t>0.02</w:t>
            </w:r>
          </w:p>
        </w:tc>
        <w:tc>
          <w:tcPr>
            <w:tcW w:w="1701" w:type="dxa"/>
            <w:shd w:val="clear" w:color="auto" w:fill="FFFFFF"/>
            <w:vAlign w:val="center"/>
          </w:tcPr>
          <w:p w14:paraId="184F7F55" w14:textId="3F246E94" w:rsidR="00420A58" w:rsidRPr="00983064" w:rsidRDefault="00357A2F">
            <w:pPr>
              <w:ind w:left="80"/>
              <w:jc w:val="center"/>
              <w:rPr>
                <w:rFonts w:eastAsia="仿宋" w:cs="Times New Roman"/>
                <w:szCs w:val="21"/>
              </w:rPr>
            </w:pPr>
            <w:r w:rsidRPr="00983064">
              <w:rPr>
                <w:rFonts w:eastAsia="仿宋" w:cs="Times New Roman"/>
                <w:szCs w:val="21"/>
              </w:rPr>
              <w:t>0</w:t>
            </w:r>
            <w:r w:rsidR="00983064" w:rsidRPr="00983064">
              <w:rPr>
                <w:rFonts w:eastAsia="仿宋" w:cs="Times New Roman"/>
                <w:szCs w:val="21"/>
              </w:rPr>
              <w:t>（</w:t>
            </w:r>
            <w:r w:rsidR="00983064" w:rsidRPr="00983064">
              <w:rPr>
                <w:rFonts w:ascii="仿宋" w:eastAsia="仿宋" w:hAnsi="仿宋" w:cs="Times New Roman" w:hint="eastAsia"/>
                <w:szCs w:val="21"/>
              </w:rPr>
              <w:t>-</w:t>
            </w:r>
            <w:r w:rsidR="00983064" w:rsidRPr="00983064">
              <w:rPr>
                <w:rFonts w:eastAsia="仿宋" w:cs="Times New Roman"/>
                <w:szCs w:val="21"/>
                <w:lang w:eastAsia="en-US"/>
              </w:rPr>
              <w:t>）</w:t>
            </w:r>
            <w:r w:rsidRPr="00983064">
              <w:rPr>
                <w:rFonts w:eastAsia="仿宋" w:cs="Times New Roman"/>
                <w:szCs w:val="21"/>
              </w:rPr>
              <w:t>，</w:t>
            </w:r>
            <w:r w:rsidRPr="00983064">
              <w:rPr>
                <w:rFonts w:eastAsia="仿宋" w:cs="Times New Roman"/>
                <w:szCs w:val="21"/>
              </w:rPr>
              <w:t>50</w:t>
            </w:r>
            <w:r w:rsidR="00967954" w:rsidRPr="00983064">
              <w:rPr>
                <w:rFonts w:eastAsia="仿宋" w:cs="Times New Roman"/>
                <w:szCs w:val="21"/>
              </w:rPr>
              <w:t>（</w:t>
            </w:r>
            <w:r w:rsidRPr="00983064">
              <w:rPr>
                <w:rFonts w:eastAsia="仿宋" w:cs="Times New Roman"/>
                <w:szCs w:val="21"/>
              </w:rPr>
              <w:t>+</w:t>
            </w:r>
            <w:r w:rsidRPr="00983064">
              <w:rPr>
                <w:rFonts w:eastAsia="仿宋" w:cs="Times New Roman"/>
                <w:szCs w:val="21"/>
              </w:rPr>
              <w:t>）</w:t>
            </w:r>
          </w:p>
        </w:tc>
        <w:tc>
          <w:tcPr>
            <w:tcW w:w="1240" w:type="dxa"/>
            <w:shd w:val="clear" w:color="auto" w:fill="FFFFFF"/>
            <w:vAlign w:val="center"/>
          </w:tcPr>
          <w:p w14:paraId="3CD4A078" w14:textId="77777777" w:rsidR="00420A58" w:rsidRPr="00983064" w:rsidRDefault="00357A2F">
            <w:pPr>
              <w:ind w:left="80"/>
              <w:jc w:val="center"/>
              <w:rPr>
                <w:rFonts w:eastAsia="仿宋" w:cs="Times New Roman"/>
                <w:szCs w:val="21"/>
              </w:rPr>
            </w:pPr>
            <w:r w:rsidRPr="00983064">
              <w:rPr>
                <w:rFonts w:eastAsia="仿宋" w:cs="Times New Roman"/>
                <w:szCs w:val="21"/>
                <w:lang w:eastAsia="en-US"/>
              </w:rPr>
              <w:t>100</w:t>
            </w:r>
          </w:p>
        </w:tc>
        <w:tc>
          <w:tcPr>
            <w:tcW w:w="1240" w:type="dxa"/>
            <w:shd w:val="clear" w:color="auto" w:fill="FFFFFF"/>
            <w:vAlign w:val="center"/>
          </w:tcPr>
          <w:p w14:paraId="441CE519" w14:textId="77777777" w:rsidR="00420A58" w:rsidRPr="00983064" w:rsidRDefault="00357A2F">
            <w:pPr>
              <w:ind w:left="80"/>
              <w:jc w:val="center"/>
              <w:rPr>
                <w:rFonts w:eastAsia="仿宋" w:cs="Times New Roman"/>
                <w:szCs w:val="21"/>
              </w:rPr>
            </w:pPr>
            <w:r w:rsidRPr="00983064">
              <w:rPr>
                <w:rFonts w:eastAsia="仿宋" w:cs="Times New Roman"/>
                <w:szCs w:val="21"/>
              </w:rPr>
              <w:t>0</w:t>
            </w:r>
          </w:p>
        </w:tc>
        <w:tc>
          <w:tcPr>
            <w:tcW w:w="1240" w:type="dxa"/>
            <w:vMerge/>
            <w:shd w:val="clear" w:color="auto" w:fill="FFFFFF"/>
            <w:vAlign w:val="center"/>
          </w:tcPr>
          <w:p w14:paraId="238DD131" w14:textId="77777777" w:rsidR="00420A58" w:rsidRPr="00983064" w:rsidRDefault="00420A58">
            <w:pPr>
              <w:ind w:left="80"/>
              <w:jc w:val="center"/>
              <w:rPr>
                <w:rFonts w:eastAsia="仿宋" w:cs="Times New Roman"/>
                <w:szCs w:val="21"/>
              </w:rPr>
            </w:pPr>
          </w:p>
        </w:tc>
        <w:tc>
          <w:tcPr>
            <w:tcW w:w="1383" w:type="dxa"/>
            <w:vMerge/>
            <w:shd w:val="clear" w:color="auto" w:fill="FFFFFF"/>
            <w:vAlign w:val="center"/>
          </w:tcPr>
          <w:p w14:paraId="129F07DD" w14:textId="77777777" w:rsidR="00420A58" w:rsidRPr="00983064" w:rsidRDefault="00420A58">
            <w:pPr>
              <w:ind w:left="80"/>
              <w:jc w:val="center"/>
              <w:rPr>
                <w:rFonts w:eastAsia="仿宋" w:cs="Times New Roman"/>
                <w:szCs w:val="21"/>
              </w:rPr>
            </w:pPr>
          </w:p>
        </w:tc>
      </w:tr>
      <w:tr w:rsidR="00420A58" w14:paraId="5E34E3BA" w14:textId="77777777">
        <w:trPr>
          <w:trHeight w:hRule="exact" w:val="667"/>
          <w:jc w:val="center"/>
        </w:trPr>
        <w:tc>
          <w:tcPr>
            <w:tcW w:w="1359" w:type="dxa"/>
            <w:vMerge w:val="restart"/>
            <w:shd w:val="clear" w:color="auto" w:fill="FFFFFF"/>
            <w:vAlign w:val="center"/>
          </w:tcPr>
          <w:p w14:paraId="0B20F0E2" w14:textId="77777777" w:rsidR="00420A58" w:rsidRDefault="00357A2F">
            <w:pPr>
              <w:jc w:val="center"/>
              <w:rPr>
                <w:rFonts w:ascii="仿宋" w:eastAsia="仿宋" w:hAnsi="仿宋" w:cs="宋体"/>
                <w:szCs w:val="21"/>
              </w:rPr>
            </w:pPr>
            <w:r>
              <w:rPr>
                <w:rFonts w:ascii="仿宋" w:eastAsia="仿宋" w:hAnsi="仿宋" w:cs="宋体" w:hint="eastAsia"/>
                <w:szCs w:val="21"/>
              </w:rPr>
              <w:t>梨</w:t>
            </w:r>
          </w:p>
        </w:tc>
        <w:tc>
          <w:tcPr>
            <w:tcW w:w="1134" w:type="dxa"/>
            <w:shd w:val="clear" w:color="auto" w:fill="FFFFFF"/>
            <w:vAlign w:val="center"/>
          </w:tcPr>
          <w:p w14:paraId="09C5B73E" w14:textId="77777777" w:rsidR="00420A58" w:rsidRPr="00983064" w:rsidRDefault="00357A2F">
            <w:pPr>
              <w:spacing w:after="100"/>
              <w:jc w:val="center"/>
              <w:rPr>
                <w:rFonts w:eastAsia="仿宋" w:cs="Times New Roman"/>
                <w:szCs w:val="21"/>
              </w:rPr>
            </w:pPr>
            <w:r w:rsidRPr="00983064">
              <w:rPr>
                <w:rFonts w:eastAsia="仿宋" w:cs="Times New Roman"/>
                <w:szCs w:val="21"/>
              </w:rPr>
              <w:t>0.01</w:t>
            </w:r>
          </w:p>
        </w:tc>
        <w:tc>
          <w:tcPr>
            <w:tcW w:w="1701" w:type="dxa"/>
            <w:shd w:val="clear" w:color="auto" w:fill="FFFFFF"/>
            <w:vAlign w:val="center"/>
          </w:tcPr>
          <w:p w14:paraId="01136E4A" w14:textId="76E8F448" w:rsidR="00420A58" w:rsidRPr="00983064" w:rsidRDefault="00357A2F">
            <w:pPr>
              <w:ind w:left="80"/>
              <w:jc w:val="center"/>
              <w:rPr>
                <w:rFonts w:eastAsia="仿宋" w:cs="Times New Roman"/>
                <w:szCs w:val="21"/>
                <w:lang w:eastAsia="en-US"/>
              </w:rPr>
            </w:pPr>
            <w:r w:rsidRPr="00983064">
              <w:rPr>
                <w:rFonts w:eastAsia="仿宋" w:cs="Times New Roman"/>
                <w:szCs w:val="21"/>
                <w:lang w:eastAsia="en-US"/>
              </w:rPr>
              <w:t>0</w:t>
            </w:r>
            <w:r w:rsidR="00983064" w:rsidRPr="00983064">
              <w:rPr>
                <w:rFonts w:eastAsia="仿宋" w:cs="Times New Roman"/>
                <w:szCs w:val="21"/>
              </w:rPr>
              <w:t>（</w:t>
            </w:r>
            <w:r w:rsidR="00983064" w:rsidRPr="00983064">
              <w:rPr>
                <w:rFonts w:ascii="仿宋" w:eastAsia="仿宋" w:hAnsi="仿宋" w:cs="Times New Roman" w:hint="eastAsia"/>
                <w:szCs w:val="21"/>
              </w:rPr>
              <w:t>-</w:t>
            </w:r>
            <w:r w:rsidR="00983064" w:rsidRPr="00983064">
              <w:rPr>
                <w:rFonts w:eastAsia="仿宋" w:cs="Times New Roman"/>
                <w:szCs w:val="21"/>
                <w:lang w:eastAsia="en-US"/>
              </w:rPr>
              <w:t>）</w:t>
            </w:r>
            <w:r w:rsidRPr="00983064">
              <w:rPr>
                <w:rFonts w:eastAsia="仿宋" w:cs="Times New Roman"/>
                <w:szCs w:val="21"/>
                <w:lang w:eastAsia="en-US"/>
              </w:rPr>
              <w:t>，</w:t>
            </w:r>
            <w:r w:rsidRPr="00983064">
              <w:rPr>
                <w:rFonts w:eastAsia="仿宋" w:cs="Times New Roman"/>
                <w:szCs w:val="21"/>
                <w:lang w:eastAsia="en-US"/>
              </w:rPr>
              <w:t>50</w:t>
            </w:r>
            <w:r w:rsidR="00967954" w:rsidRPr="00983064">
              <w:rPr>
                <w:rFonts w:eastAsia="仿宋" w:cs="Times New Roman"/>
                <w:szCs w:val="21"/>
              </w:rPr>
              <w:t>（</w:t>
            </w:r>
            <w:r w:rsidRPr="00983064">
              <w:rPr>
                <w:rFonts w:eastAsia="仿宋" w:cs="Times New Roman"/>
                <w:szCs w:val="21"/>
                <w:lang w:eastAsia="en-US"/>
              </w:rPr>
              <w:t>+</w:t>
            </w:r>
            <w:r w:rsidRPr="00983064">
              <w:rPr>
                <w:rFonts w:eastAsia="仿宋" w:cs="Times New Roman"/>
                <w:szCs w:val="21"/>
                <w:lang w:eastAsia="en-US"/>
              </w:rPr>
              <w:t>）</w:t>
            </w:r>
          </w:p>
        </w:tc>
        <w:tc>
          <w:tcPr>
            <w:tcW w:w="1240" w:type="dxa"/>
            <w:shd w:val="clear" w:color="auto" w:fill="FFFFFF"/>
            <w:vAlign w:val="center"/>
          </w:tcPr>
          <w:p w14:paraId="617AB92A" w14:textId="77777777" w:rsidR="00420A58" w:rsidRPr="00983064" w:rsidRDefault="00357A2F">
            <w:pPr>
              <w:ind w:left="80"/>
              <w:jc w:val="center"/>
              <w:rPr>
                <w:rFonts w:eastAsia="仿宋" w:cs="Times New Roman"/>
                <w:szCs w:val="21"/>
              </w:rPr>
            </w:pPr>
            <w:r w:rsidRPr="00983064">
              <w:rPr>
                <w:rFonts w:eastAsia="仿宋" w:cs="Times New Roman"/>
                <w:szCs w:val="21"/>
              </w:rPr>
              <w:t>100</w:t>
            </w:r>
          </w:p>
        </w:tc>
        <w:tc>
          <w:tcPr>
            <w:tcW w:w="1240" w:type="dxa"/>
            <w:shd w:val="clear" w:color="auto" w:fill="FFFFFF"/>
            <w:vAlign w:val="center"/>
          </w:tcPr>
          <w:p w14:paraId="3C1E6783" w14:textId="77777777" w:rsidR="00420A58" w:rsidRPr="00983064" w:rsidRDefault="00357A2F">
            <w:pPr>
              <w:ind w:left="80"/>
              <w:jc w:val="center"/>
              <w:rPr>
                <w:rFonts w:eastAsia="仿宋" w:cs="Times New Roman"/>
                <w:szCs w:val="21"/>
              </w:rPr>
            </w:pPr>
            <w:r w:rsidRPr="00983064">
              <w:rPr>
                <w:rFonts w:eastAsia="仿宋" w:cs="Times New Roman"/>
                <w:szCs w:val="21"/>
              </w:rPr>
              <w:t>0</w:t>
            </w:r>
          </w:p>
        </w:tc>
        <w:tc>
          <w:tcPr>
            <w:tcW w:w="1240" w:type="dxa"/>
            <w:vMerge w:val="restart"/>
            <w:shd w:val="clear" w:color="auto" w:fill="FFFFFF"/>
            <w:vAlign w:val="center"/>
          </w:tcPr>
          <w:p w14:paraId="7575D711" w14:textId="77777777" w:rsidR="00420A58" w:rsidRPr="00983064" w:rsidRDefault="00357A2F">
            <w:pPr>
              <w:ind w:left="80"/>
              <w:jc w:val="center"/>
              <w:rPr>
                <w:rFonts w:eastAsia="仿宋" w:cs="Times New Roman"/>
                <w:szCs w:val="21"/>
              </w:rPr>
            </w:pPr>
            <w:r w:rsidRPr="00983064">
              <w:rPr>
                <w:rFonts w:eastAsia="仿宋" w:cs="Times New Roman"/>
                <w:szCs w:val="21"/>
              </w:rPr>
              <w:t>100</w:t>
            </w:r>
          </w:p>
        </w:tc>
        <w:tc>
          <w:tcPr>
            <w:tcW w:w="1383" w:type="dxa"/>
            <w:vMerge w:val="restart"/>
            <w:shd w:val="clear" w:color="auto" w:fill="FFFFFF"/>
            <w:vAlign w:val="center"/>
          </w:tcPr>
          <w:p w14:paraId="44C89625" w14:textId="77777777" w:rsidR="00420A58" w:rsidRPr="00983064" w:rsidRDefault="00357A2F">
            <w:pPr>
              <w:ind w:left="80"/>
              <w:jc w:val="center"/>
              <w:rPr>
                <w:rFonts w:eastAsia="仿宋" w:cs="Times New Roman"/>
                <w:szCs w:val="21"/>
              </w:rPr>
            </w:pPr>
            <w:r w:rsidRPr="00983064">
              <w:rPr>
                <w:rFonts w:eastAsia="仿宋" w:cs="Times New Roman"/>
                <w:szCs w:val="21"/>
              </w:rPr>
              <w:t>0</w:t>
            </w:r>
          </w:p>
        </w:tc>
      </w:tr>
      <w:tr w:rsidR="00420A58" w14:paraId="1B47D77F" w14:textId="77777777">
        <w:trPr>
          <w:trHeight w:hRule="exact" w:val="667"/>
          <w:jc w:val="center"/>
        </w:trPr>
        <w:tc>
          <w:tcPr>
            <w:tcW w:w="1359" w:type="dxa"/>
            <w:vMerge/>
            <w:shd w:val="clear" w:color="auto" w:fill="FFFFFF"/>
            <w:vAlign w:val="center"/>
          </w:tcPr>
          <w:p w14:paraId="2E11520E" w14:textId="77777777" w:rsidR="00420A58" w:rsidRDefault="00420A58">
            <w:pPr>
              <w:jc w:val="center"/>
              <w:rPr>
                <w:rFonts w:ascii="仿宋" w:eastAsia="仿宋" w:hAnsi="仿宋" w:cs="宋体"/>
                <w:szCs w:val="21"/>
              </w:rPr>
            </w:pPr>
          </w:p>
        </w:tc>
        <w:tc>
          <w:tcPr>
            <w:tcW w:w="1134" w:type="dxa"/>
            <w:shd w:val="clear" w:color="auto" w:fill="FFFFFF"/>
            <w:vAlign w:val="center"/>
          </w:tcPr>
          <w:p w14:paraId="6985A3BF" w14:textId="77777777" w:rsidR="00420A58" w:rsidRPr="00983064" w:rsidRDefault="00357A2F">
            <w:pPr>
              <w:spacing w:after="100"/>
              <w:jc w:val="center"/>
              <w:rPr>
                <w:rFonts w:eastAsia="仿宋" w:cs="Times New Roman"/>
                <w:szCs w:val="21"/>
              </w:rPr>
            </w:pPr>
            <w:r w:rsidRPr="00983064">
              <w:rPr>
                <w:rFonts w:eastAsia="仿宋" w:cs="Times New Roman"/>
                <w:szCs w:val="21"/>
              </w:rPr>
              <w:t>0.02</w:t>
            </w:r>
          </w:p>
        </w:tc>
        <w:tc>
          <w:tcPr>
            <w:tcW w:w="1701" w:type="dxa"/>
            <w:shd w:val="clear" w:color="auto" w:fill="FFFFFF"/>
            <w:vAlign w:val="center"/>
          </w:tcPr>
          <w:p w14:paraId="46E7CD39" w14:textId="38DB41D3" w:rsidR="00420A58" w:rsidRPr="00983064" w:rsidRDefault="00357A2F">
            <w:pPr>
              <w:ind w:left="80"/>
              <w:jc w:val="center"/>
              <w:rPr>
                <w:rFonts w:eastAsia="仿宋" w:cs="Times New Roman"/>
                <w:szCs w:val="21"/>
                <w:lang w:eastAsia="en-US"/>
              </w:rPr>
            </w:pPr>
            <w:r w:rsidRPr="00983064">
              <w:rPr>
                <w:rFonts w:eastAsia="仿宋" w:cs="Times New Roman"/>
                <w:szCs w:val="21"/>
                <w:lang w:eastAsia="en-US"/>
              </w:rPr>
              <w:t>0</w:t>
            </w:r>
            <w:r w:rsidR="00983064" w:rsidRPr="00983064">
              <w:rPr>
                <w:rFonts w:eastAsia="仿宋" w:cs="Times New Roman"/>
                <w:szCs w:val="21"/>
              </w:rPr>
              <w:t>（</w:t>
            </w:r>
            <w:r w:rsidR="00983064" w:rsidRPr="00983064">
              <w:rPr>
                <w:rFonts w:ascii="仿宋" w:eastAsia="仿宋" w:hAnsi="仿宋" w:cs="Times New Roman" w:hint="eastAsia"/>
                <w:szCs w:val="21"/>
              </w:rPr>
              <w:t>-</w:t>
            </w:r>
            <w:r w:rsidR="00983064" w:rsidRPr="00983064">
              <w:rPr>
                <w:rFonts w:eastAsia="仿宋" w:cs="Times New Roman"/>
                <w:szCs w:val="21"/>
                <w:lang w:eastAsia="en-US"/>
              </w:rPr>
              <w:t>）</w:t>
            </w:r>
            <w:r w:rsidRPr="00983064">
              <w:rPr>
                <w:rFonts w:eastAsia="仿宋" w:cs="Times New Roman"/>
                <w:szCs w:val="21"/>
                <w:lang w:eastAsia="en-US"/>
              </w:rPr>
              <w:t>，</w:t>
            </w:r>
            <w:r w:rsidRPr="00983064">
              <w:rPr>
                <w:rFonts w:eastAsia="仿宋" w:cs="Times New Roman"/>
                <w:szCs w:val="21"/>
                <w:lang w:eastAsia="en-US"/>
              </w:rPr>
              <w:t>50</w:t>
            </w:r>
            <w:r w:rsidR="00967954" w:rsidRPr="00983064">
              <w:rPr>
                <w:rFonts w:eastAsia="仿宋" w:cs="Times New Roman"/>
                <w:szCs w:val="21"/>
              </w:rPr>
              <w:t>（</w:t>
            </w:r>
            <w:r w:rsidRPr="00983064">
              <w:rPr>
                <w:rFonts w:eastAsia="仿宋" w:cs="Times New Roman"/>
                <w:szCs w:val="21"/>
                <w:lang w:eastAsia="en-US"/>
              </w:rPr>
              <w:t>+</w:t>
            </w:r>
            <w:r w:rsidRPr="00983064">
              <w:rPr>
                <w:rFonts w:eastAsia="仿宋" w:cs="Times New Roman"/>
                <w:szCs w:val="21"/>
                <w:lang w:eastAsia="en-US"/>
              </w:rPr>
              <w:t>）</w:t>
            </w:r>
          </w:p>
        </w:tc>
        <w:tc>
          <w:tcPr>
            <w:tcW w:w="1240" w:type="dxa"/>
            <w:shd w:val="clear" w:color="auto" w:fill="FFFFFF"/>
            <w:vAlign w:val="center"/>
          </w:tcPr>
          <w:p w14:paraId="45B8E0B1" w14:textId="77777777" w:rsidR="00420A58" w:rsidRPr="00983064" w:rsidRDefault="00357A2F">
            <w:pPr>
              <w:ind w:left="80"/>
              <w:jc w:val="center"/>
              <w:rPr>
                <w:rFonts w:eastAsia="仿宋" w:cs="Times New Roman"/>
                <w:szCs w:val="21"/>
              </w:rPr>
            </w:pPr>
            <w:r w:rsidRPr="00983064">
              <w:rPr>
                <w:rFonts w:eastAsia="仿宋" w:cs="Times New Roman"/>
                <w:szCs w:val="21"/>
              </w:rPr>
              <w:t>100</w:t>
            </w:r>
          </w:p>
        </w:tc>
        <w:tc>
          <w:tcPr>
            <w:tcW w:w="1240" w:type="dxa"/>
            <w:shd w:val="clear" w:color="auto" w:fill="FFFFFF"/>
            <w:vAlign w:val="center"/>
          </w:tcPr>
          <w:p w14:paraId="6090D019" w14:textId="77777777" w:rsidR="00420A58" w:rsidRPr="00983064" w:rsidRDefault="00357A2F">
            <w:pPr>
              <w:ind w:left="80"/>
              <w:jc w:val="center"/>
              <w:rPr>
                <w:rFonts w:eastAsia="仿宋" w:cs="Times New Roman"/>
                <w:szCs w:val="21"/>
              </w:rPr>
            </w:pPr>
            <w:r w:rsidRPr="00983064">
              <w:rPr>
                <w:rFonts w:eastAsia="仿宋" w:cs="Times New Roman"/>
                <w:szCs w:val="21"/>
              </w:rPr>
              <w:t>0</w:t>
            </w:r>
          </w:p>
        </w:tc>
        <w:tc>
          <w:tcPr>
            <w:tcW w:w="1240" w:type="dxa"/>
            <w:vMerge/>
            <w:shd w:val="clear" w:color="auto" w:fill="FFFFFF"/>
            <w:vAlign w:val="center"/>
          </w:tcPr>
          <w:p w14:paraId="2E8C3B34" w14:textId="77777777" w:rsidR="00420A58" w:rsidRPr="00983064" w:rsidRDefault="00420A58">
            <w:pPr>
              <w:ind w:left="80"/>
              <w:jc w:val="center"/>
              <w:rPr>
                <w:rFonts w:eastAsia="仿宋" w:cs="Times New Roman"/>
                <w:szCs w:val="21"/>
              </w:rPr>
            </w:pPr>
          </w:p>
        </w:tc>
        <w:tc>
          <w:tcPr>
            <w:tcW w:w="1383" w:type="dxa"/>
            <w:vMerge/>
            <w:shd w:val="clear" w:color="auto" w:fill="FFFFFF"/>
            <w:vAlign w:val="center"/>
          </w:tcPr>
          <w:p w14:paraId="54C817DA" w14:textId="77777777" w:rsidR="00420A58" w:rsidRPr="00983064" w:rsidRDefault="00420A58">
            <w:pPr>
              <w:ind w:left="80"/>
              <w:jc w:val="center"/>
              <w:rPr>
                <w:rFonts w:eastAsia="仿宋" w:cs="Times New Roman"/>
                <w:szCs w:val="21"/>
              </w:rPr>
            </w:pPr>
          </w:p>
        </w:tc>
      </w:tr>
      <w:tr w:rsidR="00420A58" w14:paraId="5C08ED48" w14:textId="77777777">
        <w:trPr>
          <w:trHeight w:hRule="exact" w:val="667"/>
          <w:jc w:val="center"/>
        </w:trPr>
        <w:tc>
          <w:tcPr>
            <w:tcW w:w="1359" w:type="dxa"/>
            <w:vMerge w:val="restart"/>
            <w:shd w:val="clear" w:color="auto" w:fill="FFFFFF"/>
            <w:vAlign w:val="center"/>
          </w:tcPr>
          <w:p w14:paraId="2E22D9B0" w14:textId="77777777" w:rsidR="00420A58" w:rsidRDefault="00357A2F">
            <w:pPr>
              <w:jc w:val="center"/>
              <w:rPr>
                <w:rFonts w:ascii="仿宋" w:eastAsia="仿宋" w:hAnsi="仿宋" w:cs="宋体"/>
                <w:szCs w:val="21"/>
              </w:rPr>
            </w:pPr>
            <w:r>
              <w:rPr>
                <w:rFonts w:ascii="仿宋" w:eastAsia="仿宋" w:hAnsi="仿宋" w:cs="宋体" w:hint="eastAsia"/>
                <w:szCs w:val="21"/>
              </w:rPr>
              <w:t>甘薯</w:t>
            </w:r>
          </w:p>
        </w:tc>
        <w:tc>
          <w:tcPr>
            <w:tcW w:w="1134" w:type="dxa"/>
            <w:shd w:val="clear" w:color="auto" w:fill="FFFFFF"/>
            <w:vAlign w:val="center"/>
          </w:tcPr>
          <w:p w14:paraId="0A05F169" w14:textId="77777777" w:rsidR="00420A58" w:rsidRPr="00983064" w:rsidRDefault="00357A2F">
            <w:pPr>
              <w:spacing w:after="100"/>
              <w:jc w:val="center"/>
              <w:rPr>
                <w:rFonts w:eastAsia="仿宋" w:cs="Times New Roman"/>
                <w:szCs w:val="21"/>
              </w:rPr>
            </w:pPr>
            <w:r w:rsidRPr="00983064">
              <w:rPr>
                <w:rFonts w:eastAsia="仿宋" w:cs="Times New Roman"/>
                <w:szCs w:val="21"/>
              </w:rPr>
              <w:t>0.05</w:t>
            </w:r>
          </w:p>
        </w:tc>
        <w:tc>
          <w:tcPr>
            <w:tcW w:w="1701" w:type="dxa"/>
            <w:shd w:val="clear" w:color="auto" w:fill="FFFFFF"/>
            <w:vAlign w:val="center"/>
          </w:tcPr>
          <w:p w14:paraId="210AECAA" w14:textId="13EC1CB6" w:rsidR="00420A58" w:rsidRPr="00983064" w:rsidRDefault="00357A2F">
            <w:pPr>
              <w:ind w:left="80"/>
              <w:jc w:val="center"/>
              <w:rPr>
                <w:rFonts w:eastAsia="仿宋" w:cs="Times New Roman"/>
                <w:szCs w:val="21"/>
                <w:lang w:eastAsia="en-US"/>
              </w:rPr>
            </w:pPr>
            <w:r w:rsidRPr="00983064">
              <w:rPr>
                <w:rFonts w:eastAsia="仿宋" w:cs="Times New Roman"/>
                <w:szCs w:val="21"/>
              </w:rPr>
              <w:t>1</w:t>
            </w:r>
            <w:r w:rsidR="00983064" w:rsidRPr="00983064">
              <w:rPr>
                <w:rFonts w:eastAsia="仿宋" w:cs="Times New Roman"/>
                <w:szCs w:val="21"/>
              </w:rPr>
              <w:t>（</w:t>
            </w:r>
            <w:r w:rsidR="00983064" w:rsidRPr="00983064">
              <w:rPr>
                <w:rFonts w:ascii="仿宋" w:eastAsia="仿宋" w:hAnsi="仿宋" w:cs="Times New Roman" w:hint="eastAsia"/>
                <w:szCs w:val="21"/>
              </w:rPr>
              <w:t>-</w:t>
            </w:r>
            <w:r w:rsidR="00983064" w:rsidRPr="00983064">
              <w:rPr>
                <w:rFonts w:eastAsia="仿宋" w:cs="Times New Roman"/>
                <w:szCs w:val="21"/>
                <w:lang w:eastAsia="en-US"/>
              </w:rPr>
              <w:t>）</w:t>
            </w:r>
            <w:r w:rsidRPr="00983064">
              <w:rPr>
                <w:rFonts w:eastAsia="仿宋" w:cs="Times New Roman"/>
                <w:szCs w:val="21"/>
                <w:lang w:eastAsia="en-US"/>
              </w:rPr>
              <w:t>，</w:t>
            </w:r>
            <w:r w:rsidRPr="00983064">
              <w:rPr>
                <w:rFonts w:eastAsia="仿宋" w:cs="Times New Roman"/>
                <w:szCs w:val="21"/>
              </w:rPr>
              <w:t>49</w:t>
            </w:r>
            <w:r w:rsidR="00967954" w:rsidRPr="00983064">
              <w:rPr>
                <w:rFonts w:eastAsia="仿宋" w:cs="Times New Roman"/>
                <w:szCs w:val="21"/>
              </w:rPr>
              <w:t>（</w:t>
            </w:r>
            <w:r w:rsidRPr="00983064">
              <w:rPr>
                <w:rFonts w:eastAsia="仿宋" w:cs="Times New Roman"/>
                <w:szCs w:val="21"/>
                <w:lang w:eastAsia="en-US"/>
              </w:rPr>
              <w:t>+</w:t>
            </w:r>
            <w:r w:rsidRPr="00983064">
              <w:rPr>
                <w:rFonts w:eastAsia="仿宋" w:cs="Times New Roman"/>
                <w:szCs w:val="21"/>
                <w:lang w:eastAsia="en-US"/>
              </w:rPr>
              <w:t>）</w:t>
            </w:r>
          </w:p>
        </w:tc>
        <w:tc>
          <w:tcPr>
            <w:tcW w:w="1240" w:type="dxa"/>
            <w:shd w:val="clear" w:color="auto" w:fill="FFFFFF"/>
            <w:vAlign w:val="center"/>
          </w:tcPr>
          <w:p w14:paraId="3B25ECFB" w14:textId="77777777" w:rsidR="00420A58" w:rsidRPr="00983064" w:rsidRDefault="00357A2F">
            <w:pPr>
              <w:ind w:left="80"/>
              <w:jc w:val="center"/>
              <w:rPr>
                <w:rFonts w:eastAsia="仿宋" w:cs="Times New Roman"/>
                <w:szCs w:val="21"/>
              </w:rPr>
            </w:pPr>
            <w:r w:rsidRPr="00983064">
              <w:rPr>
                <w:rFonts w:eastAsia="仿宋" w:cs="Times New Roman"/>
                <w:szCs w:val="21"/>
              </w:rPr>
              <w:t>98</w:t>
            </w:r>
          </w:p>
        </w:tc>
        <w:tc>
          <w:tcPr>
            <w:tcW w:w="1240" w:type="dxa"/>
            <w:shd w:val="clear" w:color="auto" w:fill="FFFFFF"/>
            <w:vAlign w:val="center"/>
          </w:tcPr>
          <w:p w14:paraId="39012E01" w14:textId="77777777" w:rsidR="00420A58" w:rsidRPr="00983064" w:rsidRDefault="00357A2F">
            <w:pPr>
              <w:ind w:left="80"/>
              <w:jc w:val="center"/>
              <w:rPr>
                <w:rFonts w:eastAsia="仿宋" w:cs="Times New Roman"/>
                <w:szCs w:val="21"/>
              </w:rPr>
            </w:pPr>
            <w:r w:rsidRPr="00983064">
              <w:rPr>
                <w:rFonts w:eastAsia="仿宋" w:cs="Times New Roman"/>
                <w:szCs w:val="21"/>
              </w:rPr>
              <w:t>2</w:t>
            </w:r>
          </w:p>
        </w:tc>
        <w:tc>
          <w:tcPr>
            <w:tcW w:w="1240" w:type="dxa"/>
            <w:vMerge w:val="restart"/>
            <w:shd w:val="clear" w:color="auto" w:fill="FFFFFF"/>
            <w:vAlign w:val="center"/>
          </w:tcPr>
          <w:p w14:paraId="7D4EA783" w14:textId="77777777" w:rsidR="00420A58" w:rsidRPr="00983064" w:rsidRDefault="00357A2F">
            <w:pPr>
              <w:ind w:left="80"/>
              <w:jc w:val="center"/>
              <w:rPr>
                <w:rFonts w:eastAsia="仿宋" w:cs="Times New Roman"/>
                <w:szCs w:val="21"/>
              </w:rPr>
            </w:pPr>
            <w:r w:rsidRPr="00983064">
              <w:rPr>
                <w:rFonts w:eastAsia="仿宋" w:cs="Times New Roman"/>
                <w:szCs w:val="21"/>
              </w:rPr>
              <w:t>99</w:t>
            </w:r>
          </w:p>
        </w:tc>
        <w:tc>
          <w:tcPr>
            <w:tcW w:w="1383" w:type="dxa"/>
            <w:vMerge w:val="restart"/>
            <w:shd w:val="clear" w:color="auto" w:fill="FFFFFF"/>
            <w:vAlign w:val="center"/>
          </w:tcPr>
          <w:p w14:paraId="4D7D53E9" w14:textId="77777777" w:rsidR="00420A58" w:rsidRPr="00983064" w:rsidRDefault="00357A2F">
            <w:pPr>
              <w:ind w:left="80"/>
              <w:jc w:val="center"/>
              <w:rPr>
                <w:rFonts w:eastAsia="仿宋" w:cs="Times New Roman"/>
                <w:szCs w:val="21"/>
              </w:rPr>
            </w:pPr>
            <w:r w:rsidRPr="00983064">
              <w:rPr>
                <w:rFonts w:eastAsia="仿宋" w:cs="Times New Roman"/>
                <w:szCs w:val="21"/>
              </w:rPr>
              <w:t>1</w:t>
            </w:r>
          </w:p>
        </w:tc>
      </w:tr>
      <w:tr w:rsidR="00420A58" w14:paraId="012BE86E" w14:textId="77777777">
        <w:trPr>
          <w:trHeight w:hRule="exact" w:val="667"/>
          <w:jc w:val="center"/>
        </w:trPr>
        <w:tc>
          <w:tcPr>
            <w:tcW w:w="1359" w:type="dxa"/>
            <w:vMerge/>
            <w:shd w:val="clear" w:color="auto" w:fill="FFFFFF"/>
            <w:vAlign w:val="center"/>
          </w:tcPr>
          <w:p w14:paraId="5D83C29D" w14:textId="77777777" w:rsidR="00420A58" w:rsidRDefault="00420A58">
            <w:pPr>
              <w:jc w:val="center"/>
              <w:rPr>
                <w:rFonts w:ascii="仿宋" w:eastAsia="仿宋" w:hAnsi="仿宋" w:cs="宋体"/>
                <w:szCs w:val="21"/>
              </w:rPr>
            </w:pPr>
          </w:p>
        </w:tc>
        <w:tc>
          <w:tcPr>
            <w:tcW w:w="1134" w:type="dxa"/>
            <w:shd w:val="clear" w:color="auto" w:fill="FFFFFF"/>
            <w:vAlign w:val="center"/>
          </w:tcPr>
          <w:p w14:paraId="22CDEA9C" w14:textId="77777777" w:rsidR="00420A58" w:rsidRPr="00983064" w:rsidRDefault="00357A2F">
            <w:pPr>
              <w:spacing w:after="100"/>
              <w:jc w:val="center"/>
              <w:rPr>
                <w:rFonts w:eastAsia="仿宋" w:cs="Times New Roman"/>
                <w:szCs w:val="21"/>
              </w:rPr>
            </w:pPr>
            <w:r w:rsidRPr="00983064">
              <w:rPr>
                <w:rFonts w:eastAsia="仿宋" w:cs="Times New Roman"/>
                <w:szCs w:val="21"/>
              </w:rPr>
              <w:t>0.10</w:t>
            </w:r>
          </w:p>
        </w:tc>
        <w:tc>
          <w:tcPr>
            <w:tcW w:w="1701" w:type="dxa"/>
            <w:shd w:val="clear" w:color="auto" w:fill="FFFFFF"/>
            <w:vAlign w:val="center"/>
          </w:tcPr>
          <w:p w14:paraId="50AE39E3" w14:textId="434F45B5" w:rsidR="00420A58" w:rsidRPr="00983064" w:rsidRDefault="00357A2F">
            <w:pPr>
              <w:ind w:left="80"/>
              <w:jc w:val="center"/>
              <w:rPr>
                <w:rFonts w:eastAsia="仿宋" w:cs="Times New Roman"/>
                <w:szCs w:val="21"/>
                <w:lang w:eastAsia="en-US"/>
              </w:rPr>
            </w:pPr>
            <w:r w:rsidRPr="00983064">
              <w:rPr>
                <w:rFonts w:eastAsia="仿宋" w:cs="Times New Roman"/>
                <w:szCs w:val="21"/>
                <w:lang w:eastAsia="en-US"/>
              </w:rPr>
              <w:t>0</w:t>
            </w:r>
            <w:r w:rsidR="00983064" w:rsidRPr="00983064">
              <w:rPr>
                <w:rFonts w:eastAsia="仿宋" w:cs="Times New Roman"/>
                <w:szCs w:val="21"/>
              </w:rPr>
              <w:t>（</w:t>
            </w:r>
            <w:r w:rsidR="00983064" w:rsidRPr="00983064">
              <w:rPr>
                <w:rFonts w:ascii="仿宋" w:eastAsia="仿宋" w:hAnsi="仿宋" w:cs="Times New Roman" w:hint="eastAsia"/>
                <w:szCs w:val="21"/>
              </w:rPr>
              <w:t>-</w:t>
            </w:r>
            <w:r w:rsidR="00983064" w:rsidRPr="00983064">
              <w:rPr>
                <w:rFonts w:eastAsia="仿宋" w:cs="Times New Roman"/>
                <w:szCs w:val="21"/>
                <w:lang w:eastAsia="en-US"/>
              </w:rPr>
              <w:t>）</w:t>
            </w:r>
            <w:r w:rsidRPr="00983064">
              <w:rPr>
                <w:rFonts w:eastAsia="仿宋" w:cs="Times New Roman"/>
                <w:szCs w:val="21"/>
                <w:lang w:eastAsia="en-US"/>
              </w:rPr>
              <w:t>，</w:t>
            </w:r>
            <w:r w:rsidRPr="00983064">
              <w:rPr>
                <w:rFonts w:eastAsia="仿宋" w:cs="Times New Roman"/>
                <w:szCs w:val="21"/>
                <w:lang w:eastAsia="en-US"/>
              </w:rPr>
              <w:t>50</w:t>
            </w:r>
            <w:r w:rsidR="00967954" w:rsidRPr="00983064">
              <w:rPr>
                <w:rFonts w:eastAsia="仿宋" w:cs="Times New Roman"/>
                <w:szCs w:val="21"/>
              </w:rPr>
              <w:t>（</w:t>
            </w:r>
            <w:r w:rsidRPr="00983064">
              <w:rPr>
                <w:rFonts w:eastAsia="仿宋" w:cs="Times New Roman"/>
                <w:szCs w:val="21"/>
                <w:lang w:eastAsia="en-US"/>
              </w:rPr>
              <w:t>+</w:t>
            </w:r>
            <w:r w:rsidRPr="00983064">
              <w:rPr>
                <w:rFonts w:eastAsia="仿宋" w:cs="Times New Roman"/>
                <w:szCs w:val="21"/>
                <w:lang w:eastAsia="en-US"/>
              </w:rPr>
              <w:t>）</w:t>
            </w:r>
          </w:p>
        </w:tc>
        <w:tc>
          <w:tcPr>
            <w:tcW w:w="1240" w:type="dxa"/>
            <w:shd w:val="clear" w:color="auto" w:fill="FFFFFF"/>
            <w:vAlign w:val="center"/>
          </w:tcPr>
          <w:p w14:paraId="46EFA3CA" w14:textId="77777777" w:rsidR="00420A58" w:rsidRPr="00983064" w:rsidRDefault="00357A2F">
            <w:pPr>
              <w:spacing w:after="100"/>
              <w:jc w:val="center"/>
              <w:rPr>
                <w:rFonts w:cs="Times New Roman"/>
                <w:sz w:val="20"/>
                <w:szCs w:val="20"/>
                <w:lang w:bidi="en-US"/>
              </w:rPr>
            </w:pPr>
            <w:r w:rsidRPr="00983064">
              <w:rPr>
                <w:rFonts w:eastAsia="仿宋" w:cs="Times New Roman"/>
                <w:szCs w:val="21"/>
              </w:rPr>
              <w:t>100</w:t>
            </w:r>
          </w:p>
        </w:tc>
        <w:tc>
          <w:tcPr>
            <w:tcW w:w="1240" w:type="dxa"/>
            <w:shd w:val="clear" w:color="auto" w:fill="FFFFFF"/>
            <w:vAlign w:val="center"/>
          </w:tcPr>
          <w:p w14:paraId="726B4C8E" w14:textId="77777777" w:rsidR="00420A58" w:rsidRPr="00983064" w:rsidRDefault="00357A2F">
            <w:pPr>
              <w:spacing w:after="100"/>
              <w:jc w:val="center"/>
              <w:rPr>
                <w:rFonts w:eastAsia="仿宋" w:cs="Times New Roman"/>
                <w:szCs w:val="21"/>
              </w:rPr>
            </w:pPr>
            <w:r w:rsidRPr="00983064">
              <w:rPr>
                <w:rFonts w:eastAsia="仿宋" w:cs="Times New Roman"/>
                <w:szCs w:val="21"/>
              </w:rPr>
              <w:t>0</w:t>
            </w:r>
          </w:p>
        </w:tc>
        <w:tc>
          <w:tcPr>
            <w:tcW w:w="1240" w:type="dxa"/>
            <w:vMerge/>
            <w:shd w:val="clear" w:color="auto" w:fill="FFFFFF"/>
            <w:vAlign w:val="center"/>
          </w:tcPr>
          <w:p w14:paraId="1964CB11" w14:textId="77777777" w:rsidR="00420A58" w:rsidRDefault="00420A58">
            <w:pPr>
              <w:spacing w:after="100"/>
              <w:jc w:val="center"/>
              <w:rPr>
                <w:rFonts w:ascii="仿宋" w:eastAsia="仿宋" w:hAnsi="仿宋" w:cs="宋体"/>
                <w:szCs w:val="21"/>
              </w:rPr>
            </w:pPr>
          </w:p>
        </w:tc>
        <w:tc>
          <w:tcPr>
            <w:tcW w:w="1383" w:type="dxa"/>
            <w:vMerge/>
            <w:shd w:val="clear" w:color="auto" w:fill="FFFFFF"/>
            <w:vAlign w:val="center"/>
          </w:tcPr>
          <w:p w14:paraId="4ACEF8CF" w14:textId="77777777" w:rsidR="00420A58" w:rsidRDefault="00420A58">
            <w:pPr>
              <w:spacing w:after="100"/>
              <w:jc w:val="center"/>
              <w:rPr>
                <w:rFonts w:ascii="仿宋" w:eastAsia="仿宋" w:hAnsi="仿宋" w:cs="宋体"/>
                <w:szCs w:val="21"/>
              </w:rPr>
            </w:pPr>
          </w:p>
        </w:tc>
      </w:tr>
    </w:tbl>
    <w:p w14:paraId="0C808587" w14:textId="77777777" w:rsidR="00420A58" w:rsidRDefault="00357A2F">
      <w:pPr>
        <w:spacing w:after="320" w:line="360" w:lineRule="auto"/>
        <w:ind w:firstLineChars="200" w:firstLine="560"/>
        <w:rPr>
          <w:rFonts w:eastAsia="仿宋" w:cs="Times New Roman"/>
          <w:kern w:val="0"/>
          <w:sz w:val="28"/>
          <w:szCs w:val="28"/>
        </w:rPr>
      </w:pPr>
      <w:r>
        <w:rPr>
          <w:rFonts w:eastAsia="仿宋" w:cs="Times New Roman"/>
          <w:kern w:val="0"/>
          <w:sz w:val="28"/>
          <w:szCs w:val="28"/>
        </w:rPr>
        <w:t>结论：</w:t>
      </w:r>
      <w:r>
        <w:rPr>
          <w:rFonts w:eastAsia="仿宋" w:cs="Times New Roman" w:hint="eastAsia"/>
          <w:kern w:val="0"/>
          <w:sz w:val="28"/>
          <w:szCs w:val="28"/>
        </w:rPr>
        <w:t>该</w:t>
      </w:r>
      <w:r>
        <w:rPr>
          <w:rFonts w:eastAsia="仿宋" w:cs="Times New Roman"/>
          <w:kern w:val="0"/>
          <w:sz w:val="28"/>
          <w:szCs w:val="28"/>
        </w:rPr>
        <w:t>快速检测方法灵敏度</w:t>
      </w:r>
      <w:r>
        <w:rPr>
          <w:rFonts w:eastAsia="仿宋" w:cs="Times New Roman" w:hint="eastAsia"/>
          <w:kern w:val="0"/>
          <w:sz w:val="28"/>
          <w:szCs w:val="28"/>
        </w:rPr>
        <w:t>≥</w:t>
      </w:r>
      <w:r>
        <w:rPr>
          <w:rFonts w:eastAsia="仿宋" w:cs="Times New Roman" w:hint="eastAsia"/>
          <w:kern w:val="0"/>
          <w:sz w:val="28"/>
          <w:szCs w:val="28"/>
        </w:rPr>
        <w:t>95%</w:t>
      </w:r>
      <w:r>
        <w:rPr>
          <w:rFonts w:eastAsia="仿宋" w:cs="Times New Roman"/>
          <w:kern w:val="0"/>
          <w:sz w:val="28"/>
          <w:szCs w:val="28"/>
        </w:rPr>
        <w:t>，假阴性率为</w:t>
      </w:r>
      <w:r>
        <w:rPr>
          <w:rFonts w:eastAsia="仿宋" w:cs="Times New Roman" w:hint="eastAsia"/>
          <w:kern w:val="0"/>
          <w:sz w:val="28"/>
          <w:szCs w:val="28"/>
        </w:rPr>
        <w:t>≤</w:t>
      </w:r>
      <w:r>
        <w:rPr>
          <w:rFonts w:eastAsia="仿宋" w:cs="Times New Roman" w:hint="eastAsia"/>
          <w:kern w:val="0"/>
          <w:sz w:val="28"/>
          <w:szCs w:val="28"/>
        </w:rPr>
        <w:t>5%</w:t>
      </w:r>
      <w:r>
        <w:rPr>
          <w:rFonts w:eastAsia="仿宋" w:cs="Times New Roman"/>
          <w:kern w:val="0"/>
          <w:sz w:val="28"/>
          <w:szCs w:val="28"/>
        </w:rPr>
        <w:t>。</w:t>
      </w:r>
    </w:p>
    <w:p w14:paraId="398F3D0C" w14:textId="77777777" w:rsidR="00420A58" w:rsidRDefault="00357A2F">
      <w:pPr>
        <w:pStyle w:val="20"/>
        <w:keepNext/>
        <w:keepLines/>
        <w:shd w:val="clear" w:color="auto" w:fill="auto"/>
        <w:tabs>
          <w:tab w:val="left" w:pos="651"/>
        </w:tabs>
        <w:spacing w:beforeLines="50" w:before="156" w:after="120" w:line="494" w:lineRule="exact"/>
        <w:rPr>
          <w:rFonts w:ascii="Times New Roman" w:hAnsi="Times New Roman" w:cs="Times New Roman"/>
        </w:rPr>
      </w:pPr>
      <w:bookmarkStart w:id="65" w:name="_Toc21224"/>
      <w:r>
        <w:rPr>
          <w:rFonts w:ascii="Times New Roman" w:hAnsi="Times New Roman" w:cs="Times New Roman"/>
        </w:rPr>
        <w:t>8</w:t>
      </w: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hint="eastAsia"/>
        </w:rPr>
        <w:t>特异性和假阳性</w:t>
      </w:r>
      <w:bookmarkEnd w:id="65"/>
    </w:p>
    <w:p w14:paraId="4725D2C2" w14:textId="09891F96" w:rsidR="00420A58" w:rsidRDefault="00357A2F">
      <w:pPr>
        <w:ind w:firstLineChars="200" w:firstLine="652"/>
        <w:rPr>
          <w:rFonts w:ascii="仿宋" w:eastAsia="仿宋" w:hAnsi="仿宋"/>
          <w:kern w:val="0"/>
          <w:sz w:val="28"/>
          <w:szCs w:val="28"/>
        </w:rPr>
      </w:pPr>
      <w:r w:rsidRPr="00A71056">
        <w:rPr>
          <w:rStyle w:val="NormalCharacter"/>
          <w:rFonts w:ascii="仿宋" w:eastAsia="仿宋" w:hAnsi="仿宋" w:cs="Times New Roman" w:hint="eastAsia"/>
          <w:spacing w:val="23"/>
          <w:sz w:val="28"/>
          <w:szCs w:val="28"/>
        </w:rPr>
        <w:t>选用豇豆</w:t>
      </w:r>
      <w:r w:rsidRPr="00A71056">
        <w:rPr>
          <w:rFonts w:ascii="仿宋" w:eastAsia="仿宋" w:hAnsi="仿宋" w:cs="Times New Roman" w:hint="eastAsia"/>
          <w:sz w:val="28"/>
          <w:szCs w:val="28"/>
        </w:rPr>
        <w:t>、梨和甘薯</w:t>
      </w:r>
      <w:r w:rsidRPr="00A71056">
        <w:rPr>
          <w:rStyle w:val="NormalCharacter"/>
          <w:rFonts w:ascii="仿宋" w:eastAsia="仿宋" w:hAnsi="仿宋" w:cs="Times New Roman" w:hint="eastAsia"/>
          <w:spacing w:val="23"/>
          <w:sz w:val="28"/>
          <w:szCs w:val="28"/>
        </w:rPr>
        <w:t>样品，采用空白基质加标的方式，制备成</w:t>
      </w:r>
      <w:r w:rsidRPr="00A71056">
        <w:rPr>
          <w:rStyle w:val="NormalCharacter"/>
          <w:rFonts w:eastAsia="仿宋" w:cs="Times New Roman"/>
          <w:spacing w:val="23"/>
          <w:sz w:val="28"/>
          <w:szCs w:val="28"/>
        </w:rPr>
        <w:t>2</w:t>
      </w:r>
      <w:r w:rsidRPr="00A71056">
        <w:rPr>
          <w:rStyle w:val="NormalCharacter"/>
          <w:rFonts w:ascii="仿宋" w:eastAsia="仿宋" w:hAnsi="仿宋" w:cs="Times New Roman" w:hint="eastAsia"/>
          <w:spacing w:val="23"/>
          <w:sz w:val="28"/>
          <w:szCs w:val="28"/>
        </w:rPr>
        <w:t>个浓度水平（</w:t>
      </w:r>
      <w:r w:rsidR="005E7AFC" w:rsidRPr="00983064">
        <w:rPr>
          <w:rStyle w:val="NormalCharacter"/>
          <w:rFonts w:eastAsia="仿宋" w:cs="Times New Roman"/>
          <w:spacing w:val="23"/>
          <w:sz w:val="28"/>
          <w:szCs w:val="28"/>
        </w:rPr>
        <w:t>0.5</w:t>
      </w:r>
      <w:r w:rsidR="005E7AFC">
        <w:rPr>
          <w:rStyle w:val="NormalCharacter"/>
          <w:rFonts w:ascii="仿宋" w:eastAsia="仿宋" w:hAnsi="仿宋" w:cs="Times New Roman" w:hint="eastAsia"/>
          <w:spacing w:val="23"/>
          <w:sz w:val="28"/>
          <w:szCs w:val="28"/>
        </w:rPr>
        <w:t>倍检测限、空白基质</w:t>
      </w:r>
      <w:r w:rsidRPr="00A71056">
        <w:rPr>
          <w:rStyle w:val="NormalCharacter"/>
          <w:rFonts w:ascii="仿宋" w:eastAsia="仿宋" w:hAnsi="仿宋" w:cs="Times New Roman" w:hint="eastAsia"/>
          <w:spacing w:val="23"/>
          <w:sz w:val="28"/>
          <w:szCs w:val="28"/>
        </w:rPr>
        <w:t>）的样品各</w:t>
      </w:r>
      <w:r w:rsidRPr="00A71056">
        <w:rPr>
          <w:rStyle w:val="NormalCharacter"/>
          <w:rFonts w:eastAsia="仿宋" w:cs="Times New Roman"/>
          <w:spacing w:val="23"/>
          <w:sz w:val="28"/>
          <w:szCs w:val="28"/>
        </w:rPr>
        <w:t>50</w:t>
      </w:r>
      <w:r w:rsidRPr="00A71056">
        <w:rPr>
          <w:rStyle w:val="NormalCharacter"/>
          <w:rFonts w:ascii="仿宋" w:eastAsia="仿宋" w:hAnsi="仿宋" w:cs="Times New Roman" w:hint="eastAsia"/>
          <w:spacing w:val="23"/>
          <w:sz w:val="28"/>
          <w:szCs w:val="28"/>
        </w:rPr>
        <w:t>份。采用本方法规定的样品前处理和测定步骤对样品进行检测，</w:t>
      </w:r>
      <w:r w:rsidRPr="005E7AFC">
        <w:rPr>
          <w:rFonts w:ascii="仿宋" w:eastAsia="仿宋" w:hAnsi="仿宋" w:hint="eastAsia"/>
          <w:kern w:val="0"/>
          <w:sz w:val="28"/>
          <w:szCs w:val="28"/>
        </w:rPr>
        <w:t>试纸条检测结果如下</w:t>
      </w:r>
      <w:r>
        <w:rPr>
          <w:rFonts w:ascii="仿宋" w:eastAsia="仿宋" w:hAnsi="仿宋" w:hint="eastAsia"/>
          <w:kern w:val="0"/>
          <w:sz w:val="28"/>
          <w:szCs w:val="28"/>
        </w:rPr>
        <w:t>：</w:t>
      </w:r>
    </w:p>
    <w:p w14:paraId="11133319" w14:textId="77777777" w:rsidR="00420A58" w:rsidRDefault="00357A2F">
      <w:pPr>
        <w:jc w:val="center"/>
        <w:rPr>
          <w:rFonts w:eastAsia="仿宋" w:cs="Times New Roman"/>
          <w:kern w:val="0"/>
          <w:sz w:val="24"/>
        </w:rPr>
      </w:pPr>
      <w:r>
        <w:rPr>
          <w:rFonts w:eastAsia="仿宋" w:cs="Times New Roman"/>
          <w:sz w:val="28"/>
          <w:szCs w:val="28"/>
        </w:rPr>
        <w:t>表</w:t>
      </w:r>
      <w:r>
        <w:rPr>
          <w:rFonts w:eastAsia="仿宋" w:cs="Times New Roman" w:hint="eastAsia"/>
          <w:sz w:val="28"/>
          <w:szCs w:val="28"/>
        </w:rPr>
        <w:t>6</w:t>
      </w:r>
      <w:r>
        <w:rPr>
          <w:rFonts w:eastAsia="仿宋" w:cs="Times New Roman"/>
          <w:sz w:val="28"/>
          <w:szCs w:val="28"/>
        </w:rPr>
        <w:t xml:space="preserve">  0.</w:t>
      </w:r>
      <w:r>
        <w:rPr>
          <w:rFonts w:eastAsia="仿宋" w:cs="Times New Roman" w:hint="eastAsia"/>
          <w:sz w:val="28"/>
          <w:szCs w:val="28"/>
        </w:rPr>
        <w:t>5</w:t>
      </w:r>
      <w:r>
        <w:rPr>
          <w:rFonts w:eastAsia="仿宋" w:cs="Times New Roman"/>
          <w:sz w:val="28"/>
          <w:szCs w:val="28"/>
        </w:rPr>
        <w:t>倍检测限和</w:t>
      </w:r>
      <w:r>
        <w:rPr>
          <w:rFonts w:eastAsia="仿宋" w:cs="Times New Roman" w:hint="eastAsia"/>
          <w:sz w:val="28"/>
          <w:szCs w:val="28"/>
        </w:rPr>
        <w:t>空白基质</w:t>
      </w:r>
      <w:r>
        <w:rPr>
          <w:rFonts w:eastAsia="仿宋" w:cs="Times New Roman"/>
          <w:sz w:val="28"/>
          <w:szCs w:val="28"/>
        </w:rPr>
        <w:t>试纸条检测结果</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59"/>
        <w:gridCol w:w="1134"/>
        <w:gridCol w:w="1701"/>
        <w:gridCol w:w="1240"/>
        <w:gridCol w:w="1240"/>
        <w:gridCol w:w="1240"/>
        <w:gridCol w:w="1383"/>
      </w:tblGrid>
      <w:tr w:rsidR="00420A58" w14:paraId="4C5FBBA5" w14:textId="77777777">
        <w:trPr>
          <w:trHeight w:hRule="exact" w:val="667"/>
          <w:jc w:val="center"/>
        </w:trPr>
        <w:tc>
          <w:tcPr>
            <w:tcW w:w="1359" w:type="dxa"/>
            <w:shd w:val="clear" w:color="auto" w:fill="FFFFFF"/>
            <w:vAlign w:val="center"/>
          </w:tcPr>
          <w:p w14:paraId="289BF8A9" w14:textId="77777777" w:rsidR="00420A58" w:rsidRDefault="00357A2F">
            <w:pPr>
              <w:jc w:val="center"/>
              <w:rPr>
                <w:rFonts w:ascii="仿宋" w:eastAsia="仿宋" w:hAnsi="仿宋" w:cs="Times New Roman"/>
                <w:szCs w:val="21"/>
                <w:lang w:bidi="en-US"/>
              </w:rPr>
            </w:pPr>
            <w:r>
              <w:rPr>
                <w:rFonts w:ascii="仿宋" w:eastAsia="仿宋" w:hAnsi="仿宋" w:cs="宋体" w:hint="eastAsia"/>
                <w:szCs w:val="21"/>
              </w:rPr>
              <w:lastRenderedPageBreak/>
              <w:t>检测对象</w:t>
            </w:r>
          </w:p>
        </w:tc>
        <w:tc>
          <w:tcPr>
            <w:tcW w:w="1134" w:type="dxa"/>
            <w:shd w:val="clear" w:color="auto" w:fill="FFFFFF"/>
            <w:vAlign w:val="center"/>
          </w:tcPr>
          <w:p w14:paraId="029F362D" w14:textId="77777777" w:rsidR="00420A58" w:rsidRPr="00196404" w:rsidRDefault="00357A2F" w:rsidP="00196404">
            <w:pPr>
              <w:ind w:left="80"/>
              <w:jc w:val="center"/>
              <w:rPr>
                <w:rFonts w:ascii="仿宋" w:eastAsia="仿宋" w:hAnsi="仿宋" w:cs="宋体"/>
                <w:szCs w:val="21"/>
              </w:rPr>
            </w:pPr>
            <w:r>
              <w:rPr>
                <w:rFonts w:ascii="仿宋" w:eastAsia="仿宋" w:hAnsi="仿宋" w:cs="宋体"/>
                <w:szCs w:val="21"/>
              </w:rPr>
              <w:t>添加浓度</w:t>
            </w:r>
          </w:p>
          <w:p w14:paraId="30EE1A77" w14:textId="77777777" w:rsidR="00420A58" w:rsidRPr="00983064" w:rsidRDefault="00357A2F" w:rsidP="00196404">
            <w:pPr>
              <w:ind w:left="80"/>
              <w:jc w:val="center"/>
              <w:rPr>
                <w:rFonts w:eastAsia="仿宋" w:cs="Times New Roman"/>
                <w:szCs w:val="21"/>
                <w:lang w:eastAsia="en-US" w:bidi="en-US"/>
              </w:rPr>
            </w:pPr>
            <w:r w:rsidRPr="00983064">
              <w:rPr>
                <w:rFonts w:eastAsia="仿宋" w:cs="Times New Roman"/>
                <w:szCs w:val="21"/>
              </w:rPr>
              <w:t>（</w:t>
            </w:r>
            <w:r w:rsidRPr="00983064">
              <w:rPr>
                <w:rFonts w:eastAsia="仿宋" w:cs="Times New Roman"/>
                <w:szCs w:val="21"/>
              </w:rPr>
              <w:t>mg/kg</w:t>
            </w:r>
            <w:r w:rsidRPr="00983064">
              <w:rPr>
                <w:rFonts w:eastAsia="仿宋" w:cs="Times New Roman"/>
                <w:szCs w:val="21"/>
              </w:rPr>
              <w:t>）</w:t>
            </w:r>
          </w:p>
        </w:tc>
        <w:tc>
          <w:tcPr>
            <w:tcW w:w="1701" w:type="dxa"/>
            <w:shd w:val="clear" w:color="auto" w:fill="FFFFFF"/>
            <w:vAlign w:val="center"/>
          </w:tcPr>
          <w:p w14:paraId="397A10F7" w14:textId="77777777" w:rsidR="00420A58" w:rsidRDefault="00357A2F">
            <w:pPr>
              <w:ind w:left="80"/>
              <w:jc w:val="center"/>
              <w:rPr>
                <w:rFonts w:ascii="仿宋" w:eastAsia="仿宋" w:hAnsi="仿宋" w:cs="Times New Roman"/>
                <w:szCs w:val="21"/>
                <w:lang w:eastAsia="en-US" w:bidi="en-US"/>
              </w:rPr>
            </w:pPr>
            <w:r>
              <w:rPr>
                <w:rFonts w:ascii="仿宋" w:eastAsia="仿宋" w:hAnsi="仿宋" w:cs="宋体"/>
                <w:szCs w:val="21"/>
              </w:rPr>
              <w:t>检测结果</w:t>
            </w:r>
          </w:p>
        </w:tc>
        <w:tc>
          <w:tcPr>
            <w:tcW w:w="1240" w:type="dxa"/>
            <w:shd w:val="clear" w:color="auto" w:fill="FFFFFF"/>
            <w:vAlign w:val="center"/>
          </w:tcPr>
          <w:p w14:paraId="1AE99406" w14:textId="77777777" w:rsidR="00420A58" w:rsidRPr="00983064" w:rsidRDefault="00357A2F">
            <w:pPr>
              <w:ind w:left="80"/>
              <w:jc w:val="center"/>
              <w:rPr>
                <w:rFonts w:ascii="仿宋" w:eastAsia="仿宋" w:hAnsi="仿宋" w:cs="宋体"/>
                <w:szCs w:val="21"/>
              </w:rPr>
            </w:pPr>
            <w:r w:rsidRPr="00983064">
              <w:rPr>
                <w:rFonts w:ascii="仿宋" w:eastAsia="仿宋" w:hAnsi="仿宋" w:cs="宋体" w:hint="eastAsia"/>
                <w:szCs w:val="21"/>
              </w:rPr>
              <w:t>特异性</w:t>
            </w:r>
          </w:p>
          <w:p w14:paraId="0DE057D0" w14:textId="77777777" w:rsidR="00420A58" w:rsidRPr="00983064" w:rsidRDefault="00357A2F">
            <w:pPr>
              <w:ind w:left="80"/>
              <w:jc w:val="center"/>
              <w:rPr>
                <w:rFonts w:ascii="仿宋" w:eastAsia="仿宋" w:hAnsi="仿宋" w:cs="宋体"/>
                <w:szCs w:val="21"/>
              </w:rPr>
            </w:pPr>
            <w:r w:rsidRPr="00983064">
              <w:rPr>
                <w:rStyle w:val="NormalCharacter"/>
                <w:rFonts w:cs="Times New Roman" w:hint="eastAsia"/>
                <w:spacing w:val="23"/>
                <w:szCs w:val="21"/>
              </w:rPr>
              <w:t>（</w:t>
            </w:r>
            <w:r w:rsidRPr="00983064">
              <w:rPr>
                <w:rStyle w:val="NormalCharacter"/>
                <w:rFonts w:cs="Times New Roman"/>
                <w:spacing w:val="23"/>
                <w:szCs w:val="21"/>
              </w:rPr>
              <w:t>%</w:t>
            </w:r>
            <w:r w:rsidRPr="00983064">
              <w:rPr>
                <w:rStyle w:val="NormalCharacter"/>
                <w:rFonts w:cs="Times New Roman" w:hint="eastAsia"/>
                <w:spacing w:val="23"/>
                <w:szCs w:val="21"/>
              </w:rPr>
              <w:t>）</w:t>
            </w:r>
          </w:p>
        </w:tc>
        <w:tc>
          <w:tcPr>
            <w:tcW w:w="1240" w:type="dxa"/>
            <w:shd w:val="clear" w:color="auto" w:fill="FFFFFF"/>
            <w:vAlign w:val="center"/>
          </w:tcPr>
          <w:p w14:paraId="729591CA" w14:textId="77777777" w:rsidR="00420A58" w:rsidRPr="00983064" w:rsidRDefault="00357A2F">
            <w:pPr>
              <w:ind w:left="80"/>
              <w:jc w:val="center"/>
              <w:rPr>
                <w:rFonts w:ascii="仿宋" w:eastAsia="仿宋" w:hAnsi="仿宋" w:cs="宋体"/>
                <w:szCs w:val="21"/>
              </w:rPr>
            </w:pPr>
            <w:r w:rsidRPr="00983064">
              <w:rPr>
                <w:rFonts w:ascii="仿宋" w:eastAsia="仿宋" w:hAnsi="仿宋" w:cs="宋体" w:hint="eastAsia"/>
                <w:szCs w:val="21"/>
              </w:rPr>
              <w:t>假阳性率</w:t>
            </w:r>
          </w:p>
          <w:p w14:paraId="6F06DA4E" w14:textId="77777777" w:rsidR="00420A58" w:rsidRPr="00983064" w:rsidRDefault="00357A2F">
            <w:pPr>
              <w:ind w:left="80"/>
              <w:jc w:val="center"/>
              <w:rPr>
                <w:rFonts w:ascii="仿宋" w:eastAsia="仿宋" w:hAnsi="仿宋" w:cs="宋体"/>
                <w:szCs w:val="21"/>
              </w:rPr>
            </w:pPr>
            <w:r w:rsidRPr="00983064">
              <w:rPr>
                <w:rStyle w:val="NormalCharacter"/>
                <w:rFonts w:cs="Times New Roman" w:hint="eastAsia"/>
                <w:spacing w:val="23"/>
                <w:szCs w:val="21"/>
              </w:rPr>
              <w:t>（</w:t>
            </w:r>
            <w:r w:rsidRPr="00983064">
              <w:rPr>
                <w:rStyle w:val="NormalCharacter"/>
                <w:rFonts w:cs="Times New Roman"/>
                <w:spacing w:val="23"/>
                <w:szCs w:val="21"/>
              </w:rPr>
              <w:t>%</w:t>
            </w:r>
            <w:r w:rsidRPr="00983064">
              <w:rPr>
                <w:rStyle w:val="NormalCharacter"/>
                <w:rFonts w:cs="Times New Roman" w:hint="eastAsia"/>
                <w:spacing w:val="23"/>
                <w:szCs w:val="21"/>
              </w:rPr>
              <w:t>）</w:t>
            </w:r>
          </w:p>
        </w:tc>
        <w:tc>
          <w:tcPr>
            <w:tcW w:w="1240" w:type="dxa"/>
            <w:shd w:val="clear" w:color="auto" w:fill="FFFFFF"/>
            <w:vAlign w:val="center"/>
          </w:tcPr>
          <w:p w14:paraId="74F1E023" w14:textId="77777777" w:rsidR="00420A58" w:rsidRPr="00983064" w:rsidRDefault="00357A2F">
            <w:pPr>
              <w:ind w:left="80"/>
              <w:jc w:val="center"/>
              <w:rPr>
                <w:rFonts w:ascii="仿宋" w:eastAsia="仿宋" w:hAnsi="仿宋" w:cs="宋体"/>
                <w:szCs w:val="21"/>
              </w:rPr>
            </w:pPr>
            <w:r w:rsidRPr="00983064">
              <w:rPr>
                <w:rFonts w:ascii="仿宋" w:eastAsia="仿宋" w:hAnsi="仿宋" w:cs="宋体"/>
                <w:szCs w:val="21"/>
              </w:rPr>
              <w:t>总体</w:t>
            </w:r>
            <w:r w:rsidRPr="00983064">
              <w:rPr>
                <w:rFonts w:ascii="仿宋" w:eastAsia="仿宋" w:hAnsi="仿宋" w:cs="宋体" w:hint="eastAsia"/>
                <w:szCs w:val="21"/>
              </w:rPr>
              <w:t>特异性</w:t>
            </w:r>
          </w:p>
          <w:p w14:paraId="7E309E04" w14:textId="77777777" w:rsidR="00420A58" w:rsidRPr="00983064" w:rsidRDefault="00357A2F">
            <w:pPr>
              <w:ind w:left="80"/>
              <w:jc w:val="center"/>
              <w:rPr>
                <w:rFonts w:ascii="仿宋" w:eastAsia="仿宋" w:hAnsi="仿宋" w:cs="宋体"/>
                <w:szCs w:val="21"/>
              </w:rPr>
            </w:pPr>
            <w:r w:rsidRPr="00983064">
              <w:rPr>
                <w:rStyle w:val="NormalCharacter"/>
                <w:rFonts w:cs="Times New Roman" w:hint="eastAsia"/>
                <w:spacing w:val="23"/>
                <w:szCs w:val="21"/>
              </w:rPr>
              <w:t>（</w:t>
            </w:r>
            <w:r w:rsidRPr="00983064">
              <w:rPr>
                <w:rStyle w:val="NormalCharacter"/>
                <w:rFonts w:cs="Times New Roman"/>
                <w:spacing w:val="23"/>
                <w:szCs w:val="21"/>
              </w:rPr>
              <w:t>%</w:t>
            </w:r>
            <w:r w:rsidRPr="00983064">
              <w:rPr>
                <w:rStyle w:val="NormalCharacter"/>
                <w:rFonts w:cs="Times New Roman" w:hint="eastAsia"/>
                <w:spacing w:val="23"/>
                <w:szCs w:val="21"/>
              </w:rPr>
              <w:t>）</w:t>
            </w:r>
          </w:p>
        </w:tc>
        <w:tc>
          <w:tcPr>
            <w:tcW w:w="1383" w:type="dxa"/>
            <w:shd w:val="clear" w:color="auto" w:fill="FFFFFF"/>
            <w:vAlign w:val="center"/>
          </w:tcPr>
          <w:p w14:paraId="2A2AF0AC" w14:textId="77777777" w:rsidR="00420A58" w:rsidRPr="00983064" w:rsidRDefault="00357A2F">
            <w:pPr>
              <w:ind w:left="80"/>
              <w:jc w:val="center"/>
              <w:rPr>
                <w:rFonts w:ascii="仿宋" w:eastAsia="仿宋" w:hAnsi="仿宋" w:cs="宋体"/>
                <w:szCs w:val="21"/>
              </w:rPr>
            </w:pPr>
            <w:r w:rsidRPr="00983064">
              <w:rPr>
                <w:rFonts w:ascii="仿宋" w:eastAsia="仿宋" w:hAnsi="仿宋" w:cs="宋体" w:hint="eastAsia"/>
                <w:szCs w:val="21"/>
              </w:rPr>
              <w:t>总体假阳性率</w:t>
            </w:r>
            <w:r w:rsidRPr="00983064">
              <w:rPr>
                <w:rStyle w:val="NormalCharacter"/>
                <w:rFonts w:cs="Times New Roman" w:hint="eastAsia"/>
                <w:spacing w:val="23"/>
                <w:szCs w:val="21"/>
              </w:rPr>
              <w:t>（</w:t>
            </w:r>
            <w:r w:rsidRPr="00983064">
              <w:rPr>
                <w:rStyle w:val="NormalCharacter"/>
                <w:rFonts w:cs="Times New Roman"/>
                <w:spacing w:val="23"/>
                <w:szCs w:val="21"/>
              </w:rPr>
              <w:t>%</w:t>
            </w:r>
            <w:r w:rsidRPr="00983064">
              <w:rPr>
                <w:rStyle w:val="NormalCharacter"/>
                <w:rFonts w:cs="Times New Roman" w:hint="eastAsia"/>
                <w:spacing w:val="23"/>
                <w:szCs w:val="21"/>
              </w:rPr>
              <w:t>）</w:t>
            </w:r>
          </w:p>
        </w:tc>
      </w:tr>
      <w:tr w:rsidR="00420A58" w14:paraId="03C6106D" w14:textId="77777777">
        <w:trPr>
          <w:trHeight w:hRule="exact" w:val="667"/>
          <w:jc w:val="center"/>
        </w:trPr>
        <w:tc>
          <w:tcPr>
            <w:tcW w:w="1359" w:type="dxa"/>
            <w:vMerge w:val="restart"/>
            <w:shd w:val="clear" w:color="auto" w:fill="FFFFFF"/>
            <w:vAlign w:val="center"/>
          </w:tcPr>
          <w:p w14:paraId="0FAE7585" w14:textId="77777777" w:rsidR="00420A58" w:rsidRDefault="00357A2F">
            <w:pPr>
              <w:jc w:val="center"/>
              <w:rPr>
                <w:rFonts w:ascii="仿宋" w:eastAsia="仿宋" w:hAnsi="仿宋" w:cs="宋体"/>
                <w:szCs w:val="21"/>
              </w:rPr>
            </w:pPr>
            <w:r>
              <w:rPr>
                <w:rFonts w:ascii="仿宋" w:eastAsia="仿宋" w:hAnsi="仿宋" w:cs="宋体" w:hint="eastAsia"/>
                <w:szCs w:val="21"/>
              </w:rPr>
              <w:t>豇豆</w:t>
            </w:r>
          </w:p>
        </w:tc>
        <w:tc>
          <w:tcPr>
            <w:tcW w:w="1134" w:type="dxa"/>
            <w:shd w:val="clear" w:color="auto" w:fill="FFFFFF"/>
            <w:vAlign w:val="center"/>
          </w:tcPr>
          <w:p w14:paraId="32DF3B38" w14:textId="77777777" w:rsidR="00420A58" w:rsidRPr="00983064" w:rsidRDefault="00357A2F">
            <w:pPr>
              <w:spacing w:after="100"/>
              <w:jc w:val="center"/>
              <w:rPr>
                <w:rFonts w:eastAsia="仿宋" w:cs="Times New Roman"/>
                <w:szCs w:val="21"/>
              </w:rPr>
            </w:pPr>
            <w:r w:rsidRPr="00983064">
              <w:rPr>
                <w:rFonts w:eastAsia="仿宋" w:cs="Times New Roman"/>
                <w:szCs w:val="21"/>
              </w:rPr>
              <w:t>0</w:t>
            </w:r>
          </w:p>
        </w:tc>
        <w:tc>
          <w:tcPr>
            <w:tcW w:w="1701" w:type="dxa"/>
            <w:shd w:val="clear" w:color="auto" w:fill="FFFFFF"/>
            <w:vAlign w:val="center"/>
          </w:tcPr>
          <w:p w14:paraId="38EFAD42" w14:textId="511AC181" w:rsidR="00420A58" w:rsidRDefault="00357A2F">
            <w:pPr>
              <w:ind w:left="80"/>
              <w:jc w:val="center"/>
              <w:rPr>
                <w:rFonts w:ascii="仿宋" w:eastAsia="仿宋" w:hAnsi="仿宋" w:cs="宋体"/>
                <w:szCs w:val="21"/>
              </w:rPr>
            </w:pPr>
            <w:r w:rsidRPr="00983064">
              <w:rPr>
                <w:rFonts w:eastAsia="仿宋" w:cs="Times New Roman"/>
                <w:szCs w:val="21"/>
                <w:lang w:eastAsia="en-US"/>
              </w:rPr>
              <w:t>50</w:t>
            </w:r>
            <w:r w:rsidR="00967954">
              <w:rPr>
                <w:rFonts w:ascii="仿宋" w:eastAsia="仿宋" w:hAnsi="仿宋" w:cs="宋体" w:hint="eastAsia"/>
                <w:szCs w:val="21"/>
              </w:rPr>
              <w:t>（-</w:t>
            </w:r>
            <w:r>
              <w:rPr>
                <w:rFonts w:ascii="仿宋" w:eastAsia="仿宋" w:hAnsi="仿宋" w:cs="宋体"/>
                <w:szCs w:val="21"/>
                <w:lang w:eastAsia="en-US"/>
              </w:rPr>
              <w:t>），</w:t>
            </w:r>
            <w:r w:rsidRPr="00983064">
              <w:rPr>
                <w:rFonts w:eastAsia="仿宋" w:cs="Times New Roman"/>
                <w:szCs w:val="21"/>
                <w:lang w:eastAsia="en-US"/>
              </w:rPr>
              <w:t>0</w:t>
            </w:r>
            <w:r w:rsidR="00967954">
              <w:rPr>
                <w:rFonts w:ascii="仿宋" w:eastAsia="仿宋" w:hAnsi="仿宋" w:cs="宋体" w:hint="eastAsia"/>
                <w:szCs w:val="21"/>
              </w:rPr>
              <w:t>（</w:t>
            </w:r>
            <w:r>
              <w:rPr>
                <w:rFonts w:ascii="仿宋" w:eastAsia="仿宋" w:hAnsi="仿宋" w:cs="宋体"/>
                <w:szCs w:val="21"/>
                <w:lang w:eastAsia="en-US"/>
              </w:rPr>
              <w:t>+）</w:t>
            </w:r>
          </w:p>
        </w:tc>
        <w:tc>
          <w:tcPr>
            <w:tcW w:w="1240" w:type="dxa"/>
            <w:shd w:val="clear" w:color="auto" w:fill="FFFFFF"/>
            <w:vAlign w:val="center"/>
          </w:tcPr>
          <w:p w14:paraId="5DD6959E" w14:textId="77777777" w:rsidR="00420A58" w:rsidRPr="00983064" w:rsidRDefault="00357A2F">
            <w:pPr>
              <w:ind w:left="80"/>
              <w:jc w:val="center"/>
              <w:rPr>
                <w:rFonts w:eastAsia="仿宋" w:cs="Times New Roman"/>
                <w:szCs w:val="21"/>
              </w:rPr>
            </w:pPr>
            <w:r w:rsidRPr="00983064">
              <w:rPr>
                <w:rFonts w:eastAsia="仿宋" w:cs="Times New Roman"/>
                <w:szCs w:val="21"/>
                <w:lang w:eastAsia="en-US"/>
              </w:rPr>
              <w:t>100</w:t>
            </w:r>
          </w:p>
        </w:tc>
        <w:tc>
          <w:tcPr>
            <w:tcW w:w="1240" w:type="dxa"/>
            <w:shd w:val="clear" w:color="auto" w:fill="FFFFFF"/>
            <w:vAlign w:val="center"/>
          </w:tcPr>
          <w:p w14:paraId="0C36A3AC" w14:textId="77777777" w:rsidR="00420A58" w:rsidRPr="00983064" w:rsidRDefault="00357A2F">
            <w:pPr>
              <w:ind w:left="80"/>
              <w:jc w:val="center"/>
              <w:rPr>
                <w:rFonts w:eastAsia="仿宋" w:cs="Times New Roman"/>
                <w:szCs w:val="21"/>
              </w:rPr>
            </w:pPr>
            <w:r w:rsidRPr="00983064">
              <w:rPr>
                <w:rFonts w:eastAsia="仿宋" w:cs="Times New Roman"/>
                <w:szCs w:val="21"/>
              </w:rPr>
              <w:t>0</w:t>
            </w:r>
          </w:p>
        </w:tc>
        <w:tc>
          <w:tcPr>
            <w:tcW w:w="1240" w:type="dxa"/>
            <w:vMerge w:val="restart"/>
            <w:shd w:val="clear" w:color="auto" w:fill="FFFFFF"/>
            <w:vAlign w:val="center"/>
          </w:tcPr>
          <w:p w14:paraId="2731A5B9" w14:textId="77777777" w:rsidR="00420A58" w:rsidRPr="00983064" w:rsidRDefault="00357A2F">
            <w:pPr>
              <w:ind w:left="80"/>
              <w:jc w:val="center"/>
              <w:rPr>
                <w:rFonts w:eastAsia="仿宋" w:cs="Times New Roman"/>
                <w:szCs w:val="21"/>
                <w:lang w:eastAsia="en-US"/>
              </w:rPr>
            </w:pPr>
            <w:r w:rsidRPr="00983064">
              <w:rPr>
                <w:rFonts w:eastAsia="仿宋" w:cs="Times New Roman"/>
                <w:szCs w:val="21"/>
                <w:lang w:eastAsia="en-US"/>
              </w:rPr>
              <w:t>100</w:t>
            </w:r>
          </w:p>
        </w:tc>
        <w:tc>
          <w:tcPr>
            <w:tcW w:w="1383" w:type="dxa"/>
            <w:vMerge w:val="restart"/>
            <w:shd w:val="clear" w:color="auto" w:fill="FFFFFF"/>
            <w:vAlign w:val="center"/>
          </w:tcPr>
          <w:p w14:paraId="36AF7270" w14:textId="77777777" w:rsidR="00420A58" w:rsidRPr="00983064" w:rsidRDefault="00357A2F">
            <w:pPr>
              <w:ind w:left="80"/>
              <w:jc w:val="center"/>
              <w:rPr>
                <w:rFonts w:eastAsia="仿宋" w:cs="Times New Roman"/>
                <w:szCs w:val="21"/>
                <w:lang w:eastAsia="en-US"/>
              </w:rPr>
            </w:pPr>
            <w:r w:rsidRPr="00983064">
              <w:rPr>
                <w:rFonts w:eastAsia="仿宋" w:cs="Times New Roman"/>
                <w:szCs w:val="21"/>
                <w:lang w:eastAsia="en-US"/>
              </w:rPr>
              <w:t>0</w:t>
            </w:r>
          </w:p>
        </w:tc>
      </w:tr>
      <w:tr w:rsidR="00420A58" w14:paraId="12448B05" w14:textId="77777777">
        <w:trPr>
          <w:trHeight w:hRule="exact" w:val="667"/>
          <w:jc w:val="center"/>
        </w:trPr>
        <w:tc>
          <w:tcPr>
            <w:tcW w:w="1359" w:type="dxa"/>
            <w:vMerge/>
            <w:shd w:val="clear" w:color="auto" w:fill="FFFFFF"/>
            <w:vAlign w:val="center"/>
          </w:tcPr>
          <w:p w14:paraId="6070E1FD" w14:textId="77777777" w:rsidR="00420A58" w:rsidRDefault="00420A58">
            <w:pPr>
              <w:jc w:val="center"/>
              <w:rPr>
                <w:rFonts w:ascii="仿宋" w:eastAsia="仿宋" w:hAnsi="仿宋" w:cs="宋体"/>
                <w:szCs w:val="21"/>
              </w:rPr>
            </w:pPr>
          </w:p>
        </w:tc>
        <w:tc>
          <w:tcPr>
            <w:tcW w:w="1134" w:type="dxa"/>
            <w:shd w:val="clear" w:color="auto" w:fill="FFFFFF"/>
            <w:vAlign w:val="center"/>
          </w:tcPr>
          <w:p w14:paraId="659A902F" w14:textId="77777777" w:rsidR="00420A58" w:rsidRPr="00983064" w:rsidRDefault="00357A2F">
            <w:pPr>
              <w:spacing w:after="100"/>
              <w:jc w:val="center"/>
              <w:rPr>
                <w:rFonts w:eastAsia="仿宋" w:cs="Times New Roman"/>
                <w:szCs w:val="21"/>
              </w:rPr>
            </w:pPr>
            <w:r w:rsidRPr="00983064">
              <w:rPr>
                <w:rFonts w:eastAsia="仿宋" w:cs="Times New Roman"/>
                <w:szCs w:val="21"/>
              </w:rPr>
              <w:t>0.005</w:t>
            </w:r>
          </w:p>
        </w:tc>
        <w:tc>
          <w:tcPr>
            <w:tcW w:w="1701" w:type="dxa"/>
            <w:shd w:val="clear" w:color="auto" w:fill="FFFFFF"/>
            <w:vAlign w:val="center"/>
          </w:tcPr>
          <w:p w14:paraId="759A3CC7" w14:textId="49CF49F8" w:rsidR="00420A58" w:rsidRDefault="00357A2F">
            <w:pPr>
              <w:ind w:left="80"/>
              <w:jc w:val="center"/>
              <w:rPr>
                <w:rFonts w:ascii="仿宋" w:eastAsia="仿宋" w:hAnsi="仿宋" w:cs="宋体"/>
                <w:szCs w:val="21"/>
              </w:rPr>
            </w:pPr>
            <w:r w:rsidRPr="00983064">
              <w:rPr>
                <w:rFonts w:eastAsia="仿宋" w:cs="Times New Roman"/>
                <w:szCs w:val="21"/>
                <w:lang w:eastAsia="en-US"/>
              </w:rPr>
              <w:t>50</w:t>
            </w:r>
            <w:r w:rsidR="00967954">
              <w:rPr>
                <w:rFonts w:ascii="仿宋" w:eastAsia="仿宋" w:hAnsi="仿宋" w:cs="宋体" w:hint="eastAsia"/>
                <w:szCs w:val="21"/>
              </w:rPr>
              <w:t>（-</w:t>
            </w:r>
            <w:r w:rsidR="00967954">
              <w:rPr>
                <w:rFonts w:ascii="仿宋" w:eastAsia="仿宋" w:hAnsi="仿宋" w:cs="宋体"/>
                <w:szCs w:val="21"/>
                <w:lang w:eastAsia="en-US"/>
              </w:rPr>
              <w:t>）</w:t>
            </w:r>
            <w:r>
              <w:rPr>
                <w:rFonts w:ascii="仿宋" w:eastAsia="仿宋" w:hAnsi="仿宋" w:cs="宋体"/>
                <w:szCs w:val="21"/>
                <w:lang w:eastAsia="en-US"/>
              </w:rPr>
              <w:t>，</w:t>
            </w:r>
            <w:r w:rsidRPr="00983064">
              <w:rPr>
                <w:rFonts w:eastAsia="仿宋" w:cs="Times New Roman"/>
                <w:szCs w:val="21"/>
                <w:lang w:eastAsia="en-US"/>
              </w:rPr>
              <w:t>0</w:t>
            </w:r>
            <w:r w:rsidR="00967954">
              <w:rPr>
                <w:rFonts w:ascii="仿宋" w:eastAsia="仿宋" w:hAnsi="仿宋" w:cs="宋体" w:hint="eastAsia"/>
                <w:szCs w:val="21"/>
              </w:rPr>
              <w:t>（</w:t>
            </w:r>
            <w:r w:rsidR="00967954">
              <w:rPr>
                <w:rFonts w:ascii="仿宋" w:eastAsia="仿宋" w:hAnsi="仿宋" w:cs="宋体"/>
                <w:szCs w:val="21"/>
                <w:lang w:eastAsia="en-US"/>
              </w:rPr>
              <w:t>+）</w:t>
            </w:r>
          </w:p>
        </w:tc>
        <w:tc>
          <w:tcPr>
            <w:tcW w:w="1240" w:type="dxa"/>
            <w:shd w:val="clear" w:color="auto" w:fill="FFFFFF"/>
            <w:vAlign w:val="center"/>
          </w:tcPr>
          <w:p w14:paraId="391A991A" w14:textId="77777777" w:rsidR="00420A58" w:rsidRPr="00983064" w:rsidRDefault="00357A2F">
            <w:pPr>
              <w:ind w:left="80"/>
              <w:jc w:val="center"/>
              <w:rPr>
                <w:rFonts w:eastAsia="仿宋" w:cs="Times New Roman"/>
                <w:szCs w:val="21"/>
              </w:rPr>
            </w:pPr>
            <w:r w:rsidRPr="00983064">
              <w:rPr>
                <w:rFonts w:eastAsia="仿宋" w:cs="Times New Roman"/>
                <w:szCs w:val="21"/>
                <w:lang w:eastAsia="en-US"/>
              </w:rPr>
              <w:t>100</w:t>
            </w:r>
          </w:p>
        </w:tc>
        <w:tc>
          <w:tcPr>
            <w:tcW w:w="1240" w:type="dxa"/>
            <w:shd w:val="clear" w:color="auto" w:fill="FFFFFF"/>
            <w:vAlign w:val="center"/>
          </w:tcPr>
          <w:p w14:paraId="4C704932" w14:textId="77777777" w:rsidR="00420A58" w:rsidRPr="00983064" w:rsidRDefault="00357A2F">
            <w:pPr>
              <w:ind w:left="80"/>
              <w:jc w:val="center"/>
              <w:rPr>
                <w:rFonts w:eastAsia="仿宋" w:cs="Times New Roman"/>
                <w:szCs w:val="21"/>
              </w:rPr>
            </w:pPr>
            <w:r w:rsidRPr="00983064">
              <w:rPr>
                <w:rFonts w:eastAsia="仿宋" w:cs="Times New Roman"/>
                <w:szCs w:val="21"/>
              </w:rPr>
              <w:t>0</w:t>
            </w:r>
          </w:p>
        </w:tc>
        <w:tc>
          <w:tcPr>
            <w:tcW w:w="1240" w:type="dxa"/>
            <w:vMerge/>
            <w:shd w:val="clear" w:color="auto" w:fill="FFFFFF"/>
            <w:vAlign w:val="center"/>
          </w:tcPr>
          <w:p w14:paraId="0AB4D956" w14:textId="77777777" w:rsidR="00420A58" w:rsidRPr="00983064" w:rsidRDefault="00420A58">
            <w:pPr>
              <w:ind w:left="80"/>
              <w:jc w:val="center"/>
              <w:rPr>
                <w:rFonts w:eastAsia="仿宋" w:cs="Times New Roman"/>
                <w:szCs w:val="21"/>
                <w:lang w:eastAsia="en-US"/>
              </w:rPr>
            </w:pPr>
          </w:p>
        </w:tc>
        <w:tc>
          <w:tcPr>
            <w:tcW w:w="1383" w:type="dxa"/>
            <w:vMerge/>
            <w:shd w:val="clear" w:color="auto" w:fill="FFFFFF"/>
            <w:vAlign w:val="center"/>
          </w:tcPr>
          <w:p w14:paraId="5702675F" w14:textId="77777777" w:rsidR="00420A58" w:rsidRPr="00983064" w:rsidRDefault="00420A58">
            <w:pPr>
              <w:ind w:left="80"/>
              <w:jc w:val="center"/>
              <w:rPr>
                <w:rFonts w:eastAsia="仿宋" w:cs="Times New Roman"/>
                <w:szCs w:val="21"/>
                <w:lang w:eastAsia="en-US"/>
              </w:rPr>
            </w:pPr>
          </w:p>
        </w:tc>
      </w:tr>
      <w:tr w:rsidR="00420A58" w14:paraId="5D5DD9F2" w14:textId="77777777">
        <w:trPr>
          <w:trHeight w:hRule="exact" w:val="667"/>
          <w:jc w:val="center"/>
        </w:trPr>
        <w:tc>
          <w:tcPr>
            <w:tcW w:w="1359" w:type="dxa"/>
            <w:vMerge w:val="restart"/>
            <w:shd w:val="clear" w:color="auto" w:fill="FFFFFF"/>
            <w:vAlign w:val="center"/>
          </w:tcPr>
          <w:p w14:paraId="6A95FAAF" w14:textId="77777777" w:rsidR="00420A58" w:rsidRDefault="00357A2F">
            <w:pPr>
              <w:jc w:val="center"/>
              <w:rPr>
                <w:rFonts w:ascii="仿宋" w:eastAsia="仿宋" w:hAnsi="仿宋" w:cs="宋体"/>
                <w:szCs w:val="21"/>
              </w:rPr>
            </w:pPr>
            <w:r>
              <w:rPr>
                <w:rFonts w:ascii="仿宋" w:eastAsia="仿宋" w:hAnsi="仿宋" w:cs="宋体" w:hint="eastAsia"/>
                <w:szCs w:val="21"/>
              </w:rPr>
              <w:t>梨</w:t>
            </w:r>
          </w:p>
        </w:tc>
        <w:tc>
          <w:tcPr>
            <w:tcW w:w="1134" w:type="dxa"/>
            <w:shd w:val="clear" w:color="auto" w:fill="FFFFFF"/>
            <w:vAlign w:val="center"/>
          </w:tcPr>
          <w:p w14:paraId="16BEEA70" w14:textId="77777777" w:rsidR="00420A58" w:rsidRPr="00983064" w:rsidRDefault="00357A2F">
            <w:pPr>
              <w:spacing w:after="100"/>
              <w:jc w:val="center"/>
              <w:rPr>
                <w:rFonts w:eastAsia="仿宋" w:cs="Times New Roman"/>
                <w:szCs w:val="21"/>
              </w:rPr>
            </w:pPr>
            <w:r w:rsidRPr="00983064">
              <w:rPr>
                <w:rFonts w:eastAsia="仿宋" w:cs="Times New Roman"/>
                <w:szCs w:val="21"/>
              </w:rPr>
              <w:t>0</w:t>
            </w:r>
          </w:p>
        </w:tc>
        <w:tc>
          <w:tcPr>
            <w:tcW w:w="1701" w:type="dxa"/>
            <w:shd w:val="clear" w:color="auto" w:fill="FFFFFF"/>
            <w:vAlign w:val="center"/>
          </w:tcPr>
          <w:p w14:paraId="35347C84" w14:textId="731F14E9" w:rsidR="00420A58" w:rsidRDefault="00357A2F">
            <w:pPr>
              <w:ind w:left="80"/>
              <w:jc w:val="center"/>
              <w:rPr>
                <w:rFonts w:ascii="仿宋" w:eastAsia="仿宋" w:hAnsi="仿宋" w:cs="宋体"/>
                <w:szCs w:val="21"/>
                <w:lang w:eastAsia="en-US"/>
              </w:rPr>
            </w:pPr>
            <w:r w:rsidRPr="00983064">
              <w:rPr>
                <w:rFonts w:eastAsia="仿宋" w:cs="Times New Roman" w:hint="eastAsia"/>
                <w:szCs w:val="21"/>
                <w:lang w:eastAsia="en-US"/>
              </w:rPr>
              <w:t>49</w:t>
            </w:r>
            <w:r w:rsidR="00967954">
              <w:rPr>
                <w:rFonts w:ascii="仿宋" w:eastAsia="仿宋" w:hAnsi="仿宋" w:cs="宋体" w:hint="eastAsia"/>
                <w:szCs w:val="21"/>
              </w:rPr>
              <w:t>（-</w:t>
            </w:r>
            <w:r w:rsidR="00967954">
              <w:rPr>
                <w:rFonts w:ascii="仿宋" w:eastAsia="仿宋" w:hAnsi="仿宋" w:cs="宋体"/>
                <w:szCs w:val="21"/>
                <w:lang w:eastAsia="en-US"/>
              </w:rPr>
              <w:t>）</w:t>
            </w:r>
            <w:r>
              <w:rPr>
                <w:rFonts w:ascii="仿宋" w:eastAsia="仿宋" w:hAnsi="仿宋" w:cs="宋体"/>
                <w:szCs w:val="21"/>
                <w:lang w:eastAsia="en-US"/>
              </w:rPr>
              <w:t>，</w:t>
            </w:r>
            <w:r w:rsidRPr="00983064">
              <w:rPr>
                <w:rFonts w:eastAsia="仿宋" w:cs="Times New Roman" w:hint="eastAsia"/>
                <w:szCs w:val="21"/>
                <w:lang w:eastAsia="en-US"/>
              </w:rPr>
              <w:t>1</w:t>
            </w:r>
            <w:r w:rsidR="00967954">
              <w:rPr>
                <w:rFonts w:ascii="仿宋" w:eastAsia="仿宋" w:hAnsi="仿宋" w:cs="宋体" w:hint="eastAsia"/>
                <w:szCs w:val="21"/>
              </w:rPr>
              <w:t>（</w:t>
            </w:r>
            <w:r w:rsidR="00967954">
              <w:rPr>
                <w:rFonts w:ascii="仿宋" w:eastAsia="仿宋" w:hAnsi="仿宋" w:cs="宋体"/>
                <w:szCs w:val="21"/>
                <w:lang w:eastAsia="en-US"/>
              </w:rPr>
              <w:t>+）</w:t>
            </w:r>
          </w:p>
        </w:tc>
        <w:tc>
          <w:tcPr>
            <w:tcW w:w="1240" w:type="dxa"/>
            <w:shd w:val="clear" w:color="auto" w:fill="FFFFFF"/>
            <w:vAlign w:val="center"/>
          </w:tcPr>
          <w:p w14:paraId="3999A5C7" w14:textId="77777777" w:rsidR="00420A58" w:rsidRPr="00983064" w:rsidRDefault="00357A2F">
            <w:pPr>
              <w:ind w:left="80"/>
              <w:jc w:val="center"/>
              <w:rPr>
                <w:rFonts w:eastAsia="仿宋" w:cs="Times New Roman"/>
                <w:szCs w:val="21"/>
              </w:rPr>
            </w:pPr>
            <w:r w:rsidRPr="00983064">
              <w:rPr>
                <w:rFonts w:eastAsia="仿宋" w:cs="Times New Roman"/>
                <w:szCs w:val="21"/>
              </w:rPr>
              <w:t>98</w:t>
            </w:r>
          </w:p>
        </w:tc>
        <w:tc>
          <w:tcPr>
            <w:tcW w:w="1240" w:type="dxa"/>
            <w:shd w:val="clear" w:color="auto" w:fill="FFFFFF"/>
            <w:vAlign w:val="center"/>
          </w:tcPr>
          <w:p w14:paraId="56798441" w14:textId="77777777" w:rsidR="00420A58" w:rsidRPr="00983064" w:rsidRDefault="00357A2F">
            <w:pPr>
              <w:ind w:left="80"/>
              <w:jc w:val="center"/>
              <w:rPr>
                <w:rFonts w:eastAsia="仿宋" w:cs="Times New Roman"/>
                <w:szCs w:val="21"/>
              </w:rPr>
            </w:pPr>
            <w:r w:rsidRPr="00983064">
              <w:rPr>
                <w:rFonts w:eastAsia="仿宋" w:cs="Times New Roman"/>
                <w:szCs w:val="21"/>
              </w:rPr>
              <w:t>2</w:t>
            </w:r>
          </w:p>
        </w:tc>
        <w:tc>
          <w:tcPr>
            <w:tcW w:w="1240" w:type="dxa"/>
            <w:vMerge w:val="restart"/>
            <w:shd w:val="clear" w:color="auto" w:fill="FFFFFF"/>
            <w:vAlign w:val="center"/>
          </w:tcPr>
          <w:p w14:paraId="0ED39DF7" w14:textId="77777777" w:rsidR="00420A58" w:rsidRPr="00983064" w:rsidRDefault="00357A2F">
            <w:pPr>
              <w:ind w:left="80"/>
              <w:jc w:val="center"/>
              <w:rPr>
                <w:rFonts w:eastAsia="仿宋" w:cs="Times New Roman"/>
                <w:szCs w:val="21"/>
              </w:rPr>
            </w:pPr>
            <w:r w:rsidRPr="00983064">
              <w:rPr>
                <w:rFonts w:eastAsia="仿宋" w:cs="Times New Roman"/>
                <w:szCs w:val="21"/>
              </w:rPr>
              <w:t>99</w:t>
            </w:r>
          </w:p>
        </w:tc>
        <w:tc>
          <w:tcPr>
            <w:tcW w:w="1383" w:type="dxa"/>
            <w:vMerge w:val="restart"/>
            <w:shd w:val="clear" w:color="auto" w:fill="FFFFFF"/>
            <w:vAlign w:val="center"/>
          </w:tcPr>
          <w:p w14:paraId="675FB2DE" w14:textId="77777777" w:rsidR="00420A58" w:rsidRPr="00983064" w:rsidRDefault="00357A2F">
            <w:pPr>
              <w:ind w:left="80"/>
              <w:jc w:val="center"/>
              <w:rPr>
                <w:rFonts w:eastAsia="仿宋" w:cs="Times New Roman"/>
                <w:szCs w:val="21"/>
              </w:rPr>
            </w:pPr>
            <w:r w:rsidRPr="00983064">
              <w:rPr>
                <w:rFonts w:eastAsia="仿宋" w:cs="Times New Roman"/>
                <w:szCs w:val="21"/>
              </w:rPr>
              <w:t>1</w:t>
            </w:r>
          </w:p>
        </w:tc>
      </w:tr>
      <w:tr w:rsidR="00420A58" w14:paraId="5AFDFFBE" w14:textId="77777777">
        <w:trPr>
          <w:trHeight w:hRule="exact" w:val="667"/>
          <w:jc w:val="center"/>
        </w:trPr>
        <w:tc>
          <w:tcPr>
            <w:tcW w:w="1359" w:type="dxa"/>
            <w:vMerge/>
            <w:shd w:val="clear" w:color="auto" w:fill="FFFFFF"/>
            <w:vAlign w:val="center"/>
          </w:tcPr>
          <w:p w14:paraId="747EF6F2" w14:textId="77777777" w:rsidR="00420A58" w:rsidRDefault="00420A58">
            <w:pPr>
              <w:jc w:val="center"/>
              <w:rPr>
                <w:rFonts w:ascii="仿宋" w:eastAsia="仿宋" w:hAnsi="仿宋" w:cs="宋体"/>
                <w:szCs w:val="21"/>
              </w:rPr>
            </w:pPr>
          </w:p>
        </w:tc>
        <w:tc>
          <w:tcPr>
            <w:tcW w:w="1134" w:type="dxa"/>
            <w:shd w:val="clear" w:color="auto" w:fill="FFFFFF"/>
            <w:vAlign w:val="center"/>
          </w:tcPr>
          <w:p w14:paraId="45D4A08B" w14:textId="77777777" w:rsidR="00420A58" w:rsidRPr="00983064" w:rsidRDefault="00357A2F">
            <w:pPr>
              <w:spacing w:after="100"/>
              <w:jc w:val="center"/>
              <w:rPr>
                <w:rFonts w:eastAsia="仿宋" w:cs="Times New Roman"/>
                <w:szCs w:val="21"/>
              </w:rPr>
            </w:pPr>
            <w:r w:rsidRPr="00983064">
              <w:rPr>
                <w:rFonts w:eastAsia="仿宋" w:cs="Times New Roman"/>
                <w:szCs w:val="21"/>
              </w:rPr>
              <w:t>0.005</w:t>
            </w:r>
          </w:p>
        </w:tc>
        <w:tc>
          <w:tcPr>
            <w:tcW w:w="1701" w:type="dxa"/>
            <w:shd w:val="clear" w:color="auto" w:fill="FFFFFF"/>
            <w:vAlign w:val="center"/>
          </w:tcPr>
          <w:p w14:paraId="091FCD71" w14:textId="778EC035" w:rsidR="00420A58" w:rsidRDefault="00357A2F">
            <w:pPr>
              <w:ind w:left="80"/>
              <w:jc w:val="center"/>
              <w:rPr>
                <w:rFonts w:ascii="仿宋" w:eastAsia="仿宋" w:hAnsi="仿宋" w:cs="宋体"/>
                <w:szCs w:val="21"/>
                <w:lang w:eastAsia="en-US"/>
              </w:rPr>
            </w:pPr>
            <w:r w:rsidRPr="00983064">
              <w:rPr>
                <w:rFonts w:eastAsia="仿宋" w:cs="Times New Roman"/>
                <w:szCs w:val="21"/>
                <w:lang w:eastAsia="en-US"/>
              </w:rPr>
              <w:t>50</w:t>
            </w:r>
            <w:r w:rsidR="00967954">
              <w:rPr>
                <w:rFonts w:ascii="仿宋" w:eastAsia="仿宋" w:hAnsi="仿宋" w:cs="宋体" w:hint="eastAsia"/>
                <w:szCs w:val="21"/>
              </w:rPr>
              <w:t>（-</w:t>
            </w:r>
            <w:r w:rsidR="00967954">
              <w:rPr>
                <w:rFonts w:ascii="仿宋" w:eastAsia="仿宋" w:hAnsi="仿宋" w:cs="宋体"/>
                <w:szCs w:val="21"/>
                <w:lang w:eastAsia="en-US"/>
              </w:rPr>
              <w:t>）</w:t>
            </w:r>
            <w:r>
              <w:rPr>
                <w:rFonts w:ascii="仿宋" w:eastAsia="仿宋" w:hAnsi="仿宋" w:cs="宋体"/>
                <w:szCs w:val="21"/>
                <w:lang w:eastAsia="en-US"/>
              </w:rPr>
              <w:t>，</w:t>
            </w:r>
            <w:r w:rsidRPr="00983064">
              <w:rPr>
                <w:rFonts w:eastAsia="仿宋" w:cs="Times New Roman"/>
                <w:szCs w:val="21"/>
                <w:lang w:eastAsia="en-US"/>
              </w:rPr>
              <w:t>0</w:t>
            </w:r>
            <w:r w:rsidR="00967954">
              <w:rPr>
                <w:rFonts w:ascii="仿宋" w:eastAsia="仿宋" w:hAnsi="仿宋" w:cs="宋体" w:hint="eastAsia"/>
                <w:szCs w:val="21"/>
              </w:rPr>
              <w:t>（</w:t>
            </w:r>
            <w:r w:rsidR="00967954">
              <w:rPr>
                <w:rFonts w:ascii="仿宋" w:eastAsia="仿宋" w:hAnsi="仿宋" w:cs="宋体"/>
                <w:szCs w:val="21"/>
                <w:lang w:eastAsia="en-US"/>
              </w:rPr>
              <w:t>+）</w:t>
            </w:r>
          </w:p>
        </w:tc>
        <w:tc>
          <w:tcPr>
            <w:tcW w:w="1240" w:type="dxa"/>
            <w:shd w:val="clear" w:color="auto" w:fill="FFFFFF"/>
            <w:vAlign w:val="center"/>
          </w:tcPr>
          <w:p w14:paraId="24190C78" w14:textId="77777777" w:rsidR="00420A58" w:rsidRPr="00983064" w:rsidRDefault="00357A2F">
            <w:pPr>
              <w:ind w:left="80"/>
              <w:jc w:val="center"/>
              <w:rPr>
                <w:rFonts w:eastAsia="仿宋" w:cs="Times New Roman"/>
                <w:szCs w:val="21"/>
              </w:rPr>
            </w:pPr>
            <w:r w:rsidRPr="00983064">
              <w:rPr>
                <w:rFonts w:eastAsia="仿宋" w:cs="Times New Roman"/>
                <w:szCs w:val="21"/>
              </w:rPr>
              <w:t>100</w:t>
            </w:r>
          </w:p>
        </w:tc>
        <w:tc>
          <w:tcPr>
            <w:tcW w:w="1240" w:type="dxa"/>
            <w:shd w:val="clear" w:color="auto" w:fill="FFFFFF"/>
            <w:vAlign w:val="center"/>
          </w:tcPr>
          <w:p w14:paraId="700015B5" w14:textId="77777777" w:rsidR="00420A58" w:rsidRPr="00983064" w:rsidRDefault="00357A2F">
            <w:pPr>
              <w:ind w:left="80"/>
              <w:jc w:val="center"/>
              <w:rPr>
                <w:rFonts w:eastAsia="仿宋" w:cs="Times New Roman"/>
                <w:szCs w:val="21"/>
              </w:rPr>
            </w:pPr>
            <w:r w:rsidRPr="00983064">
              <w:rPr>
                <w:rFonts w:eastAsia="仿宋" w:cs="Times New Roman"/>
                <w:szCs w:val="21"/>
              </w:rPr>
              <w:t>0</w:t>
            </w:r>
          </w:p>
        </w:tc>
        <w:tc>
          <w:tcPr>
            <w:tcW w:w="1240" w:type="dxa"/>
            <w:vMerge/>
            <w:shd w:val="clear" w:color="auto" w:fill="FFFFFF"/>
            <w:vAlign w:val="center"/>
          </w:tcPr>
          <w:p w14:paraId="4E4DB0D9" w14:textId="77777777" w:rsidR="00420A58" w:rsidRPr="00983064" w:rsidRDefault="00420A58">
            <w:pPr>
              <w:ind w:left="80"/>
              <w:jc w:val="center"/>
              <w:rPr>
                <w:rFonts w:eastAsia="仿宋" w:cs="Times New Roman"/>
                <w:szCs w:val="21"/>
                <w:lang w:eastAsia="en-US"/>
              </w:rPr>
            </w:pPr>
          </w:p>
        </w:tc>
        <w:tc>
          <w:tcPr>
            <w:tcW w:w="1383" w:type="dxa"/>
            <w:vMerge/>
            <w:shd w:val="clear" w:color="auto" w:fill="FFFFFF"/>
            <w:vAlign w:val="center"/>
          </w:tcPr>
          <w:p w14:paraId="1586447C" w14:textId="77777777" w:rsidR="00420A58" w:rsidRPr="00983064" w:rsidRDefault="00420A58">
            <w:pPr>
              <w:ind w:left="80"/>
              <w:jc w:val="center"/>
              <w:rPr>
                <w:rFonts w:eastAsia="仿宋" w:cs="Times New Roman"/>
                <w:szCs w:val="21"/>
                <w:lang w:eastAsia="en-US"/>
              </w:rPr>
            </w:pPr>
          </w:p>
        </w:tc>
      </w:tr>
      <w:tr w:rsidR="00420A58" w14:paraId="4F7C1A4F" w14:textId="77777777">
        <w:trPr>
          <w:trHeight w:hRule="exact" w:val="667"/>
          <w:jc w:val="center"/>
        </w:trPr>
        <w:tc>
          <w:tcPr>
            <w:tcW w:w="1359" w:type="dxa"/>
            <w:vMerge w:val="restart"/>
            <w:shd w:val="clear" w:color="auto" w:fill="FFFFFF"/>
            <w:vAlign w:val="center"/>
          </w:tcPr>
          <w:p w14:paraId="5D490CCA" w14:textId="77777777" w:rsidR="00420A58" w:rsidRDefault="00357A2F">
            <w:pPr>
              <w:jc w:val="center"/>
              <w:rPr>
                <w:rFonts w:ascii="仿宋" w:eastAsia="仿宋" w:hAnsi="仿宋" w:cs="宋体"/>
                <w:szCs w:val="21"/>
              </w:rPr>
            </w:pPr>
            <w:r>
              <w:rPr>
                <w:rFonts w:ascii="仿宋" w:eastAsia="仿宋" w:hAnsi="仿宋" w:cs="宋体" w:hint="eastAsia"/>
                <w:szCs w:val="21"/>
              </w:rPr>
              <w:t>甘薯</w:t>
            </w:r>
          </w:p>
        </w:tc>
        <w:tc>
          <w:tcPr>
            <w:tcW w:w="1134" w:type="dxa"/>
            <w:shd w:val="clear" w:color="auto" w:fill="FFFFFF"/>
            <w:vAlign w:val="center"/>
          </w:tcPr>
          <w:p w14:paraId="567C8962" w14:textId="77777777" w:rsidR="00420A58" w:rsidRPr="00983064" w:rsidRDefault="00357A2F">
            <w:pPr>
              <w:spacing w:after="100"/>
              <w:jc w:val="center"/>
              <w:rPr>
                <w:rFonts w:eastAsia="仿宋" w:cs="Times New Roman"/>
                <w:szCs w:val="21"/>
              </w:rPr>
            </w:pPr>
            <w:r w:rsidRPr="00983064">
              <w:rPr>
                <w:rFonts w:eastAsia="仿宋" w:cs="Times New Roman"/>
                <w:szCs w:val="21"/>
              </w:rPr>
              <w:t>0</w:t>
            </w:r>
          </w:p>
        </w:tc>
        <w:tc>
          <w:tcPr>
            <w:tcW w:w="1701" w:type="dxa"/>
            <w:shd w:val="clear" w:color="auto" w:fill="FFFFFF"/>
            <w:vAlign w:val="center"/>
          </w:tcPr>
          <w:p w14:paraId="02AF52F1" w14:textId="173D6149" w:rsidR="00420A58" w:rsidRDefault="00357A2F">
            <w:pPr>
              <w:ind w:left="80"/>
              <w:jc w:val="center"/>
              <w:rPr>
                <w:rFonts w:ascii="仿宋" w:eastAsia="仿宋" w:hAnsi="仿宋" w:cs="宋体"/>
                <w:szCs w:val="21"/>
                <w:lang w:eastAsia="en-US"/>
              </w:rPr>
            </w:pPr>
            <w:r w:rsidRPr="00983064">
              <w:rPr>
                <w:rFonts w:eastAsia="仿宋" w:cs="Times New Roman" w:hint="eastAsia"/>
                <w:szCs w:val="21"/>
                <w:lang w:eastAsia="en-US"/>
              </w:rPr>
              <w:t>50</w:t>
            </w:r>
            <w:r w:rsidR="00967954">
              <w:rPr>
                <w:rFonts w:ascii="仿宋" w:eastAsia="仿宋" w:hAnsi="仿宋" w:cs="宋体" w:hint="eastAsia"/>
                <w:szCs w:val="21"/>
              </w:rPr>
              <w:t>（-</w:t>
            </w:r>
            <w:r w:rsidR="00967954">
              <w:rPr>
                <w:rFonts w:ascii="仿宋" w:eastAsia="仿宋" w:hAnsi="仿宋" w:cs="宋体"/>
                <w:szCs w:val="21"/>
                <w:lang w:eastAsia="en-US"/>
              </w:rPr>
              <w:t>）</w:t>
            </w:r>
            <w:r>
              <w:rPr>
                <w:rFonts w:ascii="仿宋" w:eastAsia="仿宋" w:hAnsi="仿宋" w:cs="宋体"/>
                <w:szCs w:val="21"/>
                <w:lang w:eastAsia="en-US"/>
              </w:rPr>
              <w:t>，</w:t>
            </w:r>
            <w:r w:rsidRPr="00983064">
              <w:rPr>
                <w:rFonts w:eastAsia="仿宋" w:cs="Times New Roman"/>
                <w:szCs w:val="21"/>
                <w:lang w:eastAsia="en-US"/>
              </w:rPr>
              <w:t>0</w:t>
            </w:r>
            <w:r w:rsidR="00967954">
              <w:rPr>
                <w:rFonts w:ascii="仿宋" w:eastAsia="仿宋" w:hAnsi="仿宋" w:cs="宋体" w:hint="eastAsia"/>
                <w:szCs w:val="21"/>
              </w:rPr>
              <w:t>（</w:t>
            </w:r>
            <w:r w:rsidR="00967954">
              <w:rPr>
                <w:rFonts w:ascii="仿宋" w:eastAsia="仿宋" w:hAnsi="仿宋" w:cs="宋体"/>
                <w:szCs w:val="21"/>
                <w:lang w:eastAsia="en-US"/>
              </w:rPr>
              <w:t>+）</w:t>
            </w:r>
          </w:p>
        </w:tc>
        <w:tc>
          <w:tcPr>
            <w:tcW w:w="1240" w:type="dxa"/>
            <w:shd w:val="clear" w:color="auto" w:fill="FFFFFF"/>
            <w:vAlign w:val="center"/>
          </w:tcPr>
          <w:p w14:paraId="1B0D8EF7" w14:textId="77777777" w:rsidR="00420A58" w:rsidRPr="00983064" w:rsidRDefault="00357A2F">
            <w:pPr>
              <w:ind w:left="80"/>
              <w:jc w:val="center"/>
              <w:rPr>
                <w:rFonts w:eastAsia="仿宋" w:cs="Times New Roman"/>
                <w:szCs w:val="21"/>
              </w:rPr>
            </w:pPr>
            <w:r w:rsidRPr="00983064">
              <w:rPr>
                <w:rFonts w:eastAsia="仿宋" w:cs="Times New Roman"/>
                <w:szCs w:val="21"/>
              </w:rPr>
              <w:t>100</w:t>
            </w:r>
          </w:p>
        </w:tc>
        <w:tc>
          <w:tcPr>
            <w:tcW w:w="1240" w:type="dxa"/>
            <w:shd w:val="clear" w:color="auto" w:fill="FFFFFF"/>
            <w:vAlign w:val="center"/>
          </w:tcPr>
          <w:p w14:paraId="72326209" w14:textId="77777777" w:rsidR="00420A58" w:rsidRPr="00983064" w:rsidRDefault="00357A2F">
            <w:pPr>
              <w:ind w:left="80"/>
              <w:jc w:val="center"/>
              <w:rPr>
                <w:rFonts w:eastAsia="仿宋" w:cs="Times New Roman"/>
                <w:szCs w:val="21"/>
              </w:rPr>
            </w:pPr>
            <w:r w:rsidRPr="00983064">
              <w:rPr>
                <w:rFonts w:eastAsia="仿宋" w:cs="Times New Roman"/>
                <w:szCs w:val="21"/>
              </w:rPr>
              <w:t>0</w:t>
            </w:r>
          </w:p>
        </w:tc>
        <w:tc>
          <w:tcPr>
            <w:tcW w:w="1240" w:type="dxa"/>
            <w:vMerge w:val="restart"/>
            <w:shd w:val="clear" w:color="auto" w:fill="FFFFFF"/>
            <w:vAlign w:val="center"/>
          </w:tcPr>
          <w:p w14:paraId="11E7EEFB" w14:textId="77777777" w:rsidR="00420A58" w:rsidRPr="00983064" w:rsidRDefault="00357A2F">
            <w:pPr>
              <w:ind w:left="80"/>
              <w:jc w:val="center"/>
              <w:rPr>
                <w:rFonts w:eastAsia="仿宋" w:cs="Times New Roman"/>
                <w:szCs w:val="21"/>
              </w:rPr>
            </w:pPr>
            <w:r w:rsidRPr="00983064">
              <w:rPr>
                <w:rFonts w:eastAsia="仿宋" w:cs="Times New Roman"/>
                <w:szCs w:val="21"/>
              </w:rPr>
              <w:t>100</w:t>
            </w:r>
          </w:p>
        </w:tc>
        <w:tc>
          <w:tcPr>
            <w:tcW w:w="1383" w:type="dxa"/>
            <w:vMerge w:val="restart"/>
            <w:shd w:val="clear" w:color="auto" w:fill="FFFFFF"/>
            <w:vAlign w:val="center"/>
          </w:tcPr>
          <w:p w14:paraId="09C7C278" w14:textId="77777777" w:rsidR="00420A58" w:rsidRPr="00983064" w:rsidRDefault="00357A2F">
            <w:pPr>
              <w:ind w:left="80"/>
              <w:jc w:val="center"/>
              <w:rPr>
                <w:rFonts w:eastAsia="仿宋" w:cs="Times New Roman"/>
                <w:szCs w:val="21"/>
              </w:rPr>
            </w:pPr>
            <w:r w:rsidRPr="00983064">
              <w:rPr>
                <w:rFonts w:eastAsia="仿宋" w:cs="Times New Roman"/>
                <w:szCs w:val="21"/>
              </w:rPr>
              <w:t>0</w:t>
            </w:r>
          </w:p>
        </w:tc>
      </w:tr>
      <w:tr w:rsidR="00420A58" w14:paraId="638CF292" w14:textId="77777777">
        <w:trPr>
          <w:trHeight w:hRule="exact" w:val="667"/>
          <w:jc w:val="center"/>
        </w:trPr>
        <w:tc>
          <w:tcPr>
            <w:tcW w:w="1359" w:type="dxa"/>
            <w:vMerge/>
            <w:shd w:val="clear" w:color="auto" w:fill="FFFFFF"/>
            <w:vAlign w:val="center"/>
          </w:tcPr>
          <w:p w14:paraId="670A22B0" w14:textId="77777777" w:rsidR="00420A58" w:rsidRDefault="00420A58">
            <w:pPr>
              <w:jc w:val="center"/>
              <w:rPr>
                <w:rFonts w:ascii="仿宋" w:eastAsia="仿宋" w:hAnsi="仿宋" w:cs="宋体"/>
                <w:szCs w:val="21"/>
              </w:rPr>
            </w:pPr>
          </w:p>
        </w:tc>
        <w:tc>
          <w:tcPr>
            <w:tcW w:w="1134" w:type="dxa"/>
            <w:shd w:val="clear" w:color="auto" w:fill="FFFFFF"/>
            <w:vAlign w:val="center"/>
          </w:tcPr>
          <w:p w14:paraId="0AE1998D" w14:textId="28C9DF46" w:rsidR="00420A58" w:rsidRPr="00983064" w:rsidRDefault="00357A2F">
            <w:pPr>
              <w:spacing w:after="100"/>
              <w:jc w:val="center"/>
              <w:rPr>
                <w:rFonts w:eastAsia="仿宋" w:cs="Times New Roman"/>
                <w:szCs w:val="21"/>
              </w:rPr>
            </w:pPr>
            <w:r w:rsidRPr="00983064">
              <w:rPr>
                <w:rFonts w:eastAsia="仿宋" w:cs="Times New Roman"/>
                <w:szCs w:val="21"/>
              </w:rPr>
              <w:t>0.</w:t>
            </w:r>
            <w:r w:rsidR="005E7AFC" w:rsidRPr="00983064">
              <w:rPr>
                <w:rFonts w:eastAsia="仿宋" w:cs="Times New Roman"/>
                <w:szCs w:val="21"/>
              </w:rPr>
              <w:t>025</w:t>
            </w:r>
          </w:p>
        </w:tc>
        <w:tc>
          <w:tcPr>
            <w:tcW w:w="1701" w:type="dxa"/>
            <w:shd w:val="clear" w:color="auto" w:fill="FFFFFF"/>
            <w:vAlign w:val="center"/>
          </w:tcPr>
          <w:p w14:paraId="0BCC6103" w14:textId="15983E66" w:rsidR="00420A58" w:rsidRDefault="00357A2F">
            <w:pPr>
              <w:ind w:left="80"/>
              <w:jc w:val="center"/>
              <w:rPr>
                <w:rFonts w:ascii="仿宋" w:eastAsia="仿宋" w:hAnsi="仿宋" w:cs="宋体"/>
                <w:szCs w:val="21"/>
                <w:lang w:eastAsia="en-US"/>
              </w:rPr>
            </w:pPr>
            <w:r w:rsidRPr="00983064">
              <w:rPr>
                <w:rFonts w:eastAsia="仿宋" w:cs="Times New Roman"/>
                <w:szCs w:val="21"/>
                <w:lang w:eastAsia="en-US"/>
              </w:rPr>
              <w:t>50</w:t>
            </w:r>
            <w:r w:rsidR="00967954">
              <w:rPr>
                <w:rFonts w:ascii="仿宋" w:eastAsia="仿宋" w:hAnsi="仿宋" w:cs="宋体" w:hint="eastAsia"/>
                <w:szCs w:val="21"/>
              </w:rPr>
              <w:t>（-</w:t>
            </w:r>
            <w:r w:rsidR="00967954">
              <w:rPr>
                <w:rFonts w:ascii="仿宋" w:eastAsia="仿宋" w:hAnsi="仿宋" w:cs="宋体"/>
                <w:szCs w:val="21"/>
                <w:lang w:eastAsia="en-US"/>
              </w:rPr>
              <w:t>）</w:t>
            </w:r>
            <w:r>
              <w:rPr>
                <w:rFonts w:ascii="仿宋" w:eastAsia="仿宋" w:hAnsi="仿宋" w:cs="宋体"/>
                <w:szCs w:val="21"/>
                <w:lang w:eastAsia="en-US"/>
              </w:rPr>
              <w:t>，</w:t>
            </w:r>
            <w:r w:rsidRPr="00983064">
              <w:rPr>
                <w:rFonts w:eastAsia="仿宋" w:cs="Times New Roman"/>
                <w:szCs w:val="21"/>
                <w:lang w:eastAsia="en-US"/>
              </w:rPr>
              <w:t>0</w:t>
            </w:r>
            <w:r w:rsidR="00967954">
              <w:rPr>
                <w:rFonts w:ascii="仿宋" w:eastAsia="仿宋" w:hAnsi="仿宋" w:cs="宋体" w:hint="eastAsia"/>
                <w:szCs w:val="21"/>
              </w:rPr>
              <w:t>（</w:t>
            </w:r>
            <w:r w:rsidR="00967954">
              <w:rPr>
                <w:rFonts w:ascii="仿宋" w:eastAsia="仿宋" w:hAnsi="仿宋" w:cs="宋体"/>
                <w:szCs w:val="21"/>
                <w:lang w:eastAsia="en-US"/>
              </w:rPr>
              <w:t>+）</w:t>
            </w:r>
          </w:p>
        </w:tc>
        <w:tc>
          <w:tcPr>
            <w:tcW w:w="1240" w:type="dxa"/>
            <w:shd w:val="clear" w:color="auto" w:fill="FFFFFF"/>
            <w:vAlign w:val="center"/>
          </w:tcPr>
          <w:p w14:paraId="3AB258B4" w14:textId="77777777" w:rsidR="00420A58" w:rsidRPr="00983064" w:rsidRDefault="00357A2F">
            <w:pPr>
              <w:ind w:left="80"/>
              <w:jc w:val="center"/>
              <w:rPr>
                <w:rFonts w:eastAsia="仿宋" w:cs="Times New Roman"/>
                <w:szCs w:val="21"/>
              </w:rPr>
            </w:pPr>
            <w:r w:rsidRPr="00983064">
              <w:rPr>
                <w:rFonts w:eastAsia="仿宋" w:cs="Times New Roman"/>
                <w:szCs w:val="21"/>
              </w:rPr>
              <w:t>100</w:t>
            </w:r>
          </w:p>
        </w:tc>
        <w:tc>
          <w:tcPr>
            <w:tcW w:w="1240" w:type="dxa"/>
            <w:shd w:val="clear" w:color="auto" w:fill="FFFFFF"/>
            <w:vAlign w:val="center"/>
          </w:tcPr>
          <w:p w14:paraId="6701B619" w14:textId="77777777" w:rsidR="00420A58" w:rsidRPr="00983064" w:rsidRDefault="00357A2F">
            <w:pPr>
              <w:ind w:left="80"/>
              <w:jc w:val="center"/>
              <w:rPr>
                <w:rFonts w:eastAsia="仿宋" w:cs="Times New Roman"/>
                <w:szCs w:val="21"/>
              </w:rPr>
            </w:pPr>
            <w:r w:rsidRPr="00983064">
              <w:rPr>
                <w:rFonts w:eastAsia="仿宋" w:cs="Times New Roman"/>
                <w:szCs w:val="21"/>
              </w:rPr>
              <w:t>0</w:t>
            </w:r>
          </w:p>
        </w:tc>
        <w:tc>
          <w:tcPr>
            <w:tcW w:w="1240" w:type="dxa"/>
            <w:vMerge/>
            <w:shd w:val="clear" w:color="auto" w:fill="FFFFFF"/>
            <w:vAlign w:val="center"/>
          </w:tcPr>
          <w:p w14:paraId="47B3CC93" w14:textId="77777777" w:rsidR="00420A58" w:rsidRDefault="00420A58">
            <w:pPr>
              <w:spacing w:after="100"/>
              <w:jc w:val="center"/>
              <w:rPr>
                <w:rFonts w:ascii="仿宋" w:eastAsia="仿宋" w:hAnsi="仿宋" w:cs="宋体"/>
                <w:szCs w:val="21"/>
              </w:rPr>
            </w:pPr>
          </w:p>
        </w:tc>
        <w:tc>
          <w:tcPr>
            <w:tcW w:w="1383" w:type="dxa"/>
            <w:vMerge/>
            <w:shd w:val="clear" w:color="auto" w:fill="FFFFFF"/>
            <w:vAlign w:val="center"/>
          </w:tcPr>
          <w:p w14:paraId="57BC0808" w14:textId="77777777" w:rsidR="00420A58" w:rsidRDefault="00420A58">
            <w:pPr>
              <w:spacing w:after="100"/>
              <w:jc w:val="center"/>
              <w:rPr>
                <w:rFonts w:ascii="仿宋" w:eastAsia="仿宋" w:hAnsi="仿宋" w:cs="宋体"/>
                <w:szCs w:val="21"/>
              </w:rPr>
            </w:pPr>
          </w:p>
        </w:tc>
      </w:tr>
    </w:tbl>
    <w:p w14:paraId="3142B8CF" w14:textId="77777777" w:rsidR="00420A58" w:rsidRDefault="00357A2F">
      <w:pPr>
        <w:spacing w:after="320" w:line="360" w:lineRule="auto"/>
        <w:ind w:firstLineChars="200" w:firstLine="560"/>
        <w:rPr>
          <w:rFonts w:eastAsia="仿宋" w:cs="Times New Roman"/>
          <w:kern w:val="0"/>
          <w:sz w:val="28"/>
          <w:szCs w:val="28"/>
        </w:rPr>
      </w:pPr>
      <w:r>
        <w:rPr>
          <w:rFonts w:eastAsia="仿宋" w:cs="Times New Roman"/>
          <w:kern w:val="0"/>
          <w:sz w:val="28"/>
          <w:szCs w:val="28"/>
        </w:rPr>
        <w:t>结论：</w:t>
      </w:r>
      <w:r>
        <w:rPr>
          <w:rFonts w:eastAsia="仿宋" w:cs="Times New Roman" w:hint="eastAsia"/>
          <w:kern w:val="0"/>
          <w:sz w:val="28"/>
          <w:szCs w:val="28"/>
        </w:rPr>
        <w:t>该</w:t>
      </w:r>
      <w:r>
        <w:rPr>
          <w:rFonts w:eastAsia="仿宋" w:cs="Times New Roman"/>
          <w:kern w:val="0"/>
          <w:sz w:val="28"/>
          <w:szCs w:val="28"/>
        </w:rPr>
        <w:t>快速检测方法</w:t>
      </w:r>
      <w:r>
        <w:rPr>
          <w:rFonts w:eastAsia="仿宋" w:cs="Times New Roman" w:hint="eastAsia"/>
          <w:kern w:val="0"/>
          <w:sz w:val="28"/>
          <w:szCs w:val="28"/>
        </w:rPr>
        <w:t>特异性≥</w:t>
      </w:r>
      <w:r>
        <w:rPr>
          <w:rFonts w:eastAsia="仿宋" w:cs="Times New Roman" w:hint="eastAsia"/>
          <w:kern w:val="0"/>
          <w:sz w:val="28"/>
          <w:szCs w:val="28"/>
        </w:rPr>
        <w:t>90</w:t>
      </w:r>
      <w:r>
        <w:rPr>
          <w:rFonts w:eastAsia="仿宋" w:cs="Times New Roman"/>
          <w:kern w:val="0"/>
          <w:sz w:val="28"/>
          <w:szCs w:val="28"/>
        </w:rPr>
        <w:t>%</w:t>
      </w:r>
      <w:r>
        <w:rPr>
          <w:rFonts w:eastAsia="仿宋" w:cs="Times New Roman"/>
          <w:kern w:val="0"/>
          <w:sz w:val="28"/>
          <w:szCs w:val="28"/>
        </w:rPr>
        <w:t>，假</w:t>
      </w:r>
      <w:r>
        <w:rPr>
          <w:rFonts w:eastAsia="仿宋" w:cs="Times New Roman" w:hint="eastAsia"/>
          <w:kern w:val="0"/>
          <w:sz w:val="28"/>
          <w:szCs w:val="28"/>
        </w:rPr>
        <w:t>阳性</w:t>
      </w:r>
      <w:r>
        <w:rPr>
          <w:rFonts w:eastAsia="仿宋" w:cs="Times New Roman"/>
          <w:kern w:val="0"/>
          <w:sz w:val="28"/>
          <w:szCs w:val="28"/>
        </w:rPr>
        <w:t>率为</w:t>
      </w:r>
      <w:r>
        <w:rPr>
          <w:rFonts w:eastAsia="仿宋" w:cs="Times New Roman" w:hint="eastAsia"/>
          <w:kern w:val="0"/>
          <w:sz w:val="28"/>
          <w:szCs w:val="28"/>
        </w:rPr>
        <w:t>≤</w:t>
      </w:r>
      <w:r>
        <w:rPr>
          <w:rFonts w:eastAsia="仿宋" w:cs="Times New Roman" w:hint="eastAsia"/>
          <w:kern w:val="0"/>
          <w:sz w:val="28"/>
          <w:szCs w:val="28"/>
        </w:rPr>
        <w:t>1</w:t>
      </w:r>
      <w:r>
        <w:rPr>
          <w:rFonts w:eastAsia="仿宋" w:cs="Times New Roman"/>
          <w:kern w:val="0"/>
          <w:sz w:val="28"/>
          <w:szCs w:val="28"/>
        </w:rPr>
        <w:t>0%</w:t>
      </w:r>
      <w:r>
        <w:rPr>
          <w:rFonts w:eastAsia="仿宋" w:cs="Times New Roman"/>
          <w:kern w:val="0"/>
          <w:sz w:val="28"/>
          <w:szCs w:val="28"/>
        </w:rPr>
        <w:t>。</w:t>
      </w:r>
    </w:p>
    <w:p w14:paraId="67B8BB02" w14:textId="77777777" w:rsidR="00420A58" w:rsidRDefault="00357A2F">
      <w:pPr>
        <w:pStyle w:val="20"/>
        <w:keepNext/>
        <w:keepLines/>
        <w:shd w:val="clear" w:color="auto" w:fill="auto"/>
        <w:tabs>
          <w:tab w:val="left" w:pos="651"/>
        </w:tabs>
        <w:spacing w:beforeLines="50" w:before="156" w:after="120" w:line="494" w:lineRule="exact"/>
        <w:rPr>
          <w:rStyle w:val="NormalCharacter"/>
          <w:rFonts w:ascii="Times New Roman" w:hAnsi="Times New Roman" w:cs="Times New Roman"/>
        </w:rPr>
      </w:pPr>
      <w:bookmarkStart w:id="66" w:name="_Toc3277"/>
      <w:r>
        <w:rPr>
          <w:rFonts w:ascii="Times New Roman" w:hAnsi="Times New Roman" w:cs="Times New Roman"/>
        </w:rPr>
        <w:t>8</w:t>
      </w:r>
      <w:r>
        <w:rPr>
          <w:rFonts w:ascii="Times New Roman" w:hAnsi="Times New Roman" w:cs="Times New Roman" w:hint="eastAsia"/>
        </w:rPr>
        <w:t>.</w:t>
      </w:r>
      <w:r>
        <w:rPr>
          <w:rFonts w:ascii="Times New Roman" w:hAnsi="Times New Roman" w:cs="Times New Roman"/>
        </w:rPr>
        <w:t xml:space="preserve">5 </w:t>
      </w:r>
      <w:r>
        <w:rPr>
          <w:rFonts w:ascii="Times New Roman" w:hAnsi="Times New Roman" w:cs="Times New Roman" w:hint="eastAsia"/>
        </w:rPr>
        <w:t>与参比方法一致性</w:t>
      </w:r>
      <w:bookmarkEnd w:id="66"/>
    </w:p>
    <w:p w14:paraId="34EB2574" w14:textId="77777777" w:rsidR="00420A58" w:rsidRDefault="00357A2F">
      <w:pPr>
        <w:spacing w:line="288" w:lineRule="auto"/>
        <w:ind w:firstLineChars="200" w:firstLine="560"/>
        <w:rPr>
          <w:rFonts w:ascii="仿宋" w:eastAsia="仿宋" w:hAnsi="仿宋" w:cs="仿宋"/>
          <w:sz w:val="28"/>
          <w:szCs w:val="28"/>
        </w:rPr>
      </w:pPr>
      <w:r w:rsidRPr="00983064">
        <w:rPr>
          <w:rFonts w:eastAsia="仿宋" w:cs="Times New Roman"/>
          <w:sz w:val="28"/>
          <w:szCs w:val="28"/>
        </w:rPr>
        <w:t>选取豇豆、梨、甘薯作为检测基质，每个基质</w:t>
      </w:r>
      <w:r w:rsidRPr="00983064">
        <w:rPr>
          <w:rFonts w:eastAsia="仿宋" w:cs="Times New Roman"/>
          <w:sz w:val="28"/>
          <w:szCs w:val="28"/>
        </w:rPr>
        <w:t>10</w:t>
      </w:r>
      <w:r w:rsidRPr="00983064">
        <w:rPr>
          <w:rFonts w:eastAsia="仿宋" w:cs="Times New Roman"/>
          <w:sz w:val="28"/>
          <w:szCs w:val="28"/>
        </w:rPr>
        <w:t>份样品</w:t>
      </w:r>
      <w:bookmarkStart w:id="67" w:name="_Hlk59392935"/>
      <w:r w:rsidRPr="00983064">
        <w:rPr>
          <w:rFonts w:eastAsia="仿宋" w:cs="Times New Roman"/>
          <w:sz w:val="28"/>
          <w:szCs w:val="28"/>
        </w:rPr>
        <w:t>，</w:t>
      </w:r>
      <w:r w:rsidRPr="00983064">
        <w:rPr>
          <w:rFonts w:eastAsia="仿宋" w:cs="Times New Roman"/>
          <w:sz w:val="28"/>
          <w:szCs w:val="28"/>
        </w:rPr>
        <w:t>5</w:t>
      </w:r>
      <w:r w:rsidRPr="00983064">
        <w:rPr>
          <w:rFonts w:eastAsia="仿宋" w:cs="Times New Roman"/>
          <w:sz w:val="28"/>
          <w:szCs w:val="28"/>
        </w:rPr>
        <w:t>份阴性样品和</w:t>
      </w:r>
      <w:r w:rsidRPr="00983064">
        <w:rPr>
          <w:rFonts w:eastAsia="仿宋" w:cs="Times New Roman"/>
          <w:sz w:val="28"/>
          <w:szCs w:val="28"/>
        </w:rPr>
        <w:t>5</w:t>
      </w:r>
      <w:r w:rsidRPr="00983064">
        <w:rPr>
          <w:rFonts w:eastAsia="仿宋" w:cs="Times New Roman"/>
          <w:sz w:val="28"/>
          <w:szCs w:val="28"/>
        </w:rPr>
        <w:t>份阴性加标样品，分别用胶体金免疫层析方参比方法测样品中的甲基异柳磷含量，同时</w:t>
      </w:r>
      <w:bookmarkEnd w:id="67"/>
      <w:r w:rsidRPr="00983064">
        <w:rPr>
          <w:rFonts w:eastAsia="仿宋" w:cs="Times New Roman"/>
          <w:sz w:val="28"/>
          <w:szCs w:val="28"/>
        </w:rPr>
        <w:t>用参比方法</w:t>
      </w:r>
      <w:r w:rsidRPr="00983064">
        <w:rPr>
          <w:rFonts w:eastAsia="仿宋" w:cs="Times New Roman"/>
          <w:sz w:val="28"/>
          <w:szCs w:val="28"/>
        </w:rPr>
        <w:t>GB 23200.113</w:t>
      </w:r>
      <w:r w:rsidRPr="00983064">
        <w:rPr>
          <w:rFonts w:eastAsia="仿宋" w:cs="Times New Roman"/>
          <w:sz w:val="28"/>
          <w:szCs w:val="28"/>
        </w:rPr>
        <w:t>－</w:t>
      </w:r>
      <w:r w:rsidRPr="00983064">
        <w:rPr>
          <w:rFonts w:eastAsia="仿宋" w:cs="Times New Roman"/>
          <w:sz w:val="28"/>
          <w:szCs w:val="28"/>
        </w:rPr>
        <w:t xml:space="preserve">2018 </w:t>
      </w:r>
      <w:r w:rsidRPr="00983064">
        <w:rPr>
          <w:rFonts w:eastAsia="仿宋" w:cs="Times New Roman"/>
          <w:sz w:val="28"/>
          <w:szCs w:val="28"/>
        </w:rPr>
        <w:t>《食</w:t>
      </w:r>
      <w:r>
        <w:rPr>
          <w:rFonts w:ascii="仿宋" w:eastAsia="仿宋" w:hAnsi="仿宋"/>
          <w:sz w:val="28"/>
          <w:szCs w:val="28"/>
        </w:rPr>
        <w:t>品安全国家标准 植物源性食品中208种农药及其代谢物残留量的测定</w:t>
      </w:r>
      <w:r>
        <w:rPr>
          <w:rFonts w:ascii="仿宋" w:eastAsia="仿宋" w:hAnsi="仿宋" w:hint="eastAsia"/>
          <w:sz w:val="28"/>
          <w:szCs w:val="28"/>
        </w:rPr>
        <w:t xml:space="preserve"> </w:t>
      </w:r>
      <w:r>
        <w:rPr>
          <w:rFonts w:ascii="仿宋" w:eastAsia="仿宋" w:hAnsi="仿宋"/>
          <w:sz w:val="28"/>
          <w:szCs w:val="28"/>
        </w:rPr>
        <w:t>气相色谱</w:t>
      </w:r>
      <w:r>
        <w:rPr>
          <w:rFonts w:ascii="仿宋" w:eastAsia="仿宋" w:hAnsi="仿宋" w:hint="eastAsia"/>
          <w:sz w:val="28"/>
          <w:szCs w:val="28"/>
        </w:rPr>
        <w:t>－</w:t>
      </w:r>
      <w:r>
        <w:rPr>
          <w:rFonts w:ascii="仿宋" w:eastAsia="仿宋" w:hAnsi="仿宋"/>
          <w:sz w:val="28"/>
          <w:szCs w:val="28"/>
        </w:rPr>
        <w:t>质谱联用法》检测甲基异柳磷含量，将胶体金免疫层析方法与参比方法的结果进行一致性对比，</w:t>
      </w:r>
      <w:r>
        <w:rPr>
          <w:rFonts w:ascii="仿宋" w:eastAsia="仿宋" w:hAnsi="仿宋" w:cs="仿宋" w:hint="eastAsia"/>
          <w:sz w:val="28"/>
          <w:szCs w:val="28"/>
        </w:rPr>
        <w:t>两种方法的一致性分析按照《食品快速检测方法评价技术规范》（食药监办科</w:t>
      </w:r>
      <w:r w:rsidRPr="00983064">
        <w:rPr>
          <w:rFonts w:eastAsia="仿宋" w:cs="Times New Roman"/>
          <w:sz w:val="28"/>
          <w:szCs w:val="28"/>
        </w:rPr>
        <w:t>【</w:t>
      </w:r>
      <w:r w:rsidRPr="00983064">
        <w:rPr>
          <w:rFonts w:eastAsia="仿宋" w:cs="Times New Roman"/>
          <w:sz w:val="28"/>
          <w:szCs w:val="28"/>
        </w:rPr>
        <w:t>2017</w:t>
      </w:r>
      <w:r w:rsidRPr="00983064">
        <w:rPr>
          <w:rFonts w:eastAsia="仿宋" w:cs="Times New Roman"/>
          <w:sz w:val="28"/>
          <w:szCs w:val="28"/>
        </w:rPr>
        <w:t>】</w:t>
      </w:r>
      <w:r w:rsidRPr="00983064">
        <w:rPr>
          <w:rFonts w:eastAsia="仿宋" w:cs="Times New Roman"/>
          <w:sz w:val="28"/>
          <w:szCs w:val="28"/>
        </w:rPr>
        <w:t>43</w:t>
      </w:r>
      <w:r>
        <w:rPr>
          <w:rFonts w:ascii="仿宋" w:eastAsia="仿宋" w:hAnsi="仿宋" w:cs="仿宋" w:hint="eastAsia"/>
          <w:sz w:val="28"/>
          <w:szCs w:val="28"/>
        </w:rPr>
        <w:t xml:space="preserve"> 号）要求进行卡方检验与显著性差异分析。</w:t>
      </w:r>
    </w:p>
    <w:p w14:paraId="3C0891EE" w14:textId="77777777" w:rsidR="00420A58" w:rsidRDefault="00357A2F">
      <w:pPr>
        <w:spacing w:line="288" w:lineRule="auto"/>
        <w:jc w:val="center"/>
        <w:rPr>
          <w:rFonts w:ascii="仿宋" w:eastAsia="仿宋" w:hAnsi="仿宋"/>
          <w:sz w:val="30"/>
          <w:szCs w:val="30"/>
        </w:rPr>
      </w:pPr>
      <w:r>
        <w:rPr>
          <w:rFonts w:ascii="仿宋" w:eastAsia="仿宋" w:hAnsi="仿宋" w:hint="eastAsia"/>
          <w:sz w:val="28"/>
          <w:szCs w:val="28"/>
        </w:rPr>
        <w:t>表7  豇豆比对实验结果</w:t>
      </w:r>
    </w:p>
    <w:tbl>
      <w:tblPr>
        <w:tblW w:w="54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685"/>
        <w:gridCol w:w="632"/>
        <w:gridCol w:w="665"/>
        <w:gridCol w:w="652"/>
        <w:gridCol w:w="665"/>
        <w:gridCol w:w="591"/>
        <w:gridCol w:w="875"/>
        <w:gridCol w:w="881"/>
        <w:gridCol w:w="967"/>
        <w:gridCol w:w="963"/>
      </w:tblGrid>
      <w:tr w:rsidR="00420A58" w14:paraId="50876561" w14:textId="77777777" w:rsidTr="00196404">
        <w:trPr>
          <w:trHeight w:val="397"/>
          <w:jc w:val="center"/>
        </w:trPr>
        <w:tc>
          <w:tcPr>
            <w:tcW w:w="1105" w:type="pct"/>
            <w:shd w:val="clear" w:color="auto" w:fill="auto"/>
            <w:vAlign w:val="center"/>
          </w:tcPr>
          <w:p w14:paraId="2FD3398B" w14:textId="77777777" w:rsidR="00420A58" w:rsidRDefault="00357A2F">
            <w:pPr>
              <w:jc w:val="center"/>
              <w:rPr>
                <w:rFonts w:ascii="仿宋" w:eastAsia="仿宋" w:hAnsi="仿宋"/>
                <w:sz w:val="24"/>
              </w:rPr>
            </w:pPr>
            <w:r>
              <w:rPr>
                <w:rFonts w:ascii="仿宋" w:eastAsia="仿宋" w:hAnsi="仿宋"/>
                <w:sz w:val="24"/>
              </w:rPr>
              <w:t>样品编号</w:t>
            </w:r>
          </w:p>
        </w:tc>
        <w:tc>
          <w:tcPr>
            <w:tcW w:w="352" w:type="pct"/>
            <w:shd w:val="clear" w:color="auto" w:fill="auto"/>
            <w:vAlign w:val="center"/>
          </w:tcPr>
          <w:p w14:paraId="55535A6B" w14:textId="77777777" w:rsidR="00420A58" w:rsidRPr="00983064" w:rsidRDefault="00357A2F">
            <w:pPr>
              <w:jc w:val="center"/>
              <w:rPr>
                <w:rFonts w:eastAsia="仿宋" w:cs="Times New Roman"/>
                <w:sz w:val="24"/>
              </w:rPr>
            </w:pPr>
            <w:r w:rsidRPr="00983064">
              <w:rPr>
                <w:rFonts w:eastAsia="仿宋" w:cs="Times New Roman"/>
                <w:sz w:val="24"/>
              </w:rPr>
              <w:t>1</w:t>
            </w:r>
          </w:p>
        </w:tc>
        <w:tc>
          <w:tcPr>
            <w:tcW w:w="325" w:type="pct"/>
            <w:shd w:val="clear" w:color="auto" w:fill="auto"/>
            <w:vAlign w:val="center"/>
          </w:tcPr>
          <w:p w14:paraId="79C09B4D" w14:textId="77777777" w:rsidR="00420A58" w:rsidRPr="00983064" w:rsidRDefault="00357A2F">
            <w:pPr>
              <w:jc w:val="center"/>
              <w:rPr>
                <w:rFonts w:eastAsia="仿宋" w:cs="Times New Roman"/>
                <w:sz w:val="24"/>
              </w:rPr>
            </w:pPr>
            <w:r w:rsidRPr="00983064">
              <w:rPr>
                <w:rFonts w:eastAsia="仿宋" w:cs="Times New Roman"/>
                <w:sz w:val="24"/>
              </w:rPr>
              <w:t>2</w:t>
            </w:r>
          </w:p>
        </w:tc>
        <w:tc>
          <w:tcPr>
            <w:tcW w:w="342" w:type="pct"/>
            <w:shd w:val="clear" w:color="auto" w:fill="auto"/>
            <w:vAlign w:val="center"/>
          </w:tcPr>
          <w:p w14:paraId="6D12D068" w14:textId="77777777" w:rsidR="00420A58" w:rsidRPr="00983064" w:rsidRDefault="00357A2F">
            <w:pPr>
              <w:jc w:val="center"/>
              <w:rPr>
                <w:rFonts w:eastAsia="仿宋" w:cs="Times New Roman"/>
                <w:sz w:val="24"/>
              </w:rPr>
            </w:pPr>
            <w:r w:rsidRPr="00983064">
              <w:rPr>
                <w:rFonts w:eastAsia="仿宋" w:cs="Times New Roman"/>
                <w:sz w:val="24"/>
              </w:rPr>
              <w:t>3</w:t>
            </w:r>
          </w:p>
        </w:tc>
        <w:tc>
          <w:tcPr>
            <w:tcW w:w="335" w:type="pct"/>
            <w:shd w:val="clear" w:color="auto" w:fill="auto"/>
            <w:vAlign w:val="center"/>
          </w:tcPr>
          <w:p w14:paraId="05D2144E" w14:textId="77777777" w:rsidR="00420A58" w:rsidRPr="00983064" w:rsidRDefault="00357A2F">
            <w:pPr>
              <w:jc w:val="center"/>
              <w:rPr>
                <w:rFonts w:eastAsia="仿宋" w:cs="Times New Roman"/>
                <w:sz w:val="24"/>
              </w:rPr>
            </w:pPr>
            <w:r w:rsidRPr="00983064">
              <w:rPr>
                <w:rFonts w:eastAsia="仿宋" w:cs="Times New Roman"/>
                <w:sz w:val="24"/>
              </w:rPr>
              <w:t>4</w:t>
            </w:r>
          </w:p>
        </w:tc>
        <w:tc>
          <w:tcPr>
            <w:tcW w:w="342" w:type="pct"/>
            <w:shd w:val="clear" w:color="auto" w:fill="auto"/>
            <w:vAlign w:val="center"/>
          </w:tcPr>
          <w:p w14:paraId="6761A4D0" w14:textId="77777777" w:rsidR="00420A58" w:rsidRPr="00983064" w:rsidRDefault="00357A2F">
            <w:pPr>
              <w:jc w:val="center"/>
              <w:rPr>
                <w:rFonts w:eastAsia="仿宋" w:cs="Times New Roman"/>
                <w:sz w:val="24"/>
              </w:rPr>
            </w:pPr>
            <w:r w:rsidRPr="00983064">
              <w:rPr>
                <w:rFonts w:eastAsia="仿宋" w:cs="Times New Roman"/>
                <w:sz w:val="24"/>
              </w:rPr>
              <w:t>5</w:t>
            </w:r>
          </w:p>
        </w:tc>
        <w:tc>
          <w:tcPr>
            <w:tcW w:w="304" w:type="pct"/>
            <w:shd w:val="clear" w:color="auto" w:fill="auto"/>
            <w:vAlign w:val="center"/>
          </w:tcPr>
          <w:p w14:paraId="27FCAD69" w14:textId="77777777" w:rsidR="00420A58" w:rsidRPr="00983064" w:rsidRDefault="00357A2F">
            <w:pPr>
              <w:jc w:val="center"/>
              <w:rPr>
                <w:rFonts w:eastAsia="仿宋" w:cs="Times New Roman"/>
                <w:sz w:val="24"/>
              </w:rPr>
            </w:pPr>
            <w:r w:rsidRPr="00983064">
              <w:rPr>
                <w:rFonts w:eastAsia="仿宋" w:cs="Times New Roman"/>
                <w:sz w:val="24"/>
              </w:rPr>
              <w:t>6</w:t>
            </w:r>
          </w:p>
        </w:tc>
        <w:tc>
          <w:tcPr>
            <w:tcW w:w="450" w:type="pct"/>
            <w:shd w:val="clear" w:color="auto" w:fill="auto"/>
            <w:vAlign w:val="center"/>
          </w:tcPr>
          <w:p w14:paraId="23955390" w14:textId="77777777" w:rsidR="00420A58" w:rsidRPr="00983064" w:rsidRDefault="00357A2F">
            <w:pPr>
              <w:jc w:val="center"/>
              <w:rPr>
                <w:rFonts w:eastAsia="仿宋" w:cs="Times New Roman"/>
                <w:sz w:val="24"/>
              </w:rPr>
            </w:pPr>
            <w:r w:rsidRPr="00983064">
              <w:rPr>
                <w:rFonts w:eastAsia="仿宋" w:cs="Times New Roman"/>
                <w:sz w:val="24"/>
              </w:rPr>
              <w:t>7</w:t>
            </w:r>
          </w:p>
        </w:tc>
        <w:tc>
          <w:tcPr>
            <w:tcW w:w="453" w:type="pct"/>
            <w:shd w:val="clear" w:color="auto" w:fill="auto"/>
            <w:vAlign w:val="center"/>
          </w:tcPr>
          <w:p w14:paraId="32B37A8E" w14:textId="77777777" w:rsidR="00420A58" w:rsidRPr="00983064" w:rsidRDefault="00357A2F">
            <w:pPr>
              <w:jc w:val="center"/>
              <w:rPr>
                <w:rFonts w:eastAsia="仿宋" w:cs="Times New Roman"/>
                <w:sz w:val="24"/>
              </w:rPr>
            </w:pPr>
            <w:r w:rsidRPr="00983064">
              <w:rPr>
                <w:rFonts w:eastAsia="仿宋" w:cs="Times New Roman"/>
                <w:sz w:val="24"/>
              </w:rPr>
              <w:t>8</w:t>
            </w:r>
          </w:p>
        </w:tc>
        <w:tc>
          <w:tcPr>
            <w:tcW w:w="497" w:type="pct"/>
            <w:shd w:val="clear" w:color="auto" w:fill="auto"/>
            <w:vAlign w:val="center"/>
          </w:tcPr>
          <w:p w14:paraId="2A7158C1" w14:textId="77777777" w:rsidR="00420A58" w:rsidRPr="00983064" w:rsidRDefault="00357A2F">
            <w:pPr>
              <w:jc w:val="center"/>
              <w:rPr>
                <w:rFonts w:eastAsia="仿宋" w:cs="Times New Roman"/>
                <w:sz w:val="24"/>
              </w:rPr>
            </w:pPr>
            <w:r w:rsidRPr="00983064">
              <w:rPr>
                <w:rFonts w:eastAsia="仿宋" w:cs="Times New Roman"/>
                <w:sz w:val="24"/>
              </w:rPr>
              <w:t>9</w:t>
            </w:r>
          </w:p>
        </w:tc>
        <w:tc>
          <w:tcPr>
            <w:tcW w:w="495" w:type="pct"/>
            <w:shd w:val="clear" w:color="auto" w:fill="auto"/>
            <w:vAlign w:val="center"/>
          </w:tcPr>
          <w:p w14:paraId="59669C4F" w14:textId="77777777" w:rsidR="00420A58" w:rsidRPr="00983064" w:rsidRDefault="00357A2F">
            <w:pPr>
              <w:jc w:val="center"/>
              <w:rPr>
                <w:rFonts w:eastAsia="仿宋" w:cs="Times New Roman"/>
                <w:sz w:val="24"/>
              </w:rPr>
            </w:pPr>
            <w:r w:rsidRPr="00983064">
              <w:rPr>
                <w:rFonts w:eastAsia="仿宋" w:cs="Times New Roman"/>
                <w:sz w:val="24"/>
              </w:rPr>
              <w:t>10</w:t>
            </w:r>
          </w:p>
        </w:tc>
      </w:tr>
      <w:tr w:rsidR="00420A58" w14:paraId="73F74169" w14:textId="77777777" w:rsidTr="00196404">
        <w:trPr>
          <w:trHeight w:val="397"/>
          <w:jc w:val="center"/>
        </w:trPr>
        <w:tc>
          <w:tcPr>
            <w:tcW w:w="1105" w:type="pct"/>
            <w:shd w:val="clear" w:color="auto" w:fill="auto"/>
            <w:vAlign w:val="center"/>
          </w:tcPr>
          <w:p w14:paraId="75491C8B" w14:textId="77777777" w:rsidR="00420A58" w:rsidRDefault="00357A2F">
            <w:pPr>
              <w:jc w:val="center"/>
              <w:rPr>
                <w:rFonts w:ascii="仿宋" w:eastAsia="仿宋" w:hAnsi="仿宋"/>
                <w:sz w:val="24"/>
              </w:rPr>
            </w:pPr>
            <w:r>
              <w:rPr>
                <w:rFonts w:ascii="仿宋" w:eastAsia="仿宋" w:hAnsi="仿宋"/>
                <w:sz w:val="24"/>
              </w:rPr>
              <w:t>胶体金法检测结果</w:t>
            </w:r>
          </w:p>
        </w:tc>
        <w:tc>
          <w:tcPr>
            <w:tcW w:w="352" w:type="pct"/>
            <w:shd w:val="clear" w:color="auto" w:fill="auto"/>
            <w:vAlign w:val="center"/>
          </w:tcPr>
          <w:p w14:paraId="10D8E654" w14:textId="77777777" w:rsidR="00420A58" w:rsidRPr="00983064" w:rsidRDefault="00357A2F">
            <w:pPr>
              <w:jc w:val="center"/>
              <w:rPr>
                <w:rFonts w:eastAsia="仿宋" w:cs="Times New Roman"/>
                <w:sz w:val="24"/>
              </w:rPr>
            </w:pPr>
            <w:r w:rsidRPr="00983064">
              <w:rPr>
                <w:rFonts w:eastAsia="仿宋" w:cs="Times New Roman"/>
                <w:sz w:val="24"/>
              </w:rPr>
              <w:t>－</w:t>
            </w:r>
          </w:p>
        </w:tc>
        <w:tc>
          <w:tcPr>
            <w:tcW w:w="325" w:type="pct"/>
            <w:shd w:val="clear" w:color="auto" w:fill="auto"/>
            <w:vAlign w:val="center"/>
          </w:tcPr>
          <w:p w14:paraId="6C08D24B" w14:textId="77777777" w:rsidR="00420A58" w:rsidRPr="00983064" w:rsidRDefault="00357A2F">
            <w:pPr>
              <w:jc w:val="center"/>
              <w:rPr>
                <w:rFonts w:eastAsia="仿宋" w:cs="Times New Roman"/>
                <w:sz w:val="24"/>
              </w:rPr>
            </w:pPr>
            <w:r w:rsidRPr="00983064">
              <w:rPr>
                <w:rFonts w:eastAsia="仿宋" w:cs="Times New Roman"/>
                <w:sz w:val="24"/>
              </w:rPr>
              <w:t>－</w:t>
            </w:r>
          </w:p>
        </w:tc>
        <w:tc>
          <w:tcPr>
            <w:tcW w:w="342" w:type="pct"/>
            <w:shd w:val="clear" w:color="auto" w:fill="auto"/>
            <w:vAlign w:val="center"/>
          </w:tcPr>
          <w:p w14:paraId="297886C7" w14:textId="77777777" w:rsidR="00420A58" w:rsidRPr="00983064" w:rsidRDefault="00357A2F">
            <w:pPr>
              <w:jc w:val="center"/>
              <w:rPr>
                <w:rFonts w:eastAsia="仿宋" w:cs="Times New Roman"/>
                <w:sz w:val="24"/>
              </w:rPr>
            </w:pPr>
            <w:r w:rsidRPr="00983064">
              <w:rPr>
                <w:rFonts w:eastAsia="仿宋" w:cs="Times New Roman"/>
                <w:sz w:val="24"/>
              </w:rPr>
              <w:t>－</w:t>
            </w:r>
          </w:p>
        </w:tc>
        <w:tc>
          <w:tcPr>
            <w:tcW w:w="335" w:type="pct"/>
            <w:shd w:val="clear" w:color="auto" w:fill="auto"/>
            <w:vAlign w:val="center"/>
          </w:tcPr>
          <w:p w14:paraId="0FD739C4" w14:textId="77777777" w:rsidR="00420A58" w:rsidRPr="00983064" w:rsidRDefault="00357A2F">
            <w:pPr>
              <w:jc w:val="center"/>
              <w:rPr>
                <w:rFonts w:eastAsia="仿宋" w:cs="Times New Roman"/>
                <w:sz w:val="24"/>
              </w:rPr>
            </w:pPr>
            <w:r w:rsidRPr="00983064">
              <w:rPr>
                <w:rFonts w:eastAsia="仿宋" w:cs="Times New Roman"/>
                <w:sz w:val="24"/>
              </w:rPr>
              <w:t>－</w:t>
            </w:r>
          </w:p>
        </w:tc>
        <w:tc>
          <w:tcPr>
            <w:tcW w:w="342" w:type="pct"/>
            <w:shd w:val="clear" w:color="auto" w:fill="auto"/>
            <w:vAlign w:val="center"/>
          </w:tcPr>
          <w:p w14:paraId="4ECFD3E4" w14:textId="77777777" w:rsidR="00420A58" w:rsidRPr="00983064" w:rsidRDefault="00357A2F">
            <w:pPr>
              <w:jc w:val="center"/>
              <w:rPr>
                <w:rFonts w:eastAsia="仿宋" w:cs="Times New Roman"/>
                <w:sz w:val="24"/>
              </w:rPr>
            </w:pPr>
            <w:r w:rsidRPr="00983064">
              <w:rPr>
                <w:rFonts w:eastAsia="仿宋" w:cs="Times New Roman"/>
                <w:sz w:val="24"/>
              </w:rPr>
              <w:t>－</w:t>
            </w:r>
          </w:p>
        </w:tc>
        <w:tc>
          <w:tcPr>
            <w:tcW w:w="304" w:type="pct"/>
            <w:shd w:val="clear" w:color="auto" w:fill="auto"/>
            <w:vAlign w:val="center"/>
          </w:tcPr>
          <w:p w14:paraId="1600BACE" w14:textId="77777777" w:rsidR="00420A58" w:rsidRPr="00983064" w:rsidRDefault="00357A2F">
            <w:pPr>
              <w:jc w:val="center"/>
              <w:rPr>
                <w:rFonts w:eastAsia="仿宋" w:cs="Times New Roman"/>
                <w:sz w:val="24"/>
              </w:rPr>
            </w:pPr>
            <w:r w:rsidRPr="00983064">
              <w:rPr>
                <w:rFonts w:eastAsia="仿宋" w:cs="Times New Roman"/>
                <w:sz w:val="24"/>
              </w:rPr>
              <w:t>+</w:t>
            </w:r>
          </w:p>
        </w:tc>
        <w:tc>
          <w:tcPr>
            <w:tcW w:w="450" w:type="pct"/>
            <w:shd w:val="clear" w:color="auto" w:fill="auto"/>
            <w:vAlign w:val="center"/>
          </w:tcPr>
          <w:p w14:paraId="350B36AC" w14:textId="77777777" w:rsidR="00420A58" w:rsidRPr="00983064" w:rsidRDefault="00357A2F">
            <w:pPr>
              <w:jc w:val="center"/>
              <w:rPr>
                <w:rFonts w:eastAsia="仿宋" w:cs="Times New Roman"/>
                <w:sz w:val="24"/>
              </w:rPr>
            </w:pPr>
            <w:r w:rsidRPr="00983064">
              <w:rPr>
                <w:rFonts w:eastAsia="仿宋" w:cs="Times New Roman"/>
                <w:sz w:val="24"/>
              </w:rPr>
              <w:t>+</w:t>
            </w:r>
          </w:p>
        </w:tc>
        <w:tc>
          <w:tcPr>
            <w:tcW w:w="453" w:type="pct"/>
            <w:shd w:val="clear" w:color="auto" w:fill="auto"/>
            <w:vAlign w:val="center"/>
          </w:tcPr>
          <w:p w14:paraId="0A3D230E" w14:textId="77777777" w:rsidR="00420A58" w:rsidRPr="00983064" w:rsidRDefault="00357A2F">
            <w:pPr>
              <w:jc w:val="center"/>
              <w:rPr>
                <w:rFonts w:eastAsia="仿宋" w:cs="Times New Roman"/>
                <w:sz w:val="24"/>
              </w:rPr>
            </w:pPr>
            <w:r w:rsidRPr="00983064">
              <w:rPr>
                <w:rFonts w:eastAsia="仿宋" w:cs="Times New Roman"/>
                <w:sz w:val="24"/>
              </w:rPr>
              <w:t>+</w:t>
            </w:r>
          </w:p>
        </w:tc>
        <w:tc>
          <w:tcPr>
            <w:tcW w:w="497" w:type="pct"/>
            <w:shd w:val="clear" w:color="auto" w:fill="auto"/>
            <w:vAlign w:val="center"/>
          </w:tcPr>
          <w:p w14:paraId="667676E6" w14:textId="77777777" w:rsidR="00420A58" w:rsidRPr="00983064" w:rsidRDefault="00357A2F">
            <w:pPr>
              <w:jc w:val="center"/>
              <w:rPr>
                <w:rFonts w:eastAsia="仿宋" w:cs="Times New Roman"/>
                <w:sz w:val="24"/>
              </w:rPr>
            </w:pPr>
            <w:r w:rsidRPr="00983064">
              <w:rPr>
                <w:rFonts w:eastAsia="仿宋" w:cs="Times New Roman"/>
                <w:sz w:val="24"/>
              </w:rPr>
              <w:t>+</w:t>
            </w:r>
          </w:p>
        </w:tc>
        <w:tc>
          <w:tcPr>
            <w:tcW w:w="495" w:type="pct"/>
            <w:shd w:val="clear" w:color="auto" w:fill="auto"/>
            <w:vAlign w:val="center"/>
          </w:tcPr>
          <w:p w14:paraId="69BC32D7" w14:textId="77777777" w:rsidR="00420A58" w:rsidRPr="00983064" w:rsidRDefault="00357A2F">
            <w:pPr>
              <w:jc w:val="center"/>
              <w:rPr>
                <w:rFonts w:eastAsia="仿宋" w:cs="Times New Roman"/>
                <w:sz w:val="24"/>
              </w:rPr>
            </w:pPr>
            <w:r w:rsidRPr="00983064">
              <w:rPr>
                <w:rFonts w:eastAsia="仿宋" w:cs="Times New Roman"/>
                <w:sz w:val="24"/>
              </w:rPr>
              <w:t>+</w:t>
            </w:r>
          </w:p>
        </w:tc>
      </w:tr>
      <w:tr w:rsidR="00420A58" w14:paraId="15E00EBB" w14:textId="77777777" w:rsidTr="00196404">
        <w:trPr>
          <w:trHeight w:val="397"/>
          <w:jc w:val="center"/>
        </w:trPr>
        <w:tc>
          <w:tcPr>
            <w:tcW w:w="1105" w:type="pct"/>
            <w:shd w:val="clear" w:color="auto" w:fill="auto"/>
            <w:vAlign w:val="center"/>
          </w:tcPr>
          <w:p w14:paraId="6F955B24" w14:textId="77777777" w:rsidR="00420A58" w:rsidRDefault="00357A2F">
            <w:pPr>
              <w:jc w:val="center"/>
              <w:rPr>
                <w:rFonts w:ascii="仿宋" w:eastAsia="仿宋" w:hAnsi="仿宋"/>
                <w:sz w:val="24"/>
              </w:rPr>
            </w:pPr>
            <w:r>
              <w:rPr>
                <w:rFonts w:ascii="仿宋" w:eastAsia="仿宋" w:hAnsi="仿宋"/>
                <w:sz w:val="24"/>
              </w:rPr>
              <w:t>参比法检测结果</w:t>
            </w:r>
            <w:r w:rsidRPr="00983064">
              <w:rPr>
                <w:rFonts w:eastAsia="仿宋" w:cs="Times New Roman"/>
                <w:sz w:val="24"/>
              </w:rPr>
              <w:t>(</w:t>
            </w:r>
            <w:r w:rsidRPr="00983064">
              <w:rPr>
                <w:rFonts w:eastAsia="仿宋" w:cs="Times New Roman" w:hint="eastAsia"/>
                <w:sz w:val="24"/>
              </w:rPr>
              <w:t>m</w:t>
            </w:r>
            <w:r w:rsidRPr="00983064">
              <w:rPr>
                <w:rFonts w:eastAsia="仿宋" w:cs="Times New Roman"/>
                <w:sz w:val="24"/>
              </w:rPr>
              <w:t>g/kg)</w:t>
            </w:r>
          </w:p>
        </w:tc>
        <w:tc>
          <w:tcPr>
            <w:tcW w:w="352" w:type="pct"/>
            <w:shd w:val="clear" w:color="auto" w:fill="auto"/>
            <w:vAlign w:val="center"/>
          </w:tcPr>
          <w:p w14:paraId="4FD679F9" w14:textId="77777777" w:rsidR="00420A58" w:rsidRPr="00983064" w:rsidRDefault="00357A2F">
            <w:pPr>
              <w:jc w:val="center"/>
              <w:rPr>
                <w:rFonts w:eastAsia="仿宋" w:cs="Times New Roman"/>
                <w:sz w:val="24"/>
              </w:rPr>
            </w:pPr>
            <w:r w:rsidRPr="00983064">
              <w:rPr>
                <w:rFonts w:eastAsia="仿宋" w:cs="Times New Roman"/>
                <w:sz w:val="24"/>
              </w:rPr>
              <w:t>ND</w:t>
            </w:r>
          </w:p>
        </w:tc>
        <w:tc>
          <w:tcPr>
            <w:tcW w:w="325" w:type="pct"/>
            <w:shd w:val="clear" w:color="auto" w:fill="auto"/>
            <w:vAlign w:val="center"/>
          </w:tcPr>
          <w:p w14:paraId="72123612" w14:textId="77777777" w:rsidR="00420A58" w:rsidRPr="00983064" w:rsidRDefault="00357A2F">
            <w:pPr>
              <w:jc w:val="center"/>
              <w:rPr>
                <w:rFonts w:eastAsia="仿宋" w:cs="Times New Roman"/>
                <w:sz w:val="24"/>
              </w:rPr>
            </w:pPr>
            <w:r w:rsidRPr="00983064">
              <w:rPr>
                <w:rFonts w:eastAsia="仿宋" w:cs="Times New Roman"/>
                <w:sz w:val="24"/>
              </w:rPr>
              <w:t>ND</w:t>
            </w:r>
          </w:p>
        </w:tc>
        <w:tc>
          <w:tcPr>
            <w:tcW w:w="342" w:type="pct"/>
            <w:shd w:val="clear" w:color="auto" w:fill="auto"/>
            <w:vAlign w:val="center"/>
          </w:tcPr>
          <w:p w14:paraId="3FB150F7" w14:textId="77777777" w:rsidR="00420A58" w:rsidRPr="00983064" w:rsidRDefault="00357A2F">
            <w:pPr>
              <w:jc w:val="center"/>
              <w:rPr>
                <w:rFonts w:eastAsia="仿宋" w:cs="Times New Roman"/>
                <w:sz w:val="24"/>
              </w:rPr>
            </w:pPr>
            <w:r w:rsidRPr="00983064">
              <w:rPr>
                <w:rFonts w:eastAsia="仿宋" w:cs="Times New Roman"/>
                <w:sz w:val="24"/>
              </w:rPr>
              <w:t>ND</w:t>
            </w:r>
          </w:p>
        </w:tc>
        <w:tc>
          <w:tcPr>
            <w:tcW w:w="335" w:type="pct"/>
            <w:shd w:val="clear" w:color="auto" w:fill="auto"/>
            <w:vAlign w:val="center"/>
          </w:tcPr>
          <w:p w14:paraId="107BFA76" w14:textId="77777777" w:rsidR="00420A58" w:rsidRPr="00983064" w:rsidRDefault="00357A2F">
            <w:pPr>
              <w:jc w:val="center"/>
              <w:rPr>
                <w:rFonts w:eastAsia="仿宋" w:cs="Times New Roman"/>
                <w:sz w:val="24"/>
              </w:rPr>
            </w:pPr>
            <w:r w:rsidRPr="00983064">
              <w:rPr>
                <w:rFonts w:eastAsia="仿宋" w:cs="Times New Roman"/>
                <w:sz w:val="24"/>
              </w:rPr>
              <w:t>ND</w:t>
            </w:r>
          </w:p>
        </w:tc>
        <w:tc>
          <w:tcPr>
            <w:tcW w:w="342" w:type="pct"/>
            <w:shd w:val="clear" w:color="auto" w:fill="auto"/>
            <w:vAlign w:val="center"/>
          </w:tcPr>
          <w:p w14:paraId="7F443577" w14:textId="77777777" w:rsidR="00420A58" w:rsidRPr="00983064" w:rsidRDefault="00357A2F">
            <w:pPr>
              <w:jc w:val="center"/>
              <w:rPr>
                <w:rFonts w:eastAsia="仿宋" w:cs="Times New Roman"/>
                <w:sz w:val="24"/>
              </w:rPr>
            </w:pPr>
            <w:r w:rsidRPr="00983064">
              <w:rPr>
                <w:rFonts w:eastAsia="仿宋" w:cs="Times New Roman"/>
                <w:sz w:val="24"/>
              </w:rPr>
              <w:t>ND</w:t>
            </w:r>
          </w:p>
        </w:tc>
        <w:tc>
          <w:tcPr>
            <w:tcW w:w="304" w:type="pct"/>
            <w:shd w:val="clear" w:color="auto" w:fill="auto"/>
            <w:vAlign w:val="center"/>
          </w:tcPr>
          <w:p w14:paraId="76C403B3" w14:textId="77777777" w:rsidR="00420A58" w:rsidRPr="00983064" w:rsidRDefault="00357A2F">
            <w:pPr>
              <w:jc w:val="center"/>
              <w:rPr>
                <w:rFonts w:eastAsia="仿宋" w:cs="Times New Roman"/>
                <w:sz w:val="24"/>
              </w:rPr>
            </w:pPr>
            <w:r w:rsidRPr="00983064">
              <w:rPr>
                <w:rFonts w:eastAsia="仿宋" w:cs="Times New Roman"/>
                <w:sz w:val="24"/>
              </w:rPr>
              <w:t>1.0</w:t>
            </w:r>
          </w:p>
        </w:tc>
        <w:tc>
          <w:tcPr>
            <w:tcW w:w="450" w:type="pct"/>
            <w:shd w:val="clear" w:color="auto" w:fill="auto"/>
            <w:vAlign w:val="center"/>
          </w:tcPr>
          <w:p w14:paraId="58CED267" w14:textId="77777777" w:rsidR="00420A58" w:rsidRPr="00983064" w:rsidRDefault="00357A2F">
            <w:pPr>
              <w:jc w:val="center"/>
              <w:rPr>
                <w:rFonts w:eastAsia="仿宋" w:cs="Times New Roman"/>
                <w:sz w:val="24"/>
              </w:rPr>
            </w:pPr>
            <w:r w:rsidRPr="00983064">
              <w:rPr>
                <w:rFonts w:eastAsia="仿宋" w:cs="Times New Roman"/>
                <w:sz w:val="24"/>
              </w:rPr>
              <w:t>0.025</w:t>
            </w:r>
          </w:p>
        </w:tc>
        <w:tc>
          <w:tcPr>
            <w:tcW w:w="453" w:type="pct"/>
            <w:shd w:val="clear" w:color="auto" w:fill="auto"/>
            <w:vAlign w:val="center"/>
          </w:tcPr>
          <w:p w14:paraId="116A944F" w14:textId="77777777" w:rsidR="00420A58" w:rsidRPr="00983064" w:rsidRDefault="00357A2F">
            <w:pPr>
              <w:jc w:val="center"/>
              <w:rPr>
                <w:rFonts w:eastAsia="仿宋" w:cs="Times New Roman"/>
                <w:sz w:val="24"/>
              </w:rPr>
            </w:pPr>
            <w:r w:rsidRPr="00983064">
              <w:rPr>
                <w:rFonts w:eastAsia="仿宋" w:cs="Times New Roman"/>
                <w:sz w:val="24"/>
              </w:rPr>
              <w:t>0.023</w:t>
            </w:r>
          </w:p>
        </w:tc>
        <w:tc>
          <w:tcPr>
            <w:tcW w:w="497" w:type="pct"/>
            <w:shd w:val="clear" w:color="auto" w:fill="auto"/>
            <w:vAlign w:val="center"/>
          </w:tcPr>
          <w:p w14:paraId="40C85AD7" w14:textId="77777777" w:rsidR="00420A58" w:rsidRPr="00983064" w:rsidRDefault="00357A2F">
            <w:pPr>
              <w:jc w:val="center"/>
              <w:rPr>
                <w:rFonts w:eastAsia="仿宋" w:cs="Times New Roman"/>
                <w:sz w:val="24"/>
              </w:rPr>
            </w:pPr>
            <w:r w:rsidRPr="00983064">
              <w:rPr>
                <w:rFonts w:eastAsia="仿宋" w:cs="Times New Roman"/>
                <w:sz w:val="24"/>
              </w:rPr>
              <w:t>0.035</w:t>
            </w:r>
          </w:p>
        </w:tc>
        <w:tc>
          <w:tcPr>
            <w:tcW w:w="495" w:type="pct"/>
            <w:shd w:val="clear" w:color="auto" w:fill="auto"/>
            <w:vAlign w:val="center"/>
          </w:tcPr>
          <w:p w14:paraId="6151B029" w14:textId="77777777" w:rsidR="00420A58" w:rsidRPr="00983064" w:rsidRDefault="00357A2F">
            <w:pPr>
              <w:jc w:val="center"/>
              <w:rPr>
                <w:rFonts w:eastAsia="仿宋" w:cs="Times New Roman"/>
                <w:sz w:val="24"/>
              </w:rPr>
            </w:pPr>
            <w:r w:rsidRPr="00983064">
              <w:rPr>
                <w:rFonts w:eastAsia="仿宋" w:cs="Times New Roman"/>
                <w:sz w:val="24"/>
              </w:rPr>
              <w:t>0.045</w:t>
            </w:r>
          </w:p>
        </w:tc>
      </w:tr>
    </w:tbl>
    <w:p w14:paraId="4FA1DCBF" w14:textId="77777777" w:rsidR="00420A58" w:rsidRDefault="00357A2F">
      <w:pPr>
        <w:autoSpaceDE w:val="0"/>
        <w:autoSpaceDN w:val="0"/>
        <w:adjustRightInd w:val="0"/>
        <w:spacing w:beforeLines="50" w:before="156"/>
        <w:jc w:val="center"/>
        <w:rPr>
          <w:rFonts w:ascii="仿宋" w:eastAsia="仿宋" w:hAnsi="仿宋"/>
          <w:sz w:val="28"/>
          <w:szCs w:val="28"/>
        </w:rPr>
      </w:pPr>
      <w:r>
        <w:rPr>
          <w:rFonts w:ascii="仿宋" w:eastAsia="仿宋" w:hAnsi="仿宋" w:hint="eastAsia"/>
          <w:sz w:val="28"/>
          <w:szCs w:val="28"/>
        </w:rPr>
        <w:lastRenderedPageBreak/>
        <w:t>表8  梨比对实验结果</w:t>
      </w:r>
    </w:p>
    <w:tbl>
      <w:tblPr>
        <w:tblW w:w="54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683"/>
        <w:gridCol w:w="632"/>
        <w:gridCol w:w="665"/>
        <w:gridCol w:w="650"/>
        <w:gridCol w:w="665"/>
        <w:gridCol w:w="817"/>
        <w:gridCol w:w="850"/>
        <w:gridCol w:w="883"/>
        <w:gridCol w:w="868"/>
        <w:gridCol w:w="864"/>
      </w:tblGrid>
      <w:tr w:rsidR="00420A58" w14:paraId="10B15754" w14:textId="77777777">
        <w:trPr>
          <w:trHeight w:val="397"/>
          <w:jc w:val="center"/>
        </w:trPr>
        <w:tc>
          <w:tcPr>
            <w:tcW w:w="1103" w:type="pct"/>
            <w:shd w:val="clear" w:color="auto" w:fill="auto"/>
            <w:vAlign w:val="center"/>
          </w:tcPr>
          <w:p w14:paraId="0F9E69CD" w14:textId="77777777" w:rsidR="00420A58" w:rsidRDefault="00357A2F">
            <w:pPr>
              <w:jc w:val="center"/>
              <w:rPr>
                <w:rFonts w:ascii="仿宋" w:eastAsia="仿宋" w:hAnsi="仿宋"/>
                <w:sz w:val="24"/>
              </w:rPr>
            </w:pPr>
            <w:r>
              <w:rPr>
                <w:rFonts w:ascii="仿宋" w:eastAsia="仿宋" w:hAnsi="仿宋"/>
                <w:sz w:val="24"/>
              </w:rPr>
              <w:t>样品编号</w:t>
            </w:r>
          </w:p>
        </w:tc>
        <w:tc>
          <w:tcPr>
            <w:tcW w:w="351" w:type="pct"/>
            <w:shd w:val="clear" w:color="auto" w:fill="auto"/>
            <w:vAlign w:val="center"/>
          </w:tcPr>
          <w:p w14:paraId="4B4D8BDA" w14:textId="77777777" w:rsidR="00420A58" w:rsidRPr="00983064" w:rsidRDefault="00357A2F">
            <w:pPr>
              <w:jc w:val="center"/>
              <w:rPr>
                <w:rFonts w:eastAsia="仿宋" w:cs="Times New Roman"/>
                <w:sz w:val="24"/>
              </w:rPr>
            </w:pPr>
            <w:r w:rsidRPr="00983064">
              <w:rPr>
                <w:rFonts w:eastAsia="仿宋" w:cs="Times New Roman"/>
                <w:sz w:val="24"/>
              </w:rPr>
              <w:t>1</w:t>
            </w:r>
          </w:p>
        </w:tc>
        <w:tc>
          <w:tcPr>
            <w:tcW w:w="325" w:type="pct"/>
            <w:shd w:val="clear" w:color="auto" w:fill="auto"/>
            <w:vAlign w:val="center"/>
          </w:tcPr>
          <w:p w14:paraId="78FB14BD" w14:textId="77777777" w:rsidR="00420A58" w:rsidRPr="00983064" w:rsidRDefault="00357A2F">
            <w:pPr>
              <w:jc w:val="center"/>
              <w:rPr>
                <w:rFonts w:eastAsia="仿宋" w:cs="Times New Roman"/>
                <w:sz w:val="24"/>
              </w:rPr>
            </w:pPr>
            <w:r w:rsidRPr="00983064">
              <w:rPr>
                <w:rFonts w:eastAsia="仿宋" w:cs="Times New Roman"/>
                <w:sz w:val="24"/>
              </w:rPr>
              <w:t>2</w:t>
            </w:r>
          </w:p>
        </w:tc>
        <w:tc>
          <w:tcPr>
            <w:tcW w:w="342" w:type="pct"/>
            <w:shd w:val="clear" w:color="auto" w:fill="auto"/>
            <w:vAlign w:val="center"/>
          </w:tcPr>
          <w:p w14:paraId="5357A21A" w14:textId="77777777" w:rsidR="00420A58" w:rsidRPr="00983064" w:rsidRDefault="00357A2F">
            <w:pPr>
              <w:jc w:val="center"/>
              <w:rPr>
                <w:rFonts w:eastAsia="仿宋" w:cs="Times New Roman"/>
                <w:sz w:val="24"/>
              </w:rPr>
            </w:pPr>
            <w:r w:rsidRPr="00983064">
              <w:rPr>
                <w:rFonts w:eastAsia="仿宋" w:cs="Times New Roman"/>
                <w:sz w:val="24"/>
              </w:rPr>
              <w:t>3</w:t>
            </w:r>
          </w:p>
        </w:tc>
        <w:tc>
          <w:tcPr>
            <w:tcW w:w="334" w:type="pct"/>
            <w:shd w:val="clear" w:color="auto" w:fill="auto"/>
            <w:vAlign w:val="center"/>
          </w:tcPr>
          <w:p w14:paraId="63F29AA2" w14:textId="77777777" w:rsidR="00420A58" w:rsidRPr="00983064" w:rsidRDefault="00357A2F">
            <w:pPr>
              <w:jc w:val="center"/>
              <w:rPr>
                <w:rFonts w:eastAsia="仿宋" w:cs="Times New Roman"/>
                <w:sz w:val="24"/>
              </w:rPr>
            </w:pPr>
            <w:r w:rsidRPr="00983064">
              <w:rPr>
                <w:rFonts w:eastAsia="仿宋" w:cs="Times New Roman"/>
                <w:sz w:val="24"/>
              </w:rPr>
              <w:t>4</w:t>
            </w:r>
          </w:p>
        </w:tc>
        <w:tc>
          <w:tcPr>
            <w:tcW w:w="342" w:type="pct"/>
            <w:shd w:val="clear" w:color="auto" w:fill="auto"/>
            <w:vAlign w:val="center"/>
          </w:tcPr>
          <w:p w14:paraId="6D2314DC" w14:textId="77777777" w:rsidR="00420A58" w:rsidRPr="00983064" w:rsidRDefault="00357A2F">
            <w:pPr>
              <w:jc w:val="center"/>
              <w:rPr>
                <w:rFonts w:eastAsia="仿宋" w:cs="Times New Roman"/>
                <w:sz w:val="24"/>
              </w:rPr>
            </w:pPr>
            <w:r w:rsidRPr="00983064">
              <w:rPr>
                <w:rFonts w:eastAsia="仿宋" w:cs="Times New Roman"/>
                <w:sz w:val="24"/>
              </w:rPr>
              <w:t>5</w:t>
            </w:r>
          </w:p>
        </w:tc>
        <w:tc>
          <w:tcPr>
            <w:tcW w:w="419" w:type="pct"/>
            <w:shd w:val="clear" w:color="auto" w:fill="auto"/>
            <w:vAlign w:val="center"/>
          </w:tcPr>
          <w:p w14:paraId="75E43E38" w14:textId="77777777" w:rsidR="00420A58" w:rsidRPr="00983064" w:rsidRDefault="00357A2F">
            <w:pPr>
              <w:jc w:val="center"/>
              <w:rPr>
                <w:rFonts w:eastAsia="仿宋" w:cs="Times New Roman"/>
                <w:sz w:val="24"/>
              </w:rPr>
            </w:pPr>
            <w:r w:rsidRPr="00983064">
              <w:rPr>
                <w:rFonts w:eastAsia="仿宋" w:cs="Times New Roman"/>
                <w:sz w:val="24"/>
              </w:rPr>
              <w:t>6</w:t>
            </w:r>
          </w:p>
        </w:tc>
        <w:tc>
          <w:tcPr>
            <w:tcW w:w="436" w:type="pct"/>
            <w:shd w:val="clear" w:color="auto" w:fill="auto"/>
            <w:vAlign w:val="center"/>
          </w:tcPr>
          <w:p w14:paraId="5033E5C0" w14:textId="77777777" w:rsidR="00420A58" w:rsidRPr="00983064" w:rsidRDefault="00357A2F">
            <w:pPr>
              <w:jc w:val="center"/>
              <w:rPr>
                <w:rFonts w:eastAsia="仿宋" w:cs="Times New Roman"/>
                <w:sz w:val="24"/>
              </w:rPr>
            </w:pPr>
            <w:r w:rsidRPr="00983064">
              <w:rPr>
                <w:rFonts w:eastAsia="仿宋" w:cs="Times New Roman"/>
                <w:sz w:val="24"/>
              </w:rPr>
              <w:t>7</w:t>
            </w:r>
          </w:p>
        </w:tc>
        <w:tc>
          <w:tcPr>
            <w:tcW w:w="453" w:type="pct"/>
            <w:shd w:val="clear" w:color="auto" w:fill="auto"/>
            <w:vAlign w:val="center"/>
          </w:tcPr>
          <w:p w14:paraId="7201D6E1" w14:textId="77777777" w:rsidR="00420A58" w:rsidRPr="00983064" w:rsidRDefault="00357A2F">
            <w:pPr>
              <w:jc w:val="center"/>
              <w:rPr>
                <w:rFonts w:eastAsia="仿宋" w:cs="Times New Roman"/>
                <w:sz w:val="24"/>
              </w:rPr>
            </w:pPr>
            <w:r w:rsidRPr="00983064">
              <w:rPr>
                <w:rFonts w:eastAsia="仿宋" w:cs="Times New Roman"/>
                <w:sz w:val="24"/>
              </w:rPr>
              <w:t>8</w:t>
            </w:r>
          </w:p>
        </w:tc>
        <w:tc>
          <w:tcPr>
            <w:tcW w:w="445" w:type="pct"/>
            <w:shd w:val="clear" w:color="auto" w:fill="auto"/>
            <w:vAlign w:val="center"/>
          </w:tcPr>
          <w:p w14:paraId="4B9D77AA" w14:textId="77777777" w:rsidR="00420A58" w:rsidRPr="00983064" w:rsidRDefault="00357A2F">
            <w:pPr>
              <w:jc w:val="center"/>
              <w:rPr>
                <w:rFonts w:eastAsia="仿宋" w:cs="Times New Roman"/>
                <w:sz w:val="24"/>
              </w:rPr>
            </w:pPr>
            <w:r w:rsidRPr="00983064">
              <w:rPr>
                <w:rFonts w:eastAsia="仿宋" w:cs="Times New Roman"/>
                <w:sz w:val="24"/>
              </w:rPr>
              <w:t>9</w:t>
            </w:r>
          </w:p>
        </w:tc>
        <w:tc>
          <w:tcPr>
            <w:tcW w:w="443" w:type="pct"/>
            <w:shd w:val="clear" w:color="auto" w:fill="auto"/>
            <w:vAlign w:val="center"/>
          </w:tcPr>
          <w:p w14:paraId="73048D65" w14:textId="77777777" w:rsidR="00420A58" w:rsidRPr="00983064" w:rsidRDefault="00357A2F">
            <w:pPr>
              <w:jc w:val="center"/>
              <w:rPr>
                <w:rFonts w:eastAsia="仿宋" w:cs="Times New Roman"/>
                <w:sz w:val="24"/>
              </w:rPr>
            </w:pPr>
            <w:r w:rsidRPr="00983064">
              <w:rPr>
                <w:rFonts w:eastAsia="仿宋" w:cs="Times New Roman"/>
                <w:sz w:val="24"/>
              </w:rPr>
              <w:t>10</w:t>
            </w:r>
          </w:p>
        </w:tc>
      </w:tr>
      <w:tr w:rsidR="00420A58" w14:paraId="14A63C37" w14:textId="77777777">
        <w:trPr>
          <w:trHeight w:val="397"/>
          <w:jc w:val="center"/>
        </w:trPr>
        <w:tc>
          <w:tcPr>
            <w:tcW w:w="1103" w:type="pct"/>
            <w:shd w:val="clear" w:color="auto" w:fill="auto"/>
            <w:vAlign w:val="center"/>
          </w:tcPr>
          <w:p w14:paraId="7E6FD9E6" w14:textId="77777777" w:rsidR="00420A58" w:rsidRDefault="00357A2F">
            <w:pPr>
              <w:jc w:val="center"/>
              <w:rPr>
                <w:rFonts w:ascii="仿宋" w:eastAsia="仿宋" w:hAnsi="仿宋"/>
                <w:sz w:val="24"/>
              </w:rPr>
            </w:pPr>
            <w:r>
              <w:rPr>
                <w:rFonts w:ascii="仿宋" w:eastAsia="仿宋" w:hAnsi="仿宋"/>
                <w:sz w:val="24"/>
              </w:rPr>
              <w:t>胶体金法检测结果</w:t>
            </w:r>
          </w:p>
        </w:tc>
        <w:tc>
          <w:tcPr>
            <w:tcW w:w="351" w:type="pct"/>
            <w:shd w:val="clear" w:color="auto" w:fill="auto"/>
            <w:vAlign w:val="center"/>
          </w:tcPr>
          <w:p w14:paraId="24074916" w14:textId="77777777" w:rsidR="00420A58" w:rsidRPr="00983064" w:rsidRDefault="00357A2F">
            <w:pPr>
              <w:jc w:val="center"/>
              <w:rPr>
                <w:rFonts w:eastAsia="仿宋" w:cs="Times New Roman"/>
                <w:sz w:val="24"/>
              </w:rPr>
            </w:pPr>
            <w:r w:rsidRPr="00983064">
              <w:rPr>
                <w:rFonts w:eastAsia="仿宋" w:cs="Times New Roman"/>
                <w:sz w:val="24"/>
              </w:rPr>
              <w:t>－</w:t>
            </w:r>
          </w:p>
        </w:tc>
        <w:tc>
          <w:tcPr>
            <w:tcW w:w="325" w:type="pct"/>
            <w:shd w:val="clear" w:color="auto" w:fill="auto"/>
            <w:vAlign w:val="center"/>
          </w:tcPr>
          <w:p w14:paraId="468BA6A3" w14:textId="77777777" w:rsidR="00420A58" w:rsidRPr="00983064" w:rsidRDefault="00357A2F">
            <w:pPr>
              <w:jc w:val="center"/>
              <w:rPr>
                <w:rFonts w:eastAsia="仿宋" w:cs="Times New Roman"/>
                <w:sz w:val="24"/>
              </w:rPr>
            </w:pPr>
            <w:r w:rsidRPr="00983064">
              <w:rPr>
                <w:rFonts w:eastAsia="仿宋" w:cs="Times New Roman"/>
                <w:sz w:val="24"/>
              </w:rPr>
              <w:t>－</w:t>
            </w:r>
          </w:p>
        </w:tc>
        <w:tc>
          <w:tcPr>
            <w:tcW w:w="342" w:type="pct"/>
            <w:shd w:val="clear" w:color="auto" w:fill="auto"/>
            <w:vAlign w:val="center"/>
          </w:tcPr>
          <w:p w14:paraId="7684864A" w14:textId="77777777" w:rsidR="00420A58" w:rsidRPr="00983064" w:rsidRDefault="00357A2F">
            <w:pPr>
              <w:jc w:val="center"/>
              <w:rPr>
                <w:rFonts w:eastAsia="仿宋" w:cs="Times New Roman"/>
                <w:sz w:val="24"/>
              </w:rPr>
            </w:pPr>
            <w:r w:rsidRPr="00983064">
              <w:rPr>
                <w:rFonts w:eastAsia="仿宋" w:cs="Times New Roman"/>
                <w:sz w:val="24"/>
              </w:rPr>
              <w:t>－</w:t>
            </w:r>
          </w:p>
        </w:tc>
        <w:tc>
          <w:tcPr>
            <w:tcW w:w="334" w:type="pct"/>
            <w:shd w:val="clear" w:color="auto" w:fill="auto"/>
            <w:vAlign w:val="center"/>
          </w:tcPr>
          <w:p w14:paraId="5520C53C" w14:textId="77777777" w:rsidR="00420A58" w:rsidRPr="00983064" w:rsidRDefault="00357A2F">
            <w:pPr>
              <w:jc w:val="center"/>
              <w:rPr>
                <w:rFonts w:eastAsia="仿宋" w:cs="Times New Roman"/>
                <w:sz w:val="24"/>
              </w:rPr>
            </w:pPr>
            <w:r w:rsidRPr="00983064">
              <w:rPr>
                <w:rFonts w:eastAsia="仿宋" w:cs="Times New Roman"/>
                <w:sz w:val="24"/>
              </w:rPr>
              <w:t>－</w:t>
            </w:r>
          </w:p>
        </w:tc>
        <w:tc>
          <w:tcPr>
            <w:tcW w:w="342" w:type="pct"/>
            <w:shd w:val="clear" w:color="auto" w:fill="auto"/>
            <w:vAlign w:val="center"/>
          </w:tcPr>
          <w:p w14:paraId="653B6E7A" w14:textId="77777777" w:rsidR="00420A58" w:rsidRPr="00983064" w:rsidRDefault="00357A2F">
            <w:pPr>
              <w:jc w:val="center"/>
              <w:rPr>
                <w:rFonts w:eastAsia="仿宋" w:cs="Times New Roman"/>
                <w:sz w:val="24"/>
              </w:rPr>
            </w:pPr>
            <w:r w:rsidRPr="00983064">
              <w:rPr>
                <w:rFonts w:eastAsia="仿宋" w:cs="Times New Roman"/>
                <w:sz w:val="24"/>
              </w:rPr>
              <w:t>－</w:t>
            </w:r>
          </w:p>
        </w:tc>
        <w:tc>
          <w:tcPr>
            <w:tcW w:w="419" w:type="pct"/>
            <w:shd w:val="clear" w:color="auto" w:fill="auto"/>
            <w:vAlign w:val="center"/>
          </w:tcPr>
          <w:p w14:paraId="340A3CCD" w14:textId="77777777" w:rsidR="00420A58" w:rsidRPr="00983064" w:rsidRDefault="00357A2F">
            <w:pPr>
              <w:jc w:val="center"/>
              <w:rPr>
                <w:rFonts w:eastAsia="仿宋" w:cs="Times New Roman"/>
                <w:sz w:val="24"/>
              </w:rPr>
            </w:pPr>
            <w:r w:rsidRPr="00983064">
              <w:rPr>
                <w:rFonts w:eastAsia="仿宋" w:cs="Times New Roman"/>
                <w:sz w:val="24"/>
              </w:rPr>
              <w:t>+</w:t>
            </w:r>
          </w:p>
        </w:tc>
        <w:tc>
          <w:tcPr>
            <w:tcW w:w="436" w:type="pct"/>
            <w:shd w:val="clear" w:color="auto" w:fill="auto"/>
            <w:vAlign w:val="center"/>
          </w:tcPr>
          <w:p w14:paraId="07CB4F54" w14:textId="77777777" w:rsidR="00420A58" w:rsidRPr="00983064" w:rsidRDefault="00357A2F">
            <w:pPr>
              <w:jc w:val="center"/>
              <w:rPr>
                <w:rFonts w:eastAsia="仿宋" w:cs="Times New Roman"/>
                <w:sz w:val="24"/>
              </w:rPr>
            </w:pPr>
            <w:r w:rsidRPr="00983064">
              <w:rPr>
                <w:rFonts w:eastAsia="仿宋" w:cs="Times New Roman"/>
                <w:sz w:val="24"/>
              </w:rPr>
              <w:t>+</w:t>
            </w:r>
          </w:p>
        </w:tc>
        <w:tc>
          <w:tcPr>
            <w:tcW w:w="453" w:type="pct"/>
            <w:shd w:val="clear" w:color="auto" w:fill="auto"/>
            <w:vAlign w:val="center"/>
          </w:tcPr>
          <w:p w14:paraId="1DAF0E9A" w14:textId="77777777" w:rsidR="00420A58" w:rsidRPr="00983064" w:rsidRDefault="00357A2F">
            <w:pPr>
              <w:jc w:val="center"/>
              <w:rPr>
                <w:rFonts w:eastAsia="仿宋" w:cs="Times New Roman"/>
                <w:sz w:val="24"/>
              </w:rPr>
            </w:pPr>
            <w:r w:rsidRPr="00983064">
              <w:rPr>
                <w:rFonts w:eastAsia="仿宋" w:cs="Times New Roman"/>
                <w:sz w:val="24"/>
              </w:rPr>
              <w:t>+</w:t>
            </w:r>
          </w:p>
        </w:tc>
        <w:tc>
          <w:tcPr>
            <w:tcW w:w="445" w:type="pct"/>
            <w:shd w:val="clear" w:color="auto" w:fill="auto"/>
            <w:vAlign w:val="center"/>
          </w:tcPr>
          <w:p w14:paraId="5FCFEF8D" w14:textId="77777777" w:rsidR="00420A58" w:rsidRPr="00983064" w:rsidRDefault="00357A2F">
            <w:pPr>
              <w:jc w:val="center"/>
              <w:rPr>
                <w:rFonts w:eastAsia="仿宋" w:cs="Times New Roman"/>
                <w:sz w:val="24"/>
              </w:rPr>
            </w:pPr>
            <w:r w:rsidRPr="00983064">
              <w:rPr>
                <w:rFonts w:eastAsia="仿宋" w:cs="Times New Roman"/>
                <w:sz w:val="24"/>
              </w:rPr>
              <w:t>+</w:t>
            </w:r>
          </w:p>
        </w:tc>
        <w:tc>
          <w:tcPr>
            <w:tcW w:w="443" w:type="pct"/>
            <w:shd w:val="clear" w:color="auto" w:fill="auto"/>
            <w:vAlign w:val="center"/>
          </w:tcPr>
          <w:p w14:paraId="4725EA9C" w14:textId="77777777" w:rsidR="00420A58" w:rsidRPr="00983064" w:rsidRDefault="00357A2F">
            <w:pPr>
              <w:jc w:val="center"/>
              <w:rPr>
                <w:rFonts w:eastAsia="仿宋" w:cs="Times New Roman"/>
                <w:sz w:val="24"/>
              </w:rPr>
            </w:pPr>
            <w:r w:rsidRPr="00983064">
              <w:rPr>
                <w:rFonts w:eastAsia="仿宋" w:cs="Times New Roman"/>
                <w:sz w:val="24"/>
              </w:rPr>
              <w:t>+</w:t>
            </w:r>
          </w:p>
        </w:tc>
      </w:tr>
      <w:tr w:rsidR="00420A58" w14:paraId="2FDD2D19" w14:textId="77777777">
        <w:trPr>
          <w:trHeight w:val="397"/>
          <w:jc w:val="center"/>
        </w:trPr>
        <w:tc>
          <w:tcPr>
            <w:tcW w:w="1103" w:type="pct"/>
            <w:shd w:val="clear" w:color="auto" w:fill="auto"/>
            <w:vAlign w:val="center"/>
          </w:tcPr>
          <w:p w14:paraId="4860BFC7" w14:textId="77777777" w:rsidR="00420A58" w:rsidRDefault="00357A2F">
            <w:pPr>
              <w:jc w:val="center"/>
              <w:rPr>
                <w:rFonts w:ascii="仿宋" w:eastAsia="仿宋" w:hAnsi="仿宋"/>
                <w:sz w:val="24"/>
              </w:rPr>
            </w:pPr>
            <w:r>
              <w:rPr>
                <w:rFonts w:ascii="仿宋" w:eastAsia="仿宋" w:hAnsi="仿宋"/>
                <w:sz w:val="24"/>
              </w:rPr>
              <w:t>参比法检测结果</w:t>
            </w:r>
            <w:r w:rsidRPr="00983064">
              <w:rPr>
                <w:rFonts w:eastAsia="仿宋" w:cs="Times New Roman"/>
                <w:sz w:val="24"/>
              </w:rPr>
              <w:t>(</w:t>
            </w:r>
            <w:r w:rsidRPr="00983064">
              <w:rPr>
                <w:rFonts w:eastAsia="仿宋" w:cs="Times New Roman" w:hint="eastAsia"/>
                <w:sz w:val="24"/>
              </w:rPr>
              <w:t>m</w:t>
            </w:r>
            <w:r w:rsidRPr="00983064">
              <w:rPr>
                <w:rFonts w:eastAsia="仿宋" w:cs="Times New Roman"/>
                <w:sz w:val="24"/>
              </w:rPr>
              <w:t>g/kg)</w:t>
            </w:r>
          </w:p>
        </w:tc>
        <w:tc>
          <w:tcPr>
            <w:tcW w:w="351" w:type="pct"/>
            <w:shd w:val="clear" w:color="auto" w:fill="auto"/>
            <w:vAlign w:val="center"/>
          </w:tcPr>
          <w:p w14:paraId="42AA1F2B" w14:textId="77777777" w:rsidR="00420A58" w:rsidRPr="00983064" w:rsidRDefault="00357A2F">
            <w:pPr>
              <w:jc w:val="center"/>
              <w:rPr>
                <w:rFonts w:eastAsia="仿宋" w:cs="Times New Roman"/>
                <w:sz w:val="24"/>
              </w:rPr>
            </w:pPr>
            <w:r w:rsidRPr="00983064">
              <w:rPr>
                <w:rFonts w:eastAsia="仿宋" w:cs="Times New Roman"/>
                <w:sz w:val="24"/>
              </w:rPr>
              <w:t>ND</w:t>
            </w:r>
          </w:p>
        </w:tc>
        <w:tc>
          <w:tcPr>
            <w:tcW w:w="325" w:type="pct"/>
            <w:shd w:val="clear" w:color="auto" w:fill="auto"/>
            <w:vAlign w:val="center"/>
          </w:tcPr>
          <w:p w14:paraId="137A815A" w14:textId="77777777" w:rsidR="00420A58" w:rsidRPr="00983064" w:rsidRDefault="00357A2F">
            <w:pPr>
              <w:jc w:val="center"/>
              <w:rPr>
                <w:rFonts w:eastAsia="仿宋" w:cs="Times New Roman"/>
                <w:sz w:val="24"/>
              </w:rPr>
            </w:pPr>
            <w:r w:rsidRPr="00983064">
              <w:rPr>
                <w:rFonts w:eastAsia="仿宋" w:cs="Times New Roman"/>
                <w:sz w:val="24"/>
              </w:rPr>
              <w:t>ND</w:t>
            </w:r>
          </w:p>
        </w:tc>
        <w:tc>
          <w:tcPr>
            <w:tcW w:w="342" w:type="pct"/>
            <w:shd w:val="clear" w:color="auto" w:fill="auto"/>
            <w:vAlign w:val="center"/>
          </w:tcPr>
          <w:p w14:paraId="5DC10D2B" w14:textId="77777777" w:rsidR="00420A58" w:rsidRPr="00983064" w:rsidRDefault="00357A2F">
            <w:pPr>
              <w:jc w:val="center"/>
              <w:rPr>
                <w:rFonts w:eastAsia="仿宋" w:cs="Times New Roman"/>
                <w:sz w:val="24"/>
              </w:rPr>
            </w:pPr>
            <w:r w:rsidRPr="00983064">
              <w:rPr>
                <w:rFonts w:eastAsia="仿宋" w:cs="Times New Roman"/>
                <w:sz w:val="24"/>
              </w:rPr>
              <w:t>ND</w:t>
            </w:r>
          </w:p>
        </w:tc>
        <w:tc>
          <w:tcPr>
            <w:tcW w:w="334" w:type="pct"/>
            <w:shd w:val="clear" w:color="auto" w:fill="auto"/>
            <w:vAlign w:val="center"/>
          </w:tcPr>
          <w:p w14:paraId="522322A8" w14:textId="77777777" w:rsidR="00420A58" w:rsidRPr="00983064" w:rsidRDefault="00357A2F">
            <w:pPr>
              <w:jc w:val="center"/>
              <w:rPr>
                <w:rFonts w:eastAsia="仿宋" w:cs="Times New Roman"/>
                <w:sz w:val="24"/>
              </w:rPr>
            </w:pPr>
            <w:r w:rsidRPr="00983064">
              <w:rPr>
                <w:rFonts w:eastAsia="仿宋" w:cs="Times New Roman"/>
                <w:sz w:val="24"/>
              </w:rPr>
              <w:t>ND</w:t>
            </w:r>
          </w:p>
        </w:tc>
        <w:tc>
          <w:tcPr>
            <w:tcW w:w="342" w:type="pct"/>
            <w:shd w:val="clear" w:color="auto" w:fill="auto"/>
            <w:vAlign w:val="center"/>
          </w:tcPr>
          <w:p w14:paraId="28F5606C" w14:textId="77777777" w:rsidR="00420A58" w:rsidRPr="00983064" w:rsidRDefault="00357A2F">
            <w:pPr>
              <w:jc w:val="center"/>
              <w:rPr>
                <w:rFonts w:eastAsia="仿宋" w:cs="Times New Roman"/>
                <w:sz w:val="24"/>
              </w:rPr>
            </w:pPr>
            <w:r w:rsidRPr="00983064">
              <w:rPr>
                <w:rFonts w:eastAsia="仿宋" w:cs="Times New Roman"/>
                <w:sz w:val="24"/>
              </w:rPr>
              <w:t>ND</w:t>
            </w:r>
          </w:p>
        </w:tc>
        <w:tc>
          <w:tcPr>
            <w:tcW w:w="419" w:type="pct"/>
            <w:shd w:val="clear" w:color="auto" w:fill="auto"/>
            <w:vAlign w:val="center"/>
          </w:tcPr>
          <w:p w14:paraId="6880DD75" w14:textId="77777777" w:rsidR="00420A58" w:rsidRPr="00983064" w:rsidRDefault="00357A2F">
            <w:pPr>
              <w:jc w:val="center"/>
              <w:rPr>
                <w:rFonts w:eastAsia="仿宋" w:cs="Times New Roman"/>
                <w:sz w:val="24"/>
              </w:rPr>
            </w:pPr>
            <w:r w:rsidRPr="00983064">
              <w:rPr>
                <w:rFonts w:eastAsia="仿宋" w:cs="Times New Roman"/>
                <w:sz w:val="24"/>
              </w:rPr>
              <w:t>0.024</w:t>
            </w:r>
          </w:p>
        </w:tc>
        <w:tc>
          <w:tcPr>
            <w:tcW w:w="436" w:type="pct"/>
            <w:shd w:val="clear" w:color="auto" w:fill="auto"/>
            <w:vAlign w:val="center"/>
          </w:tcPr>
          <w:p w14:paraId="32BCC39F" w14:textId="77777777" w:rsidR="00420A58" w:rsidRPr="00983064" w:rsidRDefault="00357A2F">
            <w:pPr>
              <w:jc w:val="center"/>
              <w:rPr>
                <w:rFonts w:eastAsia="仿宋" w:cs="Times New Roman"/>
                <w:sz w:val="24"/>
              </w:rPr>
            </w:pPr>
            <w:r w:rsidRPr="00983064">
              <w:rPr>
                <w:rFonts w:eastAsia="仿宋" w:cs="Times New Roman"/>
                <w:sz w:val="24"/>
              </w:rPr>
              <w:t>0.021</w:t>
            </w:r>
          </w:p>
        </w:tc>
        <w:tc>
          <w:tcPr>
            <w:tcW w:w="453" w:type="pct"/>
            <w:shd w:val="clear" w:color="auto" w:fill="auto"/>
            <w:vAlign w:val="center"/>
          </w:tcPr>
          <w:p w14:paraId="0EA976BE" w14:textId="77777777" w:rsidR="00420A58" w:rsidRPr="00983064" w:rsidRDefault="00357A2F">
            <w:pPr>
              <w:jc w:val="center"/>
              <w:rPr>
                <w:rFonts w:eastAsia="仿宋" w:cs="Times New Roman"/>
                <w:sz w:val="24"/>
              </w:rPr>
            </w:pPr>
            <w:r w:rsidRPr="00983064">
              <w:rPr>
                <w:rFonts w:eastAsia="仿宋" w:cs="Times New Roman"/>
                <w:sz w:val="24"/>
              </w:rPr>
              <w:t>0.020</w:t>
            </w:r>
          </w:p>
        </w:tc>
        <w:tc>
          <w:tcPr>
            <w:tcW w:w="445" w:type="pct"/>
            <w:shd w:val="clear" w:color="auto" w:fill="auto"/>
            <w:vAlign w:val="center"/>
          </w:tcPr>
          <w:p w14:paraId="163D118C" w14:textId="77777777" w:rsidR="00420A58" w:rsidRPr="00983064" w:rsidRDefault="00357A2F">
            <w:pPr>
              <w:jc w:val="center"/>
              <w:rPr>
                <w:rFonts w:eastAsia="仿宋" w:cs="Times New Roman"/>
                <w:sz w:val="24"/>
              </w:rPr>
            </w:pPr>
            <w:r w:rsidRPr="00983064">
              <w:rPr>
                <w:rFonts w:eastAsia="仿宋" w:cs="Times New Roman"/>
                <w:sz w:val="24"/>
              </w:rPr>
              <w:t>0.042</w:t>
            </w:r>
          </w:p>
        </w:tc>
        <w:tc>
          <w:tcPr>
            <w:tcW w:w="443" w:type="pct"/>
            <w:shd w:val="clear" w:color="auto" w:fill="auto"/>
            <w:vAlign w:val="center"/>
          </w:tcPr>
          <w:p w14:paraId="3FD6D604" w14:textId="77777777" w:rsidR="00420A58" w:rsidRPr="00983064" w:rsidRDefault="00357A2F">
            <w:pPr>
              <w:jc w:val="center"/>
              <w:rPr>
                <w:rFonts w:eastAsia="仿宋" w:cs="Times New Roman"/>
                <w:sz w:val="24"/>
              </w:rPr>
            </w:pPr>
            <w:r w:rsidRPr="00983064">
              <w:rPr>
                <w:rFonts w:eastAsia="仿宋" w:cs="Times New Roman"/>
                <w:sz w:val="24"/>
              </w:rPr>
              <w:t>0.040</w:t>
            </w:r>
          </w:p>
        </w:tc>
      </w:tr>
    </w:tbl>
    <w:p w14:paraId="5317E329" w14:textId="77777777" w:rsidR="00420A58" w:rsidRDefault="00357A2F">
      <w:pPr>
        <w:autoSpaceDE w:val="0"/>
        <w:autoSpaceDN w:val="0"/>
        <w:adjustRightInd w:val="0"/>
        <w:spacing w:beforeLines="50" w:before="156"/>
        <w:jc w:val="center"/>
        <w:rPr>
          <w:rFonts w:ascii="仿宋" w:eastAsia="仿宋" w:hAnsi="仿宋"/>
          <w:sz w:val="28"/>
          <w:szCs w:val="28"/>
        </w:rPr>
      </w:pPr>
      <w:r>
        <w:rPr>
          <w:rFonts w:ascii="仿宋" w:eastAsia="仿宋" w:hAnsi="仿宋" w:hint="eastAsia"/>
          <w:sz w:val="28"/>
          <w:szCs w:val="28"/>
        </w:rPr>
        <w:t>表9  甘薯比对实验结果</w:t>
      </w:r>
    </w:p>
    <w:tbl>
      <w:tblPr>
        <w:tblW w:w="54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683"/>
        <w:gridCol w:w="632"/>
        <w:gridCol w:w="665"/>
        <w:gridCol w:w="650"/>
        <w:gridCol w:w="665"/>
        <w:gridCol w:w="850"/>
        <w:gridCol w:w="850"/>
        <w:gridCol w:w="817"/>
        <w:gridCol w:w="883"/>
        <w:gridCol w:w="881"/>
      </w:tblGrid>
      <w:tr w:rsidR="00420A58" w14:paraId="4B9D2433" w14:textId="77777777">
        <w:trPr>
          <w:trHeight w:val="397"/>
          <w:jc w:val="center"/>
        </w:trPr>
        <w:tc>
          <w:tcPr>
            <w:tcW w:w="1103" w:type="pct"/>
            <w:shd w:val="clear" w:color="auto" w:fill="auto"/>
            <w:vAlign w:val="center"/>
          </w:tcPr>
          <w:p w14:paraId="567275E2" w14:textId="77777777" w:rsidR="00420A58" w:rsidRDefault="00357A2F">
            <w:pPr>
              <w:jc w:val="center"/>
              <w:rPr>
                <w:rFonts w:ascii="仿宋" w:eastAsia="仿宋" w:hAnsi="仿宋"/>
                <w:sz w:val="24"/>
              </w:rPr>
            </w:pPr>
            <w:r>
              <w:rPr>
                <w:rFonts w:ascii="仿宋" w:eastAsia="仿宋" w:hAnsi="仿宋"/>
                <w:sz w:val="24"/>
              </w:rPr>
              <w:t>样品编号</w:t>
            </w:r>
          </w:p>
        </w:tc>
        <w:tc>
          <w:tcPr>
            <w:tcW w:w="351" w:type="pct"/>
            <w:shd w:val="clear" w:color="auto" w:fill="auto"/>
            <w:vAlign w:val="center"/>
          </w:tcPr>
          <w:p w14:paraId="00213EB7" w14:textId="77777777" w:rsidR="00420A58" w:rsidRPr="00983064" w:rsidRDefault="00357A2F">
            <w:pPr>
              <w:jc w:val="center"/>
              <w:rPr>
                <w:rFonts w:eastAsia="仿宋" w:cs="Times New Roman"/>
                <w:sz w:val="24"/>
              </w:rPr>
            </w:pPr>
            <w:r w:rsidRPr="00983064">
              <w:rPr>
                <w:rFonts w:eastAsia="仿宋" w:cs="Times New Roman"/>
                <w:sz w:val="24"/>
              </w:rPr>
              <w:t>1</w:t>
            </w:r>
          </w:p>
        </w:tc>
        <w:tc>
          <w:tcPr>
            <w:tcW w:w="325" w:type="pct"/>
            <w:shd w:val="clear" w:color="auto" w:fill="auto"/>
            <w:vAlign w:val="center"/>
          </w:tcPr>
          <w:p w14:paraId="166F9D44" w14:textId="77777777" w:rsidR="00420A58" w:rsidRPr="00983064" w:rsidRDefault="00357A2F">
            <w:pPr>
              <w:jc w:val="center"/>
              <w:rPr>
                <w:rFonts w:eastAsia="仿宋" w:cs="Times New Roman"/>
                <w:sz w:val="24"/>
              </w:rPr>
            </w:pPr>
            <w:r w:rsidRPr="00983064">
              <w:rPr>
                <w:rFonts w:eastAsia="仿宋" w:cs="Times New Roman"/>
                <w:sz w:val="24"/>
              </w:rPr>
              <w:t>2</w:t>
            </w:r>
          </w:p>
        </w:tc>
        <w:tc>
          <w:tcPr>
            <w:tcW w:w="342" w:type="pct"/>
            <w:shd w:val="clear" w:color="auto" w:fill="auto"/>
            <w:vAlign w:val="center"/>
          </w:tcPr>
          <w:p w14:paraId="52F108AE" w14:textId="77777777" w:rsidR="00420A58" w:rsidRPr="00983064" w:rsidRDefault="00357A2F">
            <w:pPr>
              <w:jc w:val="center"/>
              <w:rPr>
                <w:rFonts w:eastAsia="仿宋" w:cs="Times New Roman"/>
                <w:sz w:val="24"/>
              </w:rPr>
            </w:pPr>
            <w:r w:rsidRPr="00983064">
              <w:rPr>
                <w:rFonts w:eastAsia="仿宋" w:cs="Times New Roman"/>
                <w:sz w:val="24"/>
              </w:rPr>
              <w:t>3</w:t>
            </w:r>
          </w:p>
        </w:tc>
        <w:tc>
          <w:tcPr>
            <w:tcW w:w="334" w:type="pct"/>
            <w:shd w:val="clear" w:color="auto" w:fill="auto"/>
            <w:vAlign w:val="center"/>
          </w:tcPr>
          <w:p w14:paraId="03E6CE4B" w14:textId="77777777" w:rsidR="00420A58" w:rsidRPr="00983064" w:rsidRDefault="00357A2F">
            <w:pPr>
              <w:jc w:val="center"/>
              <w:rPr>
                <w:rFonts w:eastAsia="仿宋" w:cs="Times New Roman"/>
                <w:sz w:val="24"/>
              </w:rPr>
            </w:pPr>
            <w:r w:rsidRPr="00983064">
              <w:rPr>
                <w:rFonts w:eastAsia="仿宋" w:cs="Times New Roman"/>
                <w:sz w:val="24"/>
              </w:rPr>
              <w:t>4</w:t>
            </w:r>
          </w:p>
        </w:tc>
        <w:tc>
          <w:tcPr>
            <w:tcW w:w="342" w:type="pct"/>
            <w:shd w:val="clear" w:color="auto" w:fill="auto"/>
            <w:vAlign w:val="center"/>
          </w:tcPr>
          <w:p w14:paraId="4884B916" w14:textId="77777777" w:rsidR="00420A58" w:rsidRPr="00983064" w:rsidRDefault="00357A2F">
            <w:pPr>
              <w:jc w:val="center"/>
              <w:rPr>
                <w:rFonts w:eastAsia="仿宋" w:cs="Times New Roman"/>
                <w:sz w:val="24"/>
              </w:rPr>
            </w:pPr>
            <w:r w:rsidRPr="00983064">
              <w:rPr>
                <w:rFonts w:eastAsia="仿宋" w:cs="Times New Roman"/>
                <w:sz w:val="24"/>
              </w:rPr>
              <w:t>5</w:t>
            </w:r>
          </w:p>
        </w:tc>
        <w:tc>
          <w:tcPr>
            <w:tcW w:w="436" w:type="pct"/>
            <w:shd w:val="clear" w:color="auto" w:fill="auto"/>
            <w:vAlign w:val="center"/>
          </w:tcPr>
          <w:p w14:paraId="26BD506B" w14:textId="77777777" w:rsidR="00420A58" w:rsidRPr="00983064" w:rsidRDefault="00357A2F">
            <w:pPr>
              <w:jc w:val="center"/>
              <w:rPr>
                <w:rFonts w:eastAsia="仿宋" w:cs="Times New Roman"/>
                <w:sz w:val="24"/>
              </w:rPr>
            </w:pPr>
            <w:r w:rsidRPr="00983064">
              <w:rPr>
                <w:rFonts w:eastAsia="仿宋" w:cs="Times New Roman"/>
                <w:sz w:val="24"/>
              </w:rPr>
              <w:t>6</w:t>
            </w:r>
          </w:p>
        </w:tc>
        <w:tc>
          <w:tcPr>
            <w:tcW w:w="436" w:type="pct"/>
            <w:shd w:val="clear" w:color="auto" w:fill="auto"/>
            <w:vAlign w:val="center"/>
          </w:tcPr>
          <w:p w14:paraId="47C2E107" w14:textId="77777777" w:rsidR="00420A58" w:rsidRPr="00983064" w:rsidRDefault="00357A2F">
            <w:pPr>
              <w:jc w:val="center"/>
              <w:rPr>
                <w:rFonts w:eastAsia="仿宋" w:cs="Times New Roman"/>
                <w:sz w:val="24"/>
              </w:rPr>
            </w:pPr>
            <w:r w:rsidRPr="00983064">
              <w:rPr>
                <w:rFonts w:eastAsia="仿宋" w:cs="Times New Roman"/>
                <w:sz w:val="24"/>
              </w:rPr>
              <w:t>7</w:t>
            </w:r>
          </w:p>
        </w:tc>
        <w:tc>
          <w:tcPr>
            <w:tcW w:w="419" w:type="pct"/>
            <w:shd w:val="clear" w:color="auto" w:fill="auto"/>
            <w:vAlign w:val="center"/>
          </w:tcPr>
          <w:p w14:paraId="1A3FA050" w14:textId="77777777" w:rsidR="00420A58" w:rsidRPr="00983064" w:rsidRDefault="00357A2F">
            <w:pPr>
              <w:jc w:val="center"/>
              <w:rPr>
                <w:rFonts w:eastAsia="仿宋" w:cs="Times New Roman"/>
                <w:sz w:val="24"/>
              </w:rPr>
            </w:pPr>
            <w:r w:rsidRPr="00983064">
              <w:rPr>
                <w:rFonts w:eastAsia="仿宋" w:cs="Times New Roman"/>
                <w:sz w:val="24"/>
              </w:rPr>
              <w:t>8</w:t>
            </w:r>
          </w:p>
        </w:tc>
        <w:tc>
          <w:tcPr>
            <w:tcW w:w="453" w:type="pct"/>
            <w:shd w:val="clear" w:color="auto" w:fill="auto"/>
            <w:vAlign w:val="center"/>
          </w:tcPr>
          <w:p w14:paraId="15F5DD94" w14:textId="77777777" w:rsidR="00420A58" w:rsidRPr="00983064" w:rsidRDefault="00357A2F">
            <w:pPr>
              <w:jc w:val="center"/>
              <w:rPr>
                <w:rFonts w:eastAsia="仿宋" w:cs="Times New Roman"/>
                <w:sz w:val="24"/>
              </w:rPr>
            </w:pPr>
            <w:r w:rsidRPr="00983064">
              <w:rPr>
                <w:rFonts w:eastAsia="仿宋" w:cs="Times New Roman"/>
                <w:sz w:val="24"/>
              </w:rPr>
              <w:t>9</w:t>
            </w:r>
          </w:p>
        </w:tc>
        <w:tc>
          <w:tcPr>
            <w:tcW w:w="452" w:type="pct"/>
            <w:shd w:val="clear" w:color="auto" w:fill="auto"/>
            <w:vAlign w:val="center"/>
          </w:tcPr>
          <w:p w14:paraId="1442394E" w14:textId="77777777" w:rsidR="00420A58" w:rsidRPr="00983064" w:rsidRDefault="00357A2F">
            <w:pPr>
              <w:jc w:val="center"/>
              <w:rPr>
                <w:rFonts w:eastAsia="仿宋" w:cs="Times New Roman"/>
                <w:sz w:val="24"/>
              </w:rPr>
            </w:pPr>
            <w:r w:rsidRPr="00983064">
              <w:rPr>
                <w:rFonts w:eastAsia="仿宋" w:cs="Times New Roman"/>
                <w:sz w:val="24"/>
              </w:rPr>
              <w:t>10</w:t>
            </w:r>
          </w:p>
        </w:tc>
      </w:tr>
      <w:tr w:rsidR="00420A58" w14:paraId="07C18CA0" w14:textId="77777777">
        <w:trPr>
          <w:trHeight w:val="397"/>
          <w:jc w:val="center"/>
        </w:trPr>
        <w:tc>
          <w:tcPr>
            <w:tcW w:w="1103" w:type="pct"/>
            <w:shd w:val="clear" w:color="auto" w:fill="auto"/>
            <w:vAlign w:val="center"/>
          </w:tcPr>
          <w:p w14:paraId="6682A193" w14:textId="77777777" w:rsidR="00420A58" w:rsidRDefault="00357A2F">
            <w:pPr>
              <w:jc w:val="center"/>
              <w:rPr>
                <w:rFonts w:ascii="仿宋" w:eastAsia="仿宋" w:hAnsi="仿宋"/>
                <w:sz w:val="24"/>
              </w:rPr>
            </w:pPr>
            <w:r>
              <w:rPr>
                <w:rFonts w:ascii="仿宋" w:eastAsia="仿宋" w:hAnsi="仿宋"/>
                <w:sz w:val="24"/>
              </w:rPr>
              <w:t>胶体金法检测结果</w:t>
            </w:r>
          </w:p>
        </w:tc>
        <w:tc>
          <w:tcPr>
            <w:tcW w:w="351" w:type="pct"/>
            <w:shd w:val="clear" w:color="auto" w:fill="auto"/>
            <w:vAlign w:val="center"/>
          </w:tcPr>
          <w:p w14:paraId="3C7D7791" w14:textId="77777777" w:rsidR="00420A58" w:rsidRPr="00983064" w:rsidRDefault="00357A2F">
            <w:pPr>
              <w:jc w:val="center"/>
              <w:rPr>
                <w:rFonts w:eastAsia="仿宋" w:cs="Times New Roman"/>
                <w:sz w:val="24"/>
              </w:rPr>
            </w:pPr>
            <w:r w:rsidRPr="00983064">
              <w:rPr>
                <w:rFonts w:eastAsia="仿宋" w:cs="Times New Roman"/>
                <w:sz w:val="24"/>
              </w:rPr>
              <w:t>－</w:t>
            </w:r>
          </w:p>
        </w:tc>
        <w:tc>
          <w:tcPr>
            <w:tcW w:w="325" w:type="pct"/>
            <w:shd w:val="clear" w:color="auto" w:fill="auto"/>
            <w:vAlign w:val="center"/>
          </w:tcPr>
          <w:p w14:paraId="3460D67C" w14:textId="77777777" w:rsidR="00420A58" w:rsidRPr="00983064" w:rsidRDefault="00357A2F">
            <w:pPr>
              <w:jc w:val="center"/>
              <w:rPr>
                <w:rFonts w:eastAsia="仿宋" w:cs="Times New Roman"/>
                <w:sz w:val="24"/>
              </w:rPr>
            </w:pPr>
            <w:r w:rsidRPr="00983064">
              <w:rPr>
                <w:rFonts w:eastAsia="仿宋" w:cs="Times New Roman"/>
                <w:sz w:val="24"/>
              </w:rPr>
              <w:t>－</w:t>
            </w:r>
          </w:p>
        </w:tc>
        <w:tc>
          <w:tcPr>
            <w:tcW w:w="342" w:type="pct"/>
            <w:shd w:val="clear" w:color="auto" w:fill="auto"/>
            <w:vAlign w:val="center"/>
          </w:tcPr>
          <w:p w14:paraId="0211209A" w14:textId="77777777" w:rsidR="00420A58" w:rsidRPr="00983064" w:rsidRDefault="00357A2F">
            <w:pPr>
              <w:jc w:val="center"/>
              <w:rPr>
                <w:rFonts w:eastAsia="仿宋" w:cs="Times New Roman"/>
                <w:sz w:val="24"/>
              </w:rPr>
            </w:pPr>
            <w:r w:rsidRPr="00983064">
              <w:rPr>
                <w:rFonts w:eastAsia="仿宋" w:cs="Times New Roman"/>
                <w:sz w:val="24"/>
              </w:rPr>
              <w:t>－</w:t>
            </w:r>
          </w:p>
        </w:tc>
        <w:tc>
          <w:tcPr>
            <w:tcW w:w="334" w:type="pct"/>
            <w:shd w:val="clear" w:color="auto" w:fill="auto"/>
            <w:vAlign w:val="center"/>
          </w:tcPr>
          <w:p w14:paraId="661C6758" w14:textId="77777777" w:rsidR="00420A58" w:rsidRPr="00983064" w:rsidRDefault="00357A2F">
            <w:pPr>
              <w:jc w:val="center"/>
              <w:rPr>
                <w:rFonts w:eastAsia="仿宋" w:cs="Times New Roman"/>
                <w:sz w:val="24"/>
              </w:rPr>
            </w:pPr>
            <w:r w:rsidRPr="00983064">
              <w:rPr>
                <w:rFonts w:eastAsia="仿宋" w:cs="Times New Roman"/>
                <w:sz w:val="24"/>
              </w:rPr>
              <w:t>－</w:t>
            </w:r>
          </w:p>
        </w:tc>
        <w:tc>
          <w:tcPr>
            <w:tcW w:w="342" w:type="pct"/>
            <w:shd w:val="clear" w:color="auto" w:fill="auto"/>
            <w:vAlign w:val="center"/>
          </w:tcPr>
          <w:p w14:paraId="6AB58C09" w14:textId="77777777" w:rsidR="00420A58" w:rsidRPr="00983064" w:rsidRDefault="00357A2F">
            <w:pPr>
              <w:jc w:val="center"/>
              <w:rPr>
                <w:rFonts w:eastAsia="仿宋" w:cs="Times New Roman"/>
                <w:sz w:val="24"/>
              </w:rPr>
            </w:pPr>
            <w:r w:rsidRPr="00983064">
              <w:rPr>
                <w:rFonts w:eastAsia="仿宋" w:cs="Times New Roman"/>
                <w:sz w:val="24"/>
              </w:rPr>
              <w:t>－</w:t>
            </w:r>
          </w:p>
        </w:tc>
        <w:tc>
          <w:tcPr>
            <w:tcW w:w="436" w:type="pct"/>
            <w:shd w:val="clear" w:color="auto" w:fill="auto"/>
            <w:vAlign w:val="center"/>
          </w:tcPr>
          <w:p w14:paraId="51CA29C8" w14:textId="77777777" w:rsidR="00420A58" w:rsidRPr="00983064" w:rsidRDefault="00357A2F">
            <w:pPr>
              <w:jc w:val="center"/>
              <w:rPr>
                <w:rFonts w:eastAsia="仿宋" w:cs="Times New Roman"/>
                <w:sz w:val="24"/>
              </w:rPr>
            </w:pPr>
            <w:r w:rsidRPr="00983064">
              <w:rPr>
                <w:rFonts w:eastAsia="仿宋" w:cs="Times New Roman"/>
                <w:sz w:val="24"/>
              </w:rPr>
              <w:t>+</w:t>
            </w:r>
          </w:p>
        </w:tc>
        <w:tc>
          <w:tcPr>
            <w:tcW w:w="436" w:type="pct"/>
            <w:shd w:val="clear" w:color="auto" w:fill="auto"/>
            <w:vAlign w:val="center"/>
          </w:tcPr>
          <w:p w14:paraId="53B1C8CE" w14:textId="77777777" w:rsidR="00420A58" w:rsidRPr="00983064" w:rsidRDefault="00357A2F">
            <w:pPr>
              <w:jc w:val="center"/>
              <w:rPr>
                <w:rFonts w:eastAsia="仿宋" w:cs="Times New Roman"/>
                <w:sz w:val="24"/>
              </w:rPr>
            </w:pPr>
            <w:r w:rsidRPr="00983064">
              <w:rPr>
                <w:rFonts w:eastAsia="仿宋" w:cs="Times New Roman"/>
                <w:sz w:val="24"/>
              </w:rPr>
              <w:t>+</w:t>
            </w:r>
          </w:p>
        </w:tc>
        <w:tc>
          <w:tcPr>
            <w:tcW w:w="419" w:type="pct"/>
            <w:shd w:val="clear" w:color="auto" w:fill="auto"/>
            <w:vAlign w:val="center"/>
          </w:tcPr>
          <w:p w14:paraId="667156EF" w14:textId="77777777" w:rsidR="00420A58" w:rsidRPr="00983064" w:rsidRDefault="00357A2F">
            <w:pPr>
              <w:jc w:val="center"/>
              <w:rPr>
                <w:rFonts w:eastAsia="仿宋" w:cs="Times New Roman"/>
                <w:sz w:val="24"/>
              </w:rPr>
            </w:pPr>
            <w:r w:rsidRPr="00983064">
              <w:rPr>
                <w:rFonts w:eastAsia="仿宋" w:cs="Times New Roman"/>
                <w:sz w:val="24"/>
              </w:rPr>
              <w:t>+</w:t>
            </w:r>
          </w:p>
        </w:tc>
        <w:tc>
          <w:tcPr>
            <w:tcW w:w="453" w:type="pct"/>
            <w:shd w:val="clear" w:color="auto" w:fill="auto"/>
            <w:vAlign w:val="center"/>
          </w:tcPr>
          <w:p w14:paraId="2520EF55" w14:textId="77777777" w:rsidR="00420A58" w:rsidRPr="00983064" w:rsidRDefault="00357A2F">
            <w:pPr>
              <w:jc w:val="center"/>
              <w:rPr>
                <w:rFonts w:eastAsia="仿宋" w:cs="Times New Roman"/>
                <w:sz w:val="24"/>
              </w:rPr>
            </w:pPr>
            <w:r w:rsidRPr="00983064">
              <w:rPr>
                <w:rFonts w:eastAsia="仿宋" w:cs="Times New Roman"/>
                <w:sz w:val="24"/>
              </w:rPr>
              <w:t>+</w:t>
            </w:r>
          </w:p>
        </w:tc>
        <w:tc>
          <w:tcPr>
            <w:tcW w:w="452" w:type="pct"/>
            <w:shd w:val="clear" w:color="auto" w:fill="auto"/>
            <w:vAlign w:val="center"/>
          </w:tcPr>
          <w:p w14:paraId="7B8A67EB" w14:textId="77777777" w:rsidR="00420A58" w:rsidRPr="00983064" w:rsidRDefault="00357A2F">
            <w:pPr>
              <w:jc w:val="center"/>
              <w:rPr>
                <w:rFonts w:eastAsia="仿宋" w:cs="Times New Roman"/>
                <w:sz w:val="24"/>
              </w:rPr>
            </w:pPr>
            <w:r w:rsidRPr="00983064">
              <w:rPr>
                <w:rFonts w:eastAsia="仿宋" w:cs="Times New Roman"/>
                <w:sz w:val="24"/>
              </w:rPr>
              <w:t>+</w:t>
            </w:r>
          </w:p>
        </w:tc>
      </w:tr>
      <w:tr w:rsidR="00420A58" w14:paraId="1B82A2D0" w14:textId="77777777">
        <w:trPr>
          <w:trHeight w:val="397"/>
          <w:jc w:val="center"/>
        </w:trPr>
        <w:tc>
          <w:tcPr>
            <w:tcW w:w="1103" w:type="pct"/>
            <w:shd w:val="clear" w:color="auto" w:fill="auto"/>
            <w:vAlign w:val="center"/>
          </w:tcPr>
          <w:p w14:paraId="273C791E" w14:textId="77777777" w:rsidR="00420A58" w:rsidRDefault="00357A2F">
            <w:pPr>
              <w:jc w:val="center"/>
              <w:rPr>
                <w:rFonts w:ascii="仿宋" w:eastAsia="仿宋" w:hAnsi="仿宋"/>
                <w:sz w:val="24"/>
              </w:rPr>
            </w:pPr>
            <w:r>
              <w:rPr>
                <w:rFonts w:ascii="仿宋" w:eastAsia="仿宋" w:hAnsi="仿宋"/>
                <w:sz w:val="24"/>
              </w:rPr>
              <w:t>参比法检测结果</w:t>
            </w:r>
            <w:r w:rsidRPr="00983064">
              <w:rPr>
                <w:rFonts w:eastAsia="仿宋" w:cs="Times New Roman"/>
                <w:sz w:val="24"/>
              </w:rPr>
              <w:t>(mg/kg)</w:t>
            </w:r>
          </w:p>
        </w:tc>
        <w:tc>
          <w:tcPr>
            <w:tcW w:w="351" w:type="pct"/>
            <w:shd w:val="clear" w:color="auto" w:fill="auto"/>
            <w:vAlign w:val="center"/>
          </w:tcPr>
          <w:p w14:paraId="55FF4711" w14:textId="77777777" w:rsidR="00420A58" w:rsidRPr="00983064" w:rsidRDefault="00357A2F">
            <w:pPr>
              <w:jc w:val="center"/>
              <w:rPr>
                <w:rFonts w:eastAsia="仿宋" w:cs="Times New Roman"/>
                <w:sz w:val="24"/>
              </w:rPr>
            </w:pPr>
            <w:r w:rsidRPr="00983064">
              <w:rPr>
                <w:rFonts w:eastAsia="仿宋" w:cs="Times New Roman"/>
                <w:sz w:val="24"/>
              </w:rPr>
              <w:t>ND</w:t>
            </w:r>
          </w:p>
        </w:tc>
        <w:tc>
          <w:tcPr>
            <w:tcW w:w="325" w:type="pct"/>
            <w:shd w:val="clear" w:color="auto" w:fill="auto"/>
            <w:vAlign w:val="center"/>
          </w:tcPr>
          <w:p w14:paraId="3D5648D8" w14:textId="77777777" w:rsidR="00420A58" w:rsidRPr="00983064" w:rsidRDefault="00357A2F">
            <w:pPr>
              <w:jc w:val="center"/>
              <w:rPr>
                <w:rFonts w:eastAsia="仿宋" w:cs="Times New Roman"/>
                <w:sz w:val="24"/>
              </w:rPr>
            </w:pPr>
            <w:r w:rsidRPr="00983064">
              <w:rPr>
                <w:rFonts w:eastAsia="仿宋" w:cs="Times New Roman"/>
                <w:sz w:val="24"/>
              </w:rPr>
              <w:t>ND</w:t>
            </w:r>
          </w:p>
        </w:tc>
        <w:tc>
          <w:tcPr>
            <w:tcW w:w="342" w:type="pct"/>
            <w:shd w:val="clear" w:color="auto" w:fill="auto"/>
            <w:vAlign w:val="center"/>
          </w:tcPr>
          <w:p w14:paraId="32354F00" w14:textId="77777777" w:rsidR="00420A58" w:rsidRPr="00983064" w:rsidRDefault="00357A2F">
            <w:pPr>
              <w:jc w:val="center"/>
              <w:rPr>
                <w:rFonts w:eastAsia="仿宋" w:cs="Times New Roman"/>
                <w:sz w:val="24"/>
              </w:rPr>
            </w:pPr>
            <w:r w:rsidRPr="00983064">
              <w:rPr>
                <w:rFonts w:eastAsia="仿宋" w:cs="Times New Roman"/>
                <w:sz w:val="24"/>
              </w:rPr>
              <w:t>ND</w:t>
            </w:r>
          </w:p>
        </w:tc>
        <w:tc>
          <w:tcPr>
            <w:tcW w:w="334" w:type="pct"/>
            <w:shd w:val="clear" w:color="auto" w:fill="auto"/>
            <w:vAlign w:val="center"/>
          </w:tcPr>
          <w:p w14:paraId="4224863F" w14:textId="77777777" w:rsidR="00420A58" w:rsidRPr="00983064" w:rsidRDefault="00357A2F">
            <w:pPr>
              <w:jc w:val="center"/>
              <w:rPr>
                <w:rFonts w:eastAsia="仿宋" w:cs="Times New Roman"/>
                <w:sz w:val="24"/>
              </w:rPr>
            </w:pPr>
            <w:r w:rsidRPr="00983064">
              <w:rPr>
                <w:rFonts w:eastAsia="仿宋" w:cs="Times New Roman"/>
                <w:sz w:val="24"/>
              </w:rPr>
              <w:t>ND</w:t>
            </w:r>
          </w:p>
        </w:tc>
        <w:tc>
          <w:tcPr>
            <w:tcW w:w="342" w:type="pct"/>
            <w:shd w:val="clear" w:color="auto" w:fill="auto"/>
            <w:vAlign w:val="center"/>
          </w:tcPr>
          <w:p w14:paraId="0E3EF129" w14:textId="77777777" w:rsidR="00420A58" w:rsidRPr="00983064" w:rsidRDefault="00357A2F">
            <w:pPr>
              <w:jc w:val="center"/>
              <w:rPr>
                <w:rFonts w:eastAsia="仿宋" w:cs="Times New Roman"/>
                <w:sz w:val="24"/>
              </w:rPr>
            </w:pPr>
            <w:r w:rsidRPr="00983064">
              <w:rPr>
                <w:rFonts w:eastAsia="仿宋" w:cs="Times New Roman"/>
                <w:sz w:val="24"/>
              </w:rPr>
              <w:t>ND</w:t>
            </w:r>
          </w:p>
        </w:tc>
        <w:tc>
          <w:tcPr>
            <w:tcW w:w="436" w:type="pct"/>
            <w:shd w:val="clear" w:color="auto" w:fill="auto"/>
            <w:vAlign w:val="center"/>
          </w:tcPr>
          <w:p w14:paraId="1FB6764E" w14:textId="77777777" w:rsidR="00420A58" w:rsidRPr="00983064" w:rsidRDefault="00357A2F">
            <w:pPr>
              <w:jc w:val="center"/>
              <w:rPr>
                <w:rFonts w:eastAsia="仿宋" w:cs="Times New Roman"/>
                <w:sz w:val="24"/>
              </w:rPr>
            </w:pPr>
            <w:r w:rsidRPr="00983064">
              <w:rPr>
                <w:rFonts w:eastAsia="仿宋" w:cs="Times New Roman"/>
                <w:sz w:val="24"/>
              </w:rPr>
              <w:t>0.091</w:t>
            </w:r>
          </w:p>
        </w:tc>
        <w:tc>
          <w:tcPr>
            <w:tcW w:w="436" w:type="pct"/>
            <w:shd w:val="clear" w:color="auto" w:fill="auto"/>
            <w:vAlign w:val="center"/>
          </w:tcPr>
          <w:p w14:paraId="35E561F5" w14:textId="77777777" w:rsidR="00420A58" w:rsidRPr="00983064" w:rsidRDefault="00357A2F">
            <w:pPr>
              <w:jc w:val="center"/>
              <w:rPr>
                <w:rFonts w:eastAsia="仿宋" w:cs="Times New Roman"/>
                <w:sz w:val="24"/>
              </w:rPr>
            </w:pPr>
            <w:r w:rsidRPr="00983064">
              <w:rPr>
                <w:rFonts w:eastAsia="仿宋" w:cs="Times New Roman"/>
                <w:sz w:val="24"/>
              </w:rPr>
              <w:t>0.087</w:t>
            </w:r>
          </w:p>
        </w:tc>
        <w:tc>
          <w:tcPr>
            <w:tcW w:w="419" w:type="pct"/>
            <w:shd w:val="clear" w:color="auto" w:fill="auto"/>
            <w:vAlign w:val="center"/>
          </w:tcPr>
          <w:p w14:paraId="3BEBC2C1" w14:textId="77777777" w:rsidR="00420A58" w:rsidRPr="00983064" w:rsidRDefault="00357A2F">
            <w:pPr>
              <w:jc w:val="center"/>
              <w:rPr>
                <w:rFonts w:eastAsia="仿宋" w:cs="Times New Roman"/>
                <w:sz w:val="24"/>
              </w:rPr>
            </w:pPr>
            <w:r w:rsidRPr="00983064">
              <w:rPr>
                <w:rFonts w:eastAsia="仿宋" w:cs="Times New Roman"/>
                <w:sz w:val="24"/>
              </w:rPr>
              <w:t>0.085</w:t>
            </w:r>
          </w:p>
        </w:tc>
        <w:tc>
          <w:tcPr>
            <w:tcW w:w="453" w:type="pct"/>
            <w:shd w:val="clear" w:color="auto" w:fill="auto"/>
            <w:vAlign w:val="center"/>
          </w:tcPr>
          <w:p w14:paraId="5E9B3C47" w14:textId="77777777" w:rsidR="00420A58" w:rsidRPr="00983064" w:rsidRDefault="00357A2F">
            <w:pPr>
              <w:jc w:val="center"/>
              <w:rPr>
                <w:rFonts w:eastAsia="仿宋" w:cs="Times New Roman"/>
                <w:sz w:val="24"/>
              </w:rPr>
            </w:pPr>
            <w:r w:rsidRPr="00983064">
              <w:rPr>
                <w:rFonts w:eastAsia="仿宋" w:cs="Times New Roman"/>
                <w:sz w:val="24"/>
              </w:rPr>
              <w:t>0.181</w:t>
            </w:r>
          </w:p>
        </w:tc>
        <w:tc>
          <w:tcPr>
            <w:tcW w:w="452" w:type="pct"/>
            <w:shd w:val="clear" w:color="auto" w:fill="auto"/>
            <w:vAlign w:val="center"/>
          </w:tcPr>
          <w:p w14:paraId="04646BA7" w14:textId="77777777" w:rsidR="00420A58" w:rsidRPr="00983064" w:rsidRDefault="00357A2F">
            <w:pPr>
              <w:jc w:val="center"/>
              <w:rPr>
                <w:rFonts w:eastAsia="仿宋" w:cs="Times New Roman"/>
                <w:sz w:val="24"/>
              </w:rPr>
            </w:pPr>
            <w:r w:rsidRPr="00983064">
              <w:rPr>
                <w:rFonts w:eastAsia="仿宋" w:cs="Times New Roman"/>
                <w:sz w:val="24"/>
              </w:rPr>
              <w:t>0.178</w:t>
            </w:r>
          </w:p>
        </w:tc>
      </w:tr>
    </w:tbl>
    <w:p w14:paraId="7DACC16D" w14:textId="77777777" w:rsidR="00420A58" w:rsidRDefault="00357A2F">
      <w:pPr>
        <w:autoSpaceDE w:val="0"/>
        <w:autoSpaceDN w:val="0"/>
        <w:adjustRightInd w:val="0"/>
        <w:rPr>
          <w:rFonts w:ascii="仿宋" w:eastAsia="仿宋" w:hAnsi="仿宋"/>
          <w:sz w:val="18"/>
          <w:szCs w:val="18"/>
        </w:rPr>
      </w:pPr>
      <w:r>
        <w:rPr>
          <w:rFonts w:ascii="仿宋" w:eastAsia="仿宋" w:hAnsi="仿宋"/>
          <w:sz w:val="18"/>
          <w:szCs w:val="18"/>
        </w:rPr>
        <w:t>注：</w:t>
      </w:r>
      <w:r>
        <w:rPr>
          <w:rFonts w:ascii="仿宋" w:eastAsia="仿宋" w:hAnsi="仿宋" w:hint="eastAsia"/>
          <w:sz w:val="18"/>
          <w:szCs w:val="18"/>
        </w:rPr>
        <w:t>参比法检测结果ND代表未检出，－代表低于胶体金法检出限并高于参比法检测限；胶体金法检测结果－代表低于检出限，+代表高于检出限。</w:t>
      </w:r>
    </w:p>
    <w:p w14:paraId="678577D1" w14:textId="77777777" w:rsidR="00420A58" w:rsidRDefault="00357A2F">
      <w:pPr>
        <w:spacing w:after="320"/>
        <w:ind w:firstLineChars="200" w:firstLine="560"/>
        <w:rPr>
          <w:rFonts w:eastAsia="仿宋" w:cs="Times New Roman"/>
          <w:sz w:val="28"/>
          <w:szCs w:val="28"/>
        </w:rPr>
      </w:pPr>
      <w:r>
        <w:rPr>
          <w:rFonts w:eastAsia="仿宋" w:cs="Times New Roman" w:hint="eastAsia"/>
          <w:sz w:val="28"/>
          <w:szCs w:val="28"/>
        </w:rPr>
        <w:t>结论：由结果可见试纸条法与仪器法结果一致率达到</w:t>
      </w:r>
      <w:r>
        <w:rPr>
          <w:rFonts w:eastAsia="仿宋" w:cs="Times New Roman" w:hint="eastAsia"/>
          <w:sz w:val="28"/>
          <w:szCs w:val="28"/>
        </w:rPr>
        <w:t>100%</w:t>
      </w:r>
      <w:r>
        <w:rPr>
          <w:rFonts w:eastAsia="仿宋" w:cs="Times New Roman" w:hint="eastAsia"/>
          <w:sz w:val="28"/>
          <w:szCs w:val="28"/>
        </w:rPr>
        <w:t>，表明试纸条法检测准确率较高。</w:t>
      </w:r>
    </w:p>
    <w:p w14:paraId="06528BA2" w14:textId="77777777" w:rsidR="00420A58" w:rsidRDefault="00357A2F">
      <w:pPr>
        <w:pStyle w:val="20"/>
        <w:keepNext/>
        <w:keepLines/>
        <w:shd w:val="clear" w:color="auto" w:fill="auto"/>
        <w:tabs>
          <w:tab w:val="left" w:pos="651"/>
        </w:tabs>
        <w:spacing w:beforeLines="50" w:before="156" w:after="120" w:line="494" w:lineRule="exact"/>
        <w:rPr>
          <w:rStyle w:val="NormalCharacter"/>
          <w:rFonts w:ascii="Times New Roman" w:hAnsi="Times New Roman" w:cs="Times New Roman"/>
        </w:rPr>
      </w:pPr>
      <w:bookmarkStart w:id="68" w:name="_Toc19942"/>
      <w:r>
        <w:rPr>
          <w:rFonts w:ascii="Times New Roman" w:hAnsi="Times New Roman" w:cs="Times New Roman"/>
        </w:rPr>
        <w:t>8</w:t>
      </w:r>
      <w:r>
        <w:rPr>
          <w:rFonts w:ascii="Times New Roman" w:hAnsi="Times New Roman" w:cs="Times New Roman" w:hint="eastAsia"/>
        </w:rPr>
        <w:t>.</w:t>
      </w:r>
      <w:r>
        <w:rPr>
          <w:rFonts w:ascii="Times New Roman" w:hAnsi="Times New Roman" w:cs="Times New Roman"/>
        </w:rPr>
        <w:t xml:space="preserve">6 </w:t>
      </w:r>
      <w:r>
        <w:rPr>
          <w:rFonts w:ascii="Times New Roman" w:hAnsi="Times New Roman" w:cs="Times New Roman" w:hint="eastAsia"/>
        </w:rPr>
        <w:t>交叉反应率结果</w:t>
      </w:r>
      <w:bookmarkEnd w:id="68"/>
    </w:p>
    <w:p w14:paraId="27C37F40" w14:textId="77777777" w:rsidR="00420A58" w:rsidRDefault="00357A2F">
      <w:pPr>
        <w:spacing w:line="360" w:lineRule="auto"/>
        <w:ind w:firstLineChars="200" w:firstLine="560"/>
        <w:rPr>
          <w:rFonts w:eastAsia="仿宋" w:cs="Times New Roman"/>
          <w:sz w:val="28"/>
          <w:szCs w:val="28"/>
        </w:rPr>
      </w:pPr>
      <w:r>
        <w:rPr>
          <w:rFonts w:eastAsia="仿宋" w:cs="Times New Roman"/>
          <w:sz w:val="28"/>
          <w:szCs w:val="28"/>
        </w:rPr>
        <w:t>采用与待检药物同类药物、类似物或可能联合使用的药物测定特异性，水胺硫磷</w:t>
      </w:r>
      <w:r>
        <w:rPr>
          <w:rFonts w:eastAsia="仿宋" w:cs="Times New Roman" w:hint="eastAsia"/>
          <w:sz w:val="28"/>
          <w:szCs w:val="28"/>
        </w:rPr>
        <w:t>、甲胺磷、乙酰甲胺磷、</w:t>
      </w:r>
      <w:r>
        <w:rPr>
          <w:rFonts w:ascii="仿宋" w:eastAsia="仿宋" w:hAnsi="仿宋" w:hint="eastAsia"/>
          <w:kern w:val="0"/>
          <w:sz w:val="28"/>
          <w:szCs w:val="28"/>
        </w:rPr>
        <w:t>喹硫磷、对硫磷、甲基对硫磷、乐果、甲拌磷</w:t>
      </w:r>
      <w:r>
        <w:rPr>
          <w:rFonts w:eastAsia="仿宋" w:cs="Times New Roman"/>
          <w:sz w:val="28"/>
          <w:szCs w:val="28"/>
        </w:rPr>
        <w:t>等属于该范畴，有可能会产生交叉反应。为了考察本方法所采用的胶体金试纸条对上述化合物的交叉反应，将各化合物配制成</w:t>
      </w:r>
      <w:r>
        <w:rPr>
          <w:rFonts w:eastAsia="仿宋" w:cs="Times New Roman"/>
          <w:sz w:val="28"/>
          <w:szCs w:val="28"/>
        </w:rPr>
        <w:t>20</w:t>
      </w:r>
      <w:r>
        <w:rPr>
          <w:rFonts w:eastAsia="仿宋" w:cs="Times New Roman"/>
          <w:sz w:val="28"/>
          <w:szCs w:val="28"/>
        </w:rPr>
        <w:t>倍检出限浓度</w:t>
      </w:r>
      <w:r>
        <w:rPr>
          <w:rFonts w:eastAsia="仿宋" w:cs="Times New Roman" w:hint="eastAsia"/>
          <w:sz w:val="28"/>
          <w:szCs w:val="28"/>
        </w:rPr>
        <w:t>（</w:t>
      </w:r>
      <w:r>
        <w:rPr>
          <w:rFonts w:eastAsia="仿宋" w:cs="Times New Roman" w:hint="eastAsia"/>
          <w:sz w:val="28"/>
          <w:szCs w:val="28"/>
        </w:rPr>
        <w:t xml:space="preserve">0.01 </w:t>
      </w:r>
      <w:r>
        <w:rPr>
          <w:rFonts w:eastAsia="仿宋_GB2312" w:cs="Times New Roman"/>
          <w:sz w:val="24"/>
        </w:rPr>
        <w:t>mg/</w:t>
      </w:r>
      <w:r>
        <w:rPr>
          <w:rFonts w:eastAsia="仿宋_GB2312" w:cs="Times New Roman" w:hint="eastAsia"/>
          <w:sz w:val="24"/>
        </w:rPr>
        <w:t>kg</w:t>
      </w:r>
      <w:r>
        <w:rPr>
          <w:rFonts w:eastAsia="仿宋" w:cs="Times New Roman" w:hint="eastAsia"/>
          <w:sz w:val="28"/>
          <w:szCs w:val="28"/>
        </w:rPr>
        <w:t>）</w:t>
      </w:r>
      <w:r>
        <w:rPr>
          <w:rFonts w:eastAsia="仿宋" w:cs="Times New Roman"/>
          <w:sz w:val="28"/>
          <w:szCs w:val="28"/>
        </w:rPr>
        <w:t>，然后进行检测，结果见表</w:t>
      </w:r>
      <w:r>
        <w:rPr>
          <w:rFonts w:eastAsia="仿宋" w:cs="Times New Roman" w:hint="eastAsia"/>
          <w:sz w:val="28"/>
          <w:szCs w:val="28"/>
        </w:rPr>
        <w:t>10</w:t>
      </w:r>
      <w:r>
        <w:rPr>
          <w:rFonts w:eastAsia="仿宋" w:cs="Times New Roman"/>
          <w:sz w:val="28"/>
          <w:szCs w:val="28"/>
        </w:rPr>
        <w:t>。</w:t>
      </w:r>
    </w:p>
    <w:p w14:paraId="11F572F9" w14:textId="77777777" w:rsidR="00420A58" w:rsidRPr="00A71056" w:rsidRDefault="00357A2F">
      <w:pPr>
        <w:spacing w:line="360" w:lineRule="auto"/>
        <w:jc w:val="center"/>
        <w:rPr>
          <w:rStyle w:val="NormalCharacter"/>
          <w:rFonts w:ascii="仿宋" w:eastAsia="仿宋" w:hAnsi="仿宋"/>
          <w:spacing w:val="23"/>
          <w:sz w:val="28"/>
          <w:szCs w:val="28"/>
        </w:rPr>
      </w:pPr>
      <w:r w:rsidRPr="00A71056">
        <w:rPr>
          <w:rStyle w:val="NormalCharacter"/>
          <w:rFonts w:ascii="仿宋" w:eastAsia="仿宋" w:hAnsi="仿宋" w:hint="eastAsia"/>
          <w:spacing w:val="23"/>
          <w:sz w:val="28"/>
          <w:szCs w:val="28"/>
        </w:rPr>
        <w:t>表</w:t>
      </w:r>
      <w:r w:rsidRPr="00A71056">
        <w:rPr>
          <w:rStyle w:val="NormalCharacter"/>
          <w:rFonts w:ascii="仿宋" w:eastAsia="仿宋" w:hAnsi="仿宋"/>
          <w:spacing w:val="23"/>
          <w:sz w:val="28"/>
          <w:szCs w:val="28"/>
        </w:rPr>
        <w:t xml:space="preserve">10 </w:t>
      </w:r>
      <w:r w:rsidRPr="00A71056">
        <w:rPr>
          <w:rStyle w:val="NormalCharacter"/>
          <w:rFonts w:ascii="仿宋" w:eastAsia="仿宋" w:hAnsi="仿宋" w:hint="eastAsia"/>
          <w:spacing w:val="23"/>
          <w:sz w:val="28"/>
          <w:szCs w:val="28"/>
        </w:rPr>
        <w:t>交叉反应实验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230"/>
        <w:gridCol w:w="2230"/>
        <w:gridCol w:w="2230"/>
      </w:tblGrid>
      <w:tr w:rsidR="00420A58" w:rsidRPr="005E7AFC" w14:paraId="54896DBA" w14:textId="77777777">
        <w:trPr>
          <w:trHeight w:val="454"/>
        </w:trPr>
        <w:tc>
          <w:tcPr>
            <w:tcW w:w="1250" w:type="pct"/>
            <w:vAlign w:val="center"/>
          </w:tcPr>
          <w:p w14:paraId="10488131"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化合物名称</w:t>
            </w:r>
          </w:p>
        </w:tc>
        <w:tc>
          <w:tcPr>
            <w:tcW w:w="1250" w:type="pct"/>
            <w:vAlign w:val="center"/>
          </w:tcPr>
          <w:p w14:paraId="4890FA42"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浓度</w:t>
            </w:r>
            <w:r w:rsidRPr="00A71056">
              <w:rPr>
                <w:rFonts w:eastAsia="仿宋" w:cs="Times New Roman" w:hint="eastAsia"/>
                <w:sz w:val="24"/>
              </w:rPr>
              <w:t>（</w:t>
            </w:r>
            <w:r w:rsidRPr="00A71056">
              <w:rPr>
                <w:rFonts w:eastAsia="仿宋" w:cs="Times New Roman"/>
                <w:sz w:val="24"/>
              </w:rPr>
              <w:t>mg/kg</w:t>
            </w:r>
            <w:r w:rsidRPr="00A71056">
              <w:rPr>
                <w:rFonts w:eastAsia="仿宋" w:cs="Times New Roman" w:hint="eastAsia"/>
                <w:sz w:val="24"/>
              </w:rPr>
              <w:t>）</w:t>
            </w:r>
          </w:p>
        </w:tc>
        <w:tc>
          <w:tcPr>
            <w:tcW w:w="1250" w:type="pct"/>
            <w:vAlign w:val="center"/>
          </w:tcPr>
          <w:p w14:paraId="7CDD9E6C"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检测结果</w:t>
            </w:r>
          </w:p>
        </w:tc>
        <w:tc>
          <w:tcPr>
            <w:tcW w:w="1250" w:type="pct"/>
            <w:vAlign w:val="center"/>
          </w:tcPr>
          <w:p w14:paraId="5D139D61"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交叉反应率</w:t>
            </w:r>
          </w:p>
        </w:tc>
      </w:tr>
      <w:tr w:rsidR="00420A58" w:rsidRPr="005E7AFC" w14:paraId="4E557376" w14:textId="77777777">
        <w:trPr>
          <w:trHeight w:val="454"/>
        </w:trPr>
        <w:tc>
          <w:tcPr>
            <w:tcW w:w="1250" w:type="pct"/>
            <w:vAlign w:val="center"/>
          </w:tcPr>
          <w:p w14:paraId="37434A18"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甲基异柳磷</w:t>
            </w:r>
          </w:p>
        </w:tc>
        <w:tc>
          <w:tcPr>
            <w:tcW w:w="1250" w:type="pct"/>
            <w:vAlign w:val="center"/>
          </w:tcPr>
          <w:p w14:paraId="2B7E462C" w14:textId="77777777" w:rsidR="00420A58" w:rsidRPr="00A71056" w:rsidRDefault="00357A2F">
            <w:pPr>
              <w:jc w:val="center"/>
              <w:rPr>
                <w:rFonts w:eastAsia="仿宋" w:cs="Times New Roman"/>
                <w:sz w:val="24"/>
              </w:rPr>
            </w:pPr>
            <w:r w:rsidRPr="00A71056">
              <w:rPr>
                <w:rFonts w:eastAsia="仿宋" w:cs="Times New Roman"/>
                <w:sz w:val="24"/>
              </w:rPr>
              <w:t>0.01</w:t>
            </w:r>
          </w:p>
        </w:tc>
        <w:tc>
          <w:tcPr>
            <w:tcW w:w="1250" w:type="pct"/>
            <w:vAlign w:val="center"/>
          </w:tcPr>
          <w:p w14:paraId="2656DC74"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阳性</w:t>
            </w:r>
          </w:p>
        </w:tc>
        <w:tc>
          <w:tcPr>
            <w:tcW w:w="1250" w:type="pct"/>
            <w:vAlign w:val="center"/>
          </w:tcPr>
          <w:p w14:paraId="6D541924" w14:textId="77777777" w:rsidR="00420A58" w:rsidRPr="00A71056" w:rsidRDefault="00357A2F">
            <w:pPr>
              <w:jc w:val="center"/>
              <w:rPr>
                <w:rFonts w:eastAsia="仿宋" w:cs="Times New Roman"/>
                <w:sz w:val="24"/>
              </w:rPr>
            </w:pPr>
            <w:r w:rsidRPr="00A71056">
              <w:rPr>
                <w:rFonts w:eastAsia="仿宋" w:cs="Times New Roman"/>
                <w:sz w:val="24"/>
              </w:rPr>
              <w:t>100%</w:t>
            </w:r>
          </w:p>
        </w:tc>
      </w:tr>
      <w:tr w:rsidR="00420A58" w:rsidRPr="005E7AFC" w14:paraId="50E1412D" w14:textId="77777777">
        <w:trPr>
          <w:trHeight w:val="454"/>
        </w:trPr>
        <w:tc>
          <w:tcPr>
            <w:tcW w:w="1250" w:type="pct"/>
            <w:vAlign w:val="center"/>
          </w:tcPr>
          <w:p w14:paraId="3F3B5999"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水胺硫磷</w:t>
            </w:r>
          </w:p>
        </w:tc>
        <w:tc>
          <w:tcPr>
            <w:tcW w:w="1250" w:type="pct"/>
            <w:vAlign w:val="center"/>
          </w:tcPr>
          <w:p w14:paraId="62E9135A" w14:textId="77777777" w:rsidR="00420A58" w:rsidRPr="00A71056" w:rsidRDefault="00357A2F">
            <w:pPr>
              <w:jc w:val="center"/>
              <w:rPr>
                <w:rFonts w:eastAsia="仿宋" w:cs="Times New Roman"/>
                <w:sz w:val="24"/>
              </w:rPr>
            </w:pPr>
            <w:r w:rsidRPr="00A71056">
              <w:rPr>
                <w:rFonts w:eastAsia="仿宋" w:cs="Times New Roman"/>
                <w:sz w:val="24"/>
              </w:rPr>
              <w:t>0.20</w:t>
            </w:r>
          </w:p>
        </w:tc>
        <w:tc>
          <w:tcPr>
            <w:tcW w:w="1250" w:type="pct"/>
            <w:vAlign w:val="center"/>
          </w:tcPr>
          <w:p w14:paraId="22985C8F"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阴性</w:t>
            </w:r>
          </w:p>
        </w:tc>
        <w:tc>
          <w:tcPr>
            <w:tcW w:w="1250" w:type="pct"/>
            <w:vAlign w:val="center"/>
          </w:tcPr>
          <w:p w14:paraId="4A238CE6"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无</w:t>
            </w:r>
          </w:p>
        </w:tc>
      </w:tr>
      <w:tr w:rsidR="00420A58" w:rsidRPr="005E7AFC" w14:paraId="328A90B3" w14:textId="77777777">
        <w:trPr>
          <w:trHeight w:val="454"/>
        </w:trPr>
        <w:tc>
          <w:tcPr>
            <w:tcW w:w="1250" w:type="pct"/>
            <w:vAlign w:val="center"/>
          </w:tcPr>
          <w:p w14:paraId="6C8E2B38"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甲胺磷</w:t>
            </w:r>
          </w:p>
        </w:tc>
        <w:tc>
          <w:tcPr>
            <w:tcW w:w="1250" w:type="pct"/>
            <w:vAlign w:val="center"/>
          </w:tcPr>
          <w:p w14:paraId="251CF550" w14:textId="77777777" w:rsidR="00420A58" w:rsidRPr="00A71056" w:rsidRDefault="00357A2F">
            <w:pPr>
              <w:jc w:val="center"/>
              <w:rPr>
                <w:rFonts w:eastAsia="仿宋" w:cs="Times New Roman"/>
                <w:sz w:val="24"/>
              </w:rPr>
            </w:pPr>
            <w:r w:rsidRPr="00A71056">
              <w:rPr>
                <w:rFonts w:eastAsia="仿宋" w:cs="Times New Roman"/>
                <w:sz w:val="24"/>
              </w:rPr>
              <w:t>0.20</w:t>
            </w:r>
          </w:p>
        </w:tc>
        <w:tc>
          <w:tcPr>
            <w:tcW w:w="1250" w:type="pct"/>
            <w:vAlign w:val="center"/>
          </w:tcPr>
          <w:p w14:paraId="62FBBC2D"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阴性</w:t>
            </w:r>
          </w:p>
        </w:tc>
        <w:tc>
          <w:tcPr>
            <w:tcW w:w="1250" w:type="pct"/>
            <w:vAlign w:val="center"/>
          </w:tcPr>
          <w:p w14:paraId="6E6EFA70"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无</w:t>
            </w:r>
          </w:p>
        </w:tc>
      </w:tr>
      <w:tr w:rsidR="00420A58" w:rsidRPr="005E7AFC" w14:paraId="2CB2162D" w14:textId="77777777">
        <w:trPr>
          <w:trHeight w:val="454"/>
        </w:trPr>
        <w:tc>
          <w:tcPr>
            <w:tcW w:w="1250" w:type="pct"/>
            <w:vAlign w:val="center"/>
          </w:tcPr>
          <w:p w14:paraId="08DE002B"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乙酰甲胺磷</w:t>
            </w:r>
          </w:p>
        </w:tc>
        <w:tc>
          <w:tcPr>
            <w:tcW w:w="1250" w:type="pct"/>
            <w:vAlign w:val="center"/>
          </w:tcPr>
          <w:p w14:paraId="47B91CA1" w14:textId="77777777" w:rsidR="00420A58" w:rsidRPr="00A71056" w:rsidRDefault="00357A2F">
            <w:pPr>
              <w:jc w:val="center"/>
              <w:rPr>
                <w:rFonts w:eastAsia="仿宋" w:cs="Times New Roman"/>
                <w:sz w:val="24"/>
              </w:rPr>
            </w:pPr>
            <w:r w:rsidRPr="00A71056">
              <w:rPr>
                <w:rFonts w:eastAsia="仿宋" w:cs="Times New Roman"/>
                <w:sz w:val="24"/>
              </w:rPr>
              <w:t>0.20</w:t>
            </w:r>
          </w:p>
        </w:tc>
        <w:tc>
          <w:tcPr>
            <w:tcW w:w="1250" w:type="pct"/>
            <w:vAlign w:val="center"/>
          </w:tcPr>
          <w:p w14:paraId="238C305F"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阴性</w:t>
            </w:r>
          </w:p>
        </w:tc>
        <w:tc>
          <w:tcPr>
            <w:tcW w:w="1250" w:type="pct"/>
            <w:vAlign w:val="center"/>
          </w:tcPr>
          <w:p w14:paraId="542864DB"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无</w:t>
            </w:r>
          </w:p>
        </w:tc>
      </w:tr>
      <w:tr w:rsidR="00420A58" w:rsidRPr="005E7AFC" w14:paraId="6C77C211" w14:textId="77777777">
        <w:trPr>
          <w:trHeight w:val="454"/>
        </w:trPr>
        <w:tc>
          <w:tcPr>
            <w:tcW w:w="1250" w:type="pct"/>
            <w:vAlign w:val="center"/>
          </w:tcPr>
          <w:p w14:paraId="47099669"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喹硫磷</w:t>
            </w:r>
          </w:p>
        </w:tc>
        <w:tc>
          <w:tcPr>
            <w:tcW w:w="1250" w:type="pct"/>
            <w:vAlign w:val="center"/>
          </w:tcPr>
          <w:p w14:paraId="55DC20B8" w14:textId="77777777" w:rsidR="00420A58" w:rsidRPr="00A71056" w:rsidRDefault="00357A2F">
            <w:pPr>
              <w:jc w:val="center"/>
              <w:rPr>
                <w:rFonts w:eastAsia="仿宋" w:cs="Times New Roman"/>
                <w:sz w:val="24"/>
              </w:rPr>
            </w:pPr>
            <w:r w:rsidRPr="00A71056">
              <w:rPr>
                <w:rFonts w:eastAsia="仿宋" w:cs="Times New Roman"/>
                <w:sz w:val="24"/>
              </w:rPr>
              <w:t>0.20</w:t>
            </w:r>
          </w:p>
        </w:tc>
        <w:tc>
          <w:tcPr>
            <w:tcW w:w="1250" w:type="pct"/>
            <w:vAlign w:val="center"/>
          </w:tcPr>
          <w:p w14:paraId="78E0263B"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阴性</w:t>
            </w:r>
          </w:p>
        </w:tc>
        <w:tc>
          <w:tcPr>
            <w:tcW w:w="1250" w:type="pct"/>
            <w:vAlign w:val="center"/>
          </w:tcPr>
          <w:p w14:paraId="4A279B25"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无</w:t>
            </w:r>
          </w:p>
        </w:tc>
      </w:tr>
      <w:tr w:rsidR="00420A58" w:rsidRPr="005E7AFC" w14:paraId="119B72DB" w14:textId="77777777">
        <w:trPr>
          <w:trHeight w:val="454"/>
        </w:trPr>
        <w:tc>
          <w:tcPr>
            <w:tcW w:w="1250" w:type="pct"/>
            <w:vAlign w:val="center"/>
          </w:tcPr>
          <w:p w14:paraId="495CE808"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lastRenderedPageBreak/>
              <w:t>对硫磷</w:t>
            </w:r>
          </w:p>
        </w:tc>
        <w:tc>
          <w:tcPr>
            <w:tcW w:w="1250" w:type="pct"/>
            <w:vAlign w:val="center"/>
          </w:tcPr>
          <w:p w14:paraId="0C3E5D71" w14:textId="77777777" w:rsidR="00420A58" w:rsidRPr="00A71056" w:rsidRDefault="00357A2F">
            <w:pPr>
              <w:jc w:val="center"/>
              <w:rPr>
                <w:rFonts w:eastAsia="仿宋" w:cs="Times New Roman"/>
                <w:sz w:val="24"/>
              </w:rPr>
            </w:pPr>
            <w:r w:rsidRPr="00A71056">
              <w:rPr>
                <w:rFonts w:eastAsia="仿宋" w:cs="Times New Roman"/>
                <w:sz w:val="24"/>
              </w:rPr>
              <w:t>0.20</w:t>
            </w:r>
          </w:p>
        </w:tc>
        <w:tc>
          <w:tcPr>
            <w:tcW w:w="1250" w:type="pct"/>
            <w:vAlign w:val="center"/>
          </w:tcPr>
          <w:p w14:paraId="4F93660E"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阴性</w:t>
            </w:r>
          </w:p>
        </w:tc>
        <w:tc>
          <w:tcPr>
            <w:tcW w:w="1250" w:type="pct"/>
            <w:vAlign w:val="center"/>
          </w:tcPr>
          <w:p w14:paraId="64BF1527"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无</w:t>
            </w:r>
          </w:p>
        </w:tc>
      </w:tr>
      <w:tr w:rsidR="00420A58" w:rsidRPr="005E7AFC" w14:paraId="5A3E5918" w14:textId="77777777">
        <w:trPr>
          <w:trHeight w:val="454"/>
        </w:trPr>
        <w:tc>
          <w:tcPr>
            <w:tcW w:w="1250" w:type="pct"/>
            <w:vAlign w:val="center"/>
          </w:tcPr>
          <w:p w14:paraId="1391EE70"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甲基对硫磷</w:t>
            </w:r>
          </w:p>
        </w:tc>
        <w:tc>
          <w:tcPr>
            <w:tcW w:w="1250" w:type="pct"/>
            <w:vAlign w:val="center"/>
          </w:tcPr>
          <w:p w14:paraId="6074FEF9" w14:textId="77777777" w:rsidR="00420A58" w:rsidRPr="00A71056" w:rsidRDefault="00357A2F">
            <w:pPr>
              <w:jc w:val="center"/>
              <w:rPr>
                <w:rFonts w:eastAsia="仿宋" w:cs="Times New Roman"/>
                <w:sz w:val="24"/>
              </w:rPr>
            </w:pPr>
            <w:r w:rsidRPr="00A71056">
              <w:rPr>
                <w:rFonts w:eastAsia="仿宋" w:cs="Times New Roman"/>
                <w:sz w:val="24"/>
              </w:rPr>
              <w:t>0.20</w:t>
            </w:r>
          </w:p>
        </w:tc>
        <w:tc>
          <w:tcPr>
            <w:tcW w:w="1250" w:type="pct"/>
            <w:vAlign w:val="center"/>
          </w:tcPr>
          <w:p w14:paraId="036690D2"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阴性</w:t>
            </w:r>
          </w:p>
        </w:tc>
        <w:tc>
          <w:tcPr>
            <w:tcW w:w="1250" w:type="pct"/>
            <w:vAlign w:val="center"/>
          </w:tcPr>
          <w:p w14:paraId="10CE6D28"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无</w:t>
            </w:r>
          </w:p>
        </w:tc>
      </w:tr>
      <w:tr w:rsidR="00420A58" w:rsidRPr="005E7AFC" w14:paraId="50920044" w14:textId="77777777">
        <w:trPr>
          <w:trHeight w:val="454"/>
        </w:trPr>
        <w:tc>
          <w:tcPr>
            <w:tcW w:w="1250" w:type="pct"/>
            <w:vAlign w:val="center"/>
          </w:tcPr>
          <w:p w14:paraId="24ECC516"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乐果</w:t>
            </w:r>
          </w:p>
        </w:tc>
        <w:tc>
          <w:tcPr>
            <w:tcW w:w="1250" w:type="pct"/>
            <w:vAlign w:val="center"/>
          </w:tcPr>
          <w:p w14:paraId="2A51AEE4" w14:textId="77777777" w:rsidR="00420A58" w:rsidRPr="00A71056" w:rsidRDefault="00357A2F">
            <w:pPr>
              <w:jc w:val="center"/>
              <w:rPr>
                <w:rFonts w:eastAsia="仿宋" w:cs="Times New Roman"/>
                <w:sz w:val="24"/>
              </w:rPr>
            </w:pPr>
            <w:r w:rsidRPr="00A71056">
              <w:rPr>
                <w:rFonts w:eastAsia="仿宋" w:cs="Times New Roman"/>
                <w:sz w:val="24"/>
              </w:rPr>
              <w:t>0.20</w:t>
            </w:r>
          </w:p>
        </w:tc>
        <w:tc>
          <w:tcPr>
            <w:tcW w:w="1250" w:type="pct"/>
            <w:vAlign w:val="center"/>
          </w:tcPr>
          <w:p w14:paraId="1AAF28C3"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阴性</w:t>
            </w:r>
          </w:p>
        </w:tc>
        <w:tc>
          <w:tcPr>
            <w:tcW w:w="1250" w:type="pct"/>
            <w:vAlign w:val="center"/>
          </w:tcPr>
          <w:p w14:paraId="4CBB82B4"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无</w:t>
            </w:r>
          </w:p>
        </w:tc>
      </w:tr>
      <w:tr w:rsidR="00420A58" w:rsidRPr="005E7AFC" w14:paraId="424B31C2" w14:textId="77777777">
        <w:trPr>
          <w:trHeight w:val="454"/>
        </w:trPr>
        <w:tc>
          <w:tcPr>
            <w:tcW w:w="1250" w:type="pct"/>
            <w:vAlign w:val="center"/>
          </w:tcPr>
          <w:p w14:paraId="0C21187B"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甲拌磷</w:t>
            </w:r>
          </w:p>
        </w:tc>
        <w:tc>
          <w:tcPr>
            <w:tcW w:w="1250" w:type="pct"/>
            <w:vAlign w:val="center"/>
          </w:tcPr>
          <w:p w14:paraId="6CB4F01C" w14:textId="77777777" w:rsidR="00420A58" w:rsidRPr="00A71056" w:rsidRDefault="00357A2F">
            <w:pPr>
              <w:jc w:val="center"/>
              <w:rPr>
                <w:rFonts w:eastAsia="仿宋" w:cs="Times New Roman"/>
                <w:sz w:val="24"/>
              </w:rPr>
            </w:pPr>
            <w:r w:rsidRPr="00A71056">
              <w:rPr>
                <w:rFonts w:eastAsia="仿宋" w:cs="Times New Roman"/>
                <w:sz w:val="24"/>
              </w:rPr>
              <w:t>0.20</w:t>
            </w:r>
          </w:p>
        </w:tc>
        <w:tc>
          <w:tcPr>
            <w:tcW w:w="1250" w:type="pct"/>
            <w:vAlign w:val="center"/>
          </w:tcPr>
          <w:p w14:paraId="746C62AC"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阴性</w:t>
            </w:r>
          </w:p>
        </w:tc>
        <w:tc>
          <w:tcPr>
            <w:tcW w:w="1250" w:type="pct"/>
            <w:vAlign w:val="center"/>
          </w:tcPr>
          <w:p w14:paraId="7D124E1A" w14:textId="77777777" w:rsidR="00420A58" w:rsidRPr="00A71056" w:rsidRDefault="00357A2F">
            <w:pPr>
              <w:jc w:val="center"/>
              <w:rPr>
                <w:rFonts w:ascii="仿宋" w:eastAsia="仿宋" w:hAnsi="仿宋" w:cs="Times New Roman"/>
                <w:sz w:val="24"/>
              </w:rPr>
            </w:pPr>
            <w:r w:rsidRPr="00A71056">
              <w:rPr>
                <w:rFonts w:ascii="仿宋" w:eastAsia="仿宋" w:hAnsi="仿宋" w:cs="Times New Roman" w:hint="eastAsia"/>
                <w:sz w:val="24"/>
              </w:rPr>
              <w:t>无</w:t>
            </w:r>
          </w:p>
        </w:tc>
      </w:tr>
    </w:tbl>
    <w:p w14:paraId="59C0B21F" w14:textId="77777777" w:rsidR="00420A58" w:rsidRDefault="00357A2F">
      <w:pPr>
        <w:spacing w:line="360" w:lineRule="auto"/>
        <w:ind w:firstLineChars="200" w:firstLine="560"/>
        <w:rPr>
          <w:rFonts w:ascii="仿宋" w:eastAsia="仿宋" w:hAnsi="仿宋"/>
          <w:sz w:val="28"/>
          <w:szCs w:val="28"/>
        </w:rPr>
      </w:pPr>
      <w:r>
        <w:rPr>
          <w:rFonts w:ascii="仿宋" w:eastAsia="仿宋" w:hAnsi="仿宋" w:hint="eastAsia"/>
          <w:sz w:val="28"/>
          <w:szCs w:val="28"/>
        </w:rPr>
        <w:t>结论：由结果可知，本方法采用的胶体金试纸条对上述药物均无交叉反应。</w:t>
      </w:r>
    </w:p>
    <w:p w14:paraId="507E3683" w14:textId="77777777" w:rsidR="00420A58" w:rsidRDefault="00357A2F">
      <w:pPr>
        <w:pStyle w:val="20"/>
        <w:keepNext/>
        <w:keepLines/>
        <w:shd w:val="clear" w:color="auto" w:fill="auto"/>
        <w:tabs>
          <w:tab w:val="left" w:pos="651"/>
        </w:tabs>
        <w:spacing w:beforeLines="50" w:before="156" w:after="120" w:line="494" w:lineRule="exact"/>
        <w:rPr>
          <w:rFonts w:ascii="Times New Roman" w:hAnsi="Times New Roman" w:cs="Times New Roman"/>
        </w:rPr>
      </w:pPr>
      <w:bookmarkStart w:id="69" w:name="_Toc20785"/>
      <w:r>
        <w:rPr>
          <w:rFonts w:ascii="Times New Roman" w:hAnsi="Times New Roman" w:cs="Times New Roman" w:hint="eastAsia"/>
        </w:rPr>
        <w:t>8</w:t>
      </w:r>
      <w:r>
        <w:rPr>
          <w:rFonts w:ascii="Times New Roman" w:hAnsi="Times New Roman" w:cs="Times New Roman"/>
        </w:rPr>
        <w:t xml:space="preserve">.7 </w:t>
      </w:r>
      <w:r>
        <w:rPr>
          <w:rFonts w:ascii="Times New Roman" w:hAnsi="Times New Roman" w:cs="Times New Roman" w:hint="eastAsia"/>
        </w:rPr>
        <w:t>阳性样品胶体金试纸条检测结果</w:t>
      </w:r>
      <w:bookmarkEnd w:id="69"/>
    </w:p>
    <w:p w14:paraId="14FE24F9" w14:textId="0C9E823C" w:rsidR="00420A58" w:rsidRDefault="00357A2F">
      <w:pPr>
        <w:spacing w:line="360" w:lineRule="auto"/>
        <w:ind w:firstLineChars="200" w:firstLine="560"/>
        <w:rPr>
          <w:rFonts w:ascii="仿宋" w:eastAsia="仿宋" w:hAnsi="仿宋"/>
          <w:sz w:val="28"/>
          <w:szCs w:val="28"/>
        </w:rPr>
      </w:pPr>
      <w:r>
        <w:rPr>
          <w:rFonts w:ascii="仿宋" w:eastAsia="仿宋" w:hAnsi="仿宋" w:hint="eastAsia"/>
          <w:sz w:val="28"/>
          <w:szCs w:val="28"/>
        </w:rPr>
        <w:t>将阳性</w:t>
      </w:r>
      <w:r w:rsidR="00EF0BB0">
        <w:rPr>
          <w:rFonts w:ascii="仿宋" w:eastAsia="仿宋" w:hAnsi="仿宋" w:hint="eastAsia"/>
          <w:sz w:val="28"/>
          <w:szCs w:val="28"/>
        </w:rPr>
        <w:t>胡萝卜、辣椒、卷心菜、白菜</w:t>
      </w:r>
      <w:r>
        <w:rPr>
          <w:rFonts w:ascii="仿宋" w:eastAsia="仿宋" w:hAnsi="仿宋" w:hint="eastAsia"/>
          <w:sz w:val="28"/>
          <w:szCs w:val="28"/>
        </w:rPr>
        <w:t>样品用甲基异柳磷胶体金试纸条检测的结果见图</w:t>
      </w:r>
      <w:r w:rsidR="005E7AFC" w:rsidRPr="003F1EFD">
        <w:rPr>
          <w:rFonts w:eastAsia="仿宋" w:cs="Times New Roman"/>
          <w:sz w:val="28"/>
          <w:szCs w:val="28"/>
        </w:rPr>
        <w:t>3</w:t>
      </w:r>
      <w:r>
        <w:rPr>
          <w:rFonts w:ascii="仿宋" w:eastAsia="仿宋" w:hAnsi="仿宋" w:hint="eastAsia"/>
          <w:sz w:val="28"/>
          <w:szCs w:val="28"/>
        </w:rPr>
        <w:t>，结果检测结果为阳性，与仪器法结果相一致，表明此方法可以用于实际样品的检测。</w:t>
      </w:r>
    </w:p>
    <w:p w14:paraId="5C93EA0C" w14:textId="05131123" w:rsidR="00420A58" w:rsidRDefault="00333B8F" w:rsidP="00333B8F">
      <w:pPr>
        <w:spacing w:line="360" w:lineRule="auto"/>
        <w:jc w:val="center"/>
        <w:rPr>
          <w:rFonts w:ascii="仿宋" w:eastAsia="仿宋" w:hAnsi="仿宋"/>
          <w:sz w:val="28"/>
          <w:szCs w:val="28"/>
        </w:rPr>
      </w:pPr>
      <w:r w:rsidRPr="00333B8F">
        <w:rPr>
          <w:rFonts w:ascii="仿宋" w:eastAsia="仿宋" w:hAnsi="仿宋"/>
          <w:noProof/>
          <w:sz w:val="28"/>
          <w:szCs w:val="28"/>
        </w:rPr>
        <w:drawing>
          <wp:inline distT="0" distB="0" distL="0" distR="0" wp14:anchorId="47852290" wp14:editId="3EBC4AC2">
            <wp:extent cx="1517354" cy="2629542"/>
            <wp:effectExtent l="0" t="0" r="0" b="0"/>
            <wp:docPr id="1"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描述已自动生成"/>
                    <pic:cNvPicPr/>
                  </pic:nvPicPr>
                  <pic:blipFill rotWithShape="1">
                    <a:blip r:embed="rId10"/>
                    <a:srcRect t="3803" b="14597"/>
                    <a:stretch/>
                  </pic:blipFill>
                  <pic:spPr bwMode="auto">
                    <a:xfrm>
                      <a:off x="0" y="0"/>
                      <a:ext cx="1526347" cy="2645127"/>
                    </a:xfrm>
                    <a:prstGeom prst="rect">
                      <a:avLst/>
                    </a:prstGeom>
                    <a:ln>
                      <a:noFill/>
                    </a:ln>
                    <a:extLst>
                      <a:ext uri="{53640926-AAD7-44D8-BBD7-CCE9431645EC}">
                        <a14:shadowObscured xmlns:a14="http://schemas.microsoft.com/office/drawing/2010/main"/>
                      </a:ext>
                    </a:extLst>
                  </pic:spPr>
                </pic:pic>
              </a:graphicData>
            </a:graphic>
          </wp:inline>
        </w:drawing>
      </w:r>
    </w:p>
    <w:p w14:paraId="3186C233" w14:textId="1705CA18" w:rsidR="00420A58" w:rsidRDefault="00357A2F">
      <w:pPr>
        <w:spacing w:line="360" w:lineRule="auto"/>
        <w:jc w:val="center"/>
        <w:rPr>
          <w:rFonts w:ascii="仿宋" w:eastAsia="仿宋" w:hAnsi="仿宋"/>
          <w:sz w:val="28"/>
          <w:szCs w:val="28"/>
        </w:rPr>
      </w:pPr>
      <w:r>
        <w:rPr>
          <w:rFonts w:ascii="仿宋" w:eastAsia="仿宋" w:hAnsi="仿宋" w:hint="eastAsia"/>
          <w:sz w:val="28"/>
          <w:szCs w:val="28"/>
        </w:rPr>
        <w:t>图</w:t>
      </w:r>
      <w:r w:rsidR="005E7AFC">
        <w:rPr>
          <w:rFonts w:ascii="仿宋" w:eastAsia="仿宋" w:hAnsi="仿宋"/>
          <w:sz w:val="28"/>
          <w:szCs w:val="28"/>
        </w:rPr>
        <w:t xml:space="preserve">3 </w:t>
      </w:r>
      <w:r>
        <w:rPr>
          <w:rFonts w:ascii="仿宋" w:eastAsia="仿宋" w:hAnsi="仿宋" w:hint="eastAsia"/>
          <w:sz w:val="28"/>
          <w:szCs w:val="28"/>
        </w:rPr>
        <w:t>实际样品检测结果</w:t>
      </w:r>
    </w:p>
    <w:p w14:paraId="7FB012F4" w14:textId="77777777" w:rsidR="00420A58" w:rsidRDefault="00357A2F">
      <w:pPr>
        <w:pStyle w:val="20"/>
        <w:keepNext/>
        <w:keepLines/>
        <w:shd w:val="clear" w:color="auto" w:fill="auto"/>
        <w:tabs>
          <w:tab w:val="left" w:pos="651"/>
        </w:tabs>
        <w:spacing w:beforeLines="50" w:before="156" w:after="120" w:line="494" w:lineRule="exact"/>
        <w:rPr>
          <w:rFonts w:ascii="Times New Roman" w:hAnsi="Times New Roman" w:cs="Times New Roman"/>
        </w:rPr>
      </w:pPr>
      <w:bookmarkStart w:id="70" w:name="_Toc77862323"/>
      <w:bookmarkStart w:id="71" w:name="_Toc31417"/>
      <w:r>
        <w:rPr>
          <w:rFonts w:ascii="Times New Roman" w:hAnsi="Times New Roman" w:cs="Times New Roman"/>
        </w:rPr>
        <w:t>8</w:t>
      </w:r>
      <w:r>
        <w:rPr>
          <w:rFonts w:ascii="Times New Roman" w:hAnsi="Times New Roman" w:cs="Times New Roman" w:hint="eastAsia"/>
        </w:rPr>
        <w:t>.</w:t>
      </w:r>
      <w:r>
        <w:rPr>
          <w:rFonts w:ascii="Times New Roman" w:hAnsi="Times New Roman" w:cs="Times New Roman"/>
        </w:rPr>
        <w:t>8</w:t>
      </w:r>
      <w:r>
        <w:rPr>
          <w:rFonts w:ascii="Times New Roman" w:hAnsi="Times New Roman" w:cs="Times New Roman" w:hint="eastAsia"/>
        </w:rPr>
        <w:t xml:space="preserve"> </w:t>
      </w:r>
      <w:r>
        <w:rPr>
          <w:rFonts w:ascii="Times New Roman" w:hAnsi="Times New Roman" w:cs="Times New Roman" w:hint="eastAsia"/>
        </w:rPr>
        <w:t>其他品牌胶体金试纸条验证</w:t>
      </w:r>
      <w:bookmarkEnd w:id="70"/>
      <w:bookmarkEnd w:id="71"/>
    </w:p>
    <w:p w14:paraId="20D41261" w14:textId="77777777" w:rsidR="00420A58" w:rsidRDefault="00357A2F">
      <w:pPr>
        <w:spacing w:line="360" w:lineRule="auto"/>
        <w:ind w:firstLineChars="200" w:firstLine="560"/>
        <w:rPr>
          <w:rFonts w:ascii="仿宋" w:eastAsia="仿宋" w:hAnsi="仿宋"/>
          <w:sz w:val="28"/>
          <w:szCs w:val="28"/>
        </w:rPr>
      </w:pPr>
      <w:r>
        <w:rPr>
          <w:rFonts w:ascii="仿宋" w:eastAsia="仿宋" w:hAnsi="仿宋" w:hint="eastAsia"/>
          <w:sz w:val="28"/>
          <w:szCs w:val="28"/>
        </w:rPr>
        <w:t>使用</w:t>
      </w:r>
      <w:r>
        <w:rPr>
          <w:rFonts w:eastAsia="仿宋" w:cs="Times New Roman" w:hint="eastAsia"/>
          <w:kern w:val="0"/>
          <w:sz w:val="28"/>
          <w:szCs w:val="28"/>
          <w:lang w:bidi="ar"/>
        </w:rPr>
        <w:t>江苏美正生物科技有限公司、</w:t>
      </w:r>
      <w:r>
        <w:rPr>
          <w:rFonts w:eastAsia="仿宋" w:cs="Times New Roman"/>
          <w:kern w:val="0"/>
          <w:sz w:val="28"/>
          <w:szCs w:val="28"/>
          <w:lang w:bidi="ar"/>
        </w:rPr>
        <w:t>北京勤邦生物技术有限公司</w:t>
      </w:r>
      <w:r>
        <w:rPr>
          <w:rFonts w:eastAsia="仿宋" w:cs="Times New Roman" w:hint="eastAsia"/>
          <w:kern w:val="0"/>
          <w:sz w:val="28"/>
          <w:szCs w:val="28"/>
          <w:lang w:bidi="ar"/>
        </w:rPr>
        <w:t>、深圳市绿诗源生物技术有限公司</w:t>
      </w:r>
      <w:r>
        <w:rPr>
          <w:rFonts w:ascii="仿宋" w:eastAsia="仿宋" w:hAnsi="仿宋" w:hint="eastAsia"/>
          <w:sz w:val="28"/>
          <w:szCs w:val="28"/>
        </w:rPr>
        <w:t>研制生产的甲基异柳磷胶体金试纸条对</w:t>
      </w:r>
      <w:r>
        <w:rPr>
          <w:rFonts w:ascii="仿宋" w:eastAsia="仿宋" w:hAnsi="仿宋" w:hint="eastAsia"/>
          <w:sz w:val="28"/>
          <w:szCs w:val="28"/>
        </w:rPr>
        <w:lastRenderedPageBreak/>
        <w:t>空白样</w:t>
      </w:r>
      <w:r w:rsidRPr="003F1EFD">
        <w:rPr>
          <w:rFonts w:eastAsia="仿宋" w:cs="Times New Roman"/>
          <w:sz w:val="28"/>
          <w:szCs w:val="28"/>
        </w:rPr>
        <w:t>品、</w:t>
      </w:r>
      <w:r w:rsidRPr="003F1EFD">
        <w:rPr>
          <w:rFonts w:eastAsia="仿宋" w:cs="Times New Roman"/>
          <w:sz w:val="28"/>
          <w:szCs w:val="28"/>
        </w:rPr>
        <w:t xml:space="preserve">0.5 </w:t>
      </w:r>
      <w:r w:rsidRPr="003F1EFD">
        <w:rPr>
          <w:rFonts w:eastAsia="仿宋" w:cs="Times New Roman"/>
          <w:sz w:val="28"/>
          <w:szCs w:val="28"/>
        </w:rPr>
        <w:t>倍关注浓度、</w:t>
      </w:r>
      <w:r w:rsidRPr="003F1EFD">
        <w:rPr>
          <w:rFonts w:eastAsia="仿宋" w:cs="Times New Roman"/>
          <w:sz w:val="28"/>
          <w:szCs w:val="28"/>
        </w:rPr>
        <w:t>1</w:t>
      </w:r>
      <w:r w:rsidRPr="003F1EFD">
        <w:rPr>
          <w:rFonts w:eastAsia="仿宋" w:cs="Times New Roman"/>
          <w:sz w:val="28"/>
          <w:szCs w:val="28"/>
        </w:rPr>
        <w:t>倍关注浓度及</w:t>
      </w:r>
      <w:r w:rsidRPr="003F1EFD">
        <w:rPr>
          <w:rFonts w:eastAsia="仿宋" w:cs="Times New Roman"/>
          <w:sz w:val="28"/>
          <w:szCs w:val="28"/>
        </w:rPr>
        <w:t>2</w:t>
      </w:r>
      <w:r w:rsidRPr="003F1EFD">
        <w:rPr>
          <w:rFonts w:eastAsia="仿宋" w:cs="Times New Roman"/>
          <w:sz w:val="28"/>
          <w:szCs w:val="28"/>
        </w:rPr>
        <w:t>倍关注浓度的测定结果见表</w:t>
      </w:r>
      <w:r w:rsidRPr="003F1EFD">
        <w:rPr>
          <w:rFonts w:eastAsia="仿宋" w:cs="Times New Roman"/>
          <w:sz w:val="28"/>
          <w:szCs w:val="28"/>
        </w:rPr>
        <w:t>11</w:t>
      </w:r>
      <w:r w:rsidRPr="003F1EFD">
        <w:rPr>
          <w:rFonts w:eastAsia="仿宋" w:cs="Times New Roman"/>
          <w:sz w:val="28"/>
          <w:szCs w:val="28"/>
        </w:rPr>
        <w:t>。</w:t>
      </w:r>
    </w:p>
    <w:p w14:paraId="02D1D0E9" w14:textId="77777777" w:rsidR="00420A58" w:rsidRDefault="00357A2F">
      <w:pPr>
        <w:pStyle w:val="ac"/>
        <w:ind w:firstLineChars="0" w:firstLine="0"/>
        <w:jc w:val="center"/>
        <w:rPr>
          <w:rFonts w:ascii="仿宋" w:eastAsia="仿宋" w:hAnsi="仿宋" w:cs="仿宋"/>
          <w:sz w:val="28"/>
          <w:szCs w:val="28"/>
          <w:lang w:bidi="ar"/>
        </w:rPr>
      </w:pPr>
      <w:r>
        <w:rPr>
          <w:rFonts w:ascii="仿宋" w:eastAsia="仿宋" w:hAnsi="仿宋" w:cs="仿宋" w:hint="eastAsia"/>
          <w:sz w:val="28"/>
          <w:szCs w:val="28"/>
          <w:lang w:bidi="ar"/>
        </w:rPr>
        <w:t>表11</w:t>
      </w:r>
      <w:r>
        <w:rPr>
          <w:rFonts w:ascii="仿宋" w:eastAsia="仿宋" w:hAnsi="仿宋" w:cs="仿宋"/>
          <w:sz w:val="28"/>
          <w:szCs w:val="28"/>
          <w:lang w:bidi="ar"/>
        </w:rPr>
        <w:t xml:space="preserve"> </w:t>
      </w:r>
      <w:r>
        <w:rPr>
          <w:rFonts w:ascii="仿宋" w:eastAsia="仿宋" w:hAnsi="仿宋" w:cs="仿宋" w:hint="eastAsia"/>
          <w:sz w:val="28"/>
          <w:szCs w:val="28"/>
          <w:lang w:bidi="ar"/>
        </w:rPr>
        <w:t>不同品牌的胶体金试纸条检测结果</w:t>
      </w:r>
    </w:p>
    <w:tbl>
      <w:tblPr>
        <w:tblStyle w:val="a9"/>
        <w:tblW w:w="0" w:type="auto"/>
        <w:jc w:val="center"/>
        <w:tblLook w:val="04A0" w:firstRow="1" w:lastRow="0" w:firstColumn="1" w:lastColumn="0" w:noHBand="0" w:noVBand="1"/>
      </w:tblPr>
      <w:tblGrid>
        <w:gridCol w:w="3136"/>
        <w:gridCol w:w="1445"/>
        <w:gridCol w:w="1445"/>
        <w:gridCol w:w="1447"/>
        <w:gridCol w:w="1447"/>
      </w:tblGrid>
      <w:tr w:rsidR="00420A58" w14:paraId="64E4C7C0" w14:textId="77777777">
        <w:trPr>
          <w:jc w:val="center"/>
        </w:trPr>
        <w:tc>
          <w:tcPr>
            <w:tcW w:w="3338" w:type="dxa"/>
            <w:vMerge w:val="restart"/>
            <w:vAlign w:val="center"/>
          </w:tcPr>
          <w:p w14:paraId="46481A90" w14:textId="77777777" w:rsidR="00420A58" w:rsidRDefault="00357A2F">
            <w:pPr>
              <w:pStyle w:val="ac"/>
              <w:ind w:firstLineChars="0" w:firstLine="0"/>
              <w:jc w:val="center"/>
              <w:rPr>
                <w:rFonts w:ascii="仿宋" w:eastAsia="仿宋" w:hAnsi="仿宋" w:cs="仿宋"/>
                <w:sz w:val="24"/>
                <w:szCs w:val="24"/>
                <w:lang w:bidi="ar"/>
              </w:rPr>
            </w:pPr>
            <w:r>
              <w:rPr>
                <w:rFonts w:ascii="仿宋" w:eastAsia="仿宋" w:hAnsi="仿宋" w:cs="仿宋" w:hint="eastAsia"/>
                <w:sz w:val="24"/>
                <w:szCs w:val="24"/>
                <w:lang w:bidi="ar"/>
              </w:rPr>
              <w:t>品牌</w:t>
            </w:r>
          </w:p>
        </w:tc>
        <w:tc>
          <w:tcPr>
            <w:tcW w:w="5972" w:type="dxa"/>
            <w:gridSpan w:val="4"/>
            <w:vAlign w:val="center"/>
          </w:tcPr>
          <w:p w14:paraId="572FEEB0" w14:textId="77777777" w:rsidR="00420A58" w:rsidRDefault="00357A2F">
            <w:pPr>
              <w:pStyle w:val="ac"/>
              <w:ind w:firstLineChars="0" w:firstLine="0"/>
              <w:jc w:val="center"/>
              <w:rPr>
                <w:rFonts w:ascii="仿宋" w:eastAsia="仿宋" w:hAnsi="仿宋" w:cs="仿宋"/>
                <w:sz w:val="24"/>
                <w:szCs w:val="24"/>
                <w:lang w:bidi="ar"/>
              </w:rPr>
            </w:pPr>
            <w:r>
              <w:rPr>
                <w:rFonts w:ascii="仿宋" w:eastAsia="仿宋" w:hAnsi="仿宋" w:cs="仿宋" w:hint="eastAsia"/>
                <w:sz w:val="24"/>
                <w:szCs w:val="24"/>
                <w:lang w:bidi="ar"/>
              </w:rPr>
              <w:t>浓度</w:t>
            </w:r>
          </w:p>
        </w:tc>
      </w:tr>
      <w:tr w:rsidR="00420A58" w14:paraId="3EB2E8FA" w14:textId="77777777">
        <w:trPr>
          <w:jc w:val="center"/>
        </w:trPr>
        <w:tc>
          <w:tcPr>
            <w:tcW w:w="3338" w:type="dxa"/>
            <w:vMerge/>
            <w:vAlign w:val="center"/>
          </w:tcPr>
          <w:p w14:paraId="37D00D95" w14:textId="77777777" w:rsidR="00420A58" w:rsidRDefault="00420A58">
            <w:pPr>
              <w:pStyle w:val="ac"/>
              <w:ind w:firstLineChars="0" w:firstLine="0"/>
              <w:jc w:val="center"/>
              <w:rPr>
                <w:rFonts w:ascii="仿宋" w:eastAsia="仿宋" w:hAnsi="仿宋" w:cs="仿宋"/>
                <w:sz w:val="24"/>
                <w:szCs w:val="24"/>
                <w:lang w:bidi="ar"/>
              </w:rPr>
            </w:pPr>
          </w:p>
        </w:tc>
        <w:tc>
          <w:tcPr>
            <w:tcW w:w="1493" w:type="dxa"/>
            <w:vAlign w:val="center"/>
          </w:tcPr>
          <w:p w14:paraId="43A5D822" w14:textId="77777777" w:rsidR="00420A58" w:rsidRDefault="00357A2F">
            <w:pPr>
              <w:pStyle w:val="ac"/>
              <w:ind w:firstLineChars="0" w:firstLine="0"/>
              <w:jc w:val="center"/>
              <w:rPr>
                <w:rFonts w:ascii="仿宋" w:eastAsia="仿宋" w:hAnsi="仿宋" w:cs="仿宋"/>
                <w:sz w:val="24"/>
                <w:szCs w:val="24"/>
                <w:lang w:bidi="ar"/>
              </w:rPr>
            </w:pPr>
            <w:r>
              <w:rPr>
                <w:rFonts w:ascii="仿宋" w:eastAsia="仿宋" w:hAnsi="仿宋" w:cs="仿宋" w:hint="eastAsia"/>
                <w:sz w:val="24"/>
                <w:szCs w:val="24"/>
                <w:lang w:bidi="ar"/>
              </w:rPr>
              <w:t>空白</w:t>
            </w:r>
          </w:p>
        </w:tc>
        <w:tc>
          <w:tcPr>
            <w:tcW w:w="1493" w:type="dxa"/>
            <w:vAlign w:val="center"/>
          </w:tcPr>
          <w:p w14:paraId="4C61635F" w14:textId="77777777" w:rsidR="00420A58" w:rsidRDefault="00357A2F">
            <w:pPr>
              <w:pStyle w:val="ac"/>
              <w:ind w:firstLineChars="0" w:firstLine="0"/>
              <w:jc w:val="center"/>
              <w:rPr>
                <w:rFonts w:ascii="仿宋" w:eastAsia="仿宋" w:hAnsi="仿宋" w:cs="宋体"/>
                <w:sz w:val="24"/>
                <w:szCs w:val="24"/>
              </w:rPr>
            </w:pPr>
            <w:r>
              <w:rPr>
                <w:rFonts w:ascii="仿宋" w:eastAsia="仿宋" w:hAnsi="仿宋" w:cs="宋体" w:hint="eastAsia"/>
                <w:sz w:val="24"/>
                <w:szCs w:val="24"/>
              </w:rPr>
              <w:t>0.5倍</w:t>
            </w:r>
          </w:p>
          <w:p w14:paraId="4F2E173E" w14:textId="77777777" w:rsidR="00420A58" w:rsidRDefault="00357A2F">
            <w:pPr>
              <w:pStyle w:val="ac"/>
              <w:ind w:firstLineChars="0" w:firstLine="0"/>
              <w:jc w:val="center"/>
              <w:rPr>
                <w:rFonts w:ascii="仿宋" w:eastAsia="仿宋" w:hAnsi="仿宋" w:cs="仿宋"/>
                <w:sz w:val="24"/>
                <w:szCs w:val="24"/>
                <w:lang w:bidi="ar"/>
              </w:rPr>
            </w:pPr>
            <w:r>
              <w:rPr>
                <w:rFonts w:ascii="仿宋" w:eastAsia="仿宋" w:hAnsi="仿宋" w:cs="宋体" w:hint="eastAsia"/>
                <w:sz w:val="24"/>
                <w:szCs w:val="24"/>
              </w:rPr>
              <w:t>检测水平</w:t>
            </w:r>
          </w:p>
        </w:tc>
        <w:tc>
          <w:tcPr>
            <w:tcW w:w="1493" w:type="dxa"/>
            <w:vAlign w:val="center"/>
          </w:tcPr>
          <w:p w14:paraId="363E764C" w14:textId="77777777" w:rsidR="00420A58" w:rsidRDefault="00357A2F">
            <w:pPr>
              <w:pStyle w:val="ac"/>
              <w:ind w:firstLineChars="0" w:firstLine="0"/>
              <w:jc w:val="center"/>
              <w:rPr>
                <w:rFonts w:ascii="仿宋" w:eastAsia="仿宋" w:hAnsi="仿宋" w:cs="宋体"/>
                <w:sz w:val="24"/>
                <w:szCs w:val="24"/>
              </w:rPr>
            </w:pPr>
            <w:r>
              <w:rPr>
                <w:rFonts w:ascii="仿宋" w:eastAsia="仿宋" w:hAnsi="仿宋" w:cs="宋体" w:hint="eastAsia"/>
                <w:sz w:val="24"/>
                <w:szCs w:val="24"/>
              </w:rPr>
              <w:t>1倍</w:t>
            </w:r>
          </w:p>
          <w:p w14:paraId="154D141C" w14:textId="77777777" w:rsidR="00420A58" w:rsidRDefault="00357A2F">
            <w:pPr>
              <w:pStyle w:val="ac"/>
              <w:ind w:firstLineChars="0" w:firstLine="0"/>
              <w:jc w:val="center"/>
              <w:rPr>
                <w:rFonts w:ascii="仿宋" w:eastAsia="仿宋" w:hAnsi="仿宋" w:cs="仿宋"/>
                <w:sz w:val="24"/>
                <w:szCs w:val="24"/>
                <w:lang w:bidi="ar"/>
              </w:rPr>
            </w:pPr>
            <w:r>
              <w:rPr>
                <w:rFonts w:ascii="仿宋" w:eastAsia="仿宋" w:hAnsi="仿宋" w:cs="宋体" w:hint="eastAsia"/>
                <w:sz w:val="24"/>
                <w:szCs w:val="24"/>
              </w:rPr>
              <w:t>检测水平</w:t>
            </w:r>
          </w:p>
        </w:tc>
        <w:tc>
          <w:tcPr>
            <w:tcW w:w="1493" w:type="dxa"/>
            <w:vAlign w:val="center"/>
          </w:tcPr>
          <w:p w14:paraId="4909291F" w14:textId="77777777" w:rsidR="00420A58" w:rsidRDefault="00357A2F">
            <w:pPr>
              <w:pStyle w:val="ac"/>
              <w:ind w:firstLineChars="0" w:firstLine="0"/>
              <w:jc w:val="center"/>
              <w:rPr>
                <w:rFonts w:ascii="仿宋" w:eastAsia="仿宋" w:hAnsi="仿宋" w:cs="宋体"/>
                <w:sz w:val="24"/>
                <w:szCs w:val="24"/>
              </w:rPr>
            </w:pPr>
            <w:r>
              <w:rPr>
                <w:rFonts w:ascii="仿宋" w:eastAsia="仿宋" w:hAnsi="仿宋" w:cs="宋体" w:hint="eastAsia"/>
                <w:sz w:val="24"/>
                <w:szCs w:val="24"/>
              </w:rPr>
              <w:t>2倍</w:t>
            </w:r>
          </w:p>
          <w:p w14:paraId="7F7B77E1" w14:textId="77777777" w:rsidR="00420A58" w:rsidRDefault="00357A2F">
            <w:pPr>
              <w:pStyle w:val="ac"/>
              <w:ind w:firstLineChars="0" w:firstLine="0"/>
              <w:jc w:val="center"/>
              <w:rPr>
                <w:rFonts w:ascii="仿宋" w:eastAsia="仿宋" w:hAnsi="仿宋" w:cs="仿宋"/>
                <w:sz w:val="24"/>
                <w:szCs w:val="24"/>
                <w:lang w:bidi="ar"/>
              </w:rPr>
            </w:pPr>
            <w:r>
              <w:rPr>
                <w:rFonts w:ascii="仿宋" w:eastAsia="仿宋" w:hAnsi="仿宋" w:cs="宋体" w:hint="eastAsia"/>
                <w:sz w:val="24"/>
                <w:szCs w:val="24"/>
              </w:rPr>
              <w:t>检测水平</w:t>
            </w:r>
          </w:p>
        </w:tc>
      </w:tr>
      <w:tr w:rsidR="00420A58" w14:paraId="76E567BC" w14:textId="77777777">
        <w:trPr>
          <w:jc w:val="center"/>
        </w:trPr>
        <w:tc>
          <w:tcPr>
            <w:tcW w:w="3338" w:type="dxa"/>
            <w:vAlign w:val="center"/>
          </w:tcPr>
          <w:p w14:paraId="70A08A92" w14:textId="77777777" w:rsidR="00420A58" w:rsidRDefault="00357A2F">
            <w:pPr>
              <w:pStyle w:val="ac"/>
              <w:ind w:firstLineChars="0" w:firstLine="0"/>
              <w:jc w:val="center"/>
              <w:rPr>
                <w:rFonts w:ascii="仿宋" w:eastAsia="仿宋" w:hAnsi="仿宋" w:cs="仿宋"/>
                <w:sz w:val="24"/>
                <w:szCs w:val="24"/>
                <w:lang w:bidi="ar"/>
              </w:rPr>
            </w:pPr>
            <w:r>
              <w:rPr>
                <w:rFonts w:ascii="仿宋" w:eastAsia="仿宋" w:hAnsi="仿宋" w:cs="仿宋" w:hint="eastAsia"/>
                <w:sz w:val="24"/>
                <w:szCs w:val="24"/>
                <w:lang w:bidi="ar"/>
              </w:rPr>
              <w:t>江苏美正生物科技有限公司</w:t>
            </w:r>
          </w:p>
        </w:tc>
        <w:tc>
          <w:tcPr>
            <w:tcW w:w="1493" w:type="dxa"/>
            <w:vAlign w:val="center"/>
          </w:tcPr>
          <w:p w14:paraId="59F0F561" w14:textId="77777777" w:rsidR="00420A58" w:rsidRDefault="00357A2F">
            <w:pPr>
              <w:pStyle w:val="ac"/>
              <w:ind w:firstLineChars="0" w:firstLine="0"/>
              <w:jc w:val="center"/>
              <w:rPr>
                <w:rFonts w:ascii="仿宋" w:eastAsia="仿宋" w:hAnsi="仿宋" w:cs="仿宋"/>
                <w:sz w:val="24"/>
                <w:szCs w:val="24"/>
                <w:lang w:bidi="ar"/>
              </w:rPr>
            </w:pPr>
            <w:r w:rsidRPr="003F1EFD">
              <w:rPr>
                <w:rFonts w:ascii="Times New Roman" w:eastAsia="仿宋" w:hAnsi="Times New Roman" w:cs="Times New Roman"/>
                <w:sz w:val="24"/>
                <w:szCs w:val="24"/>
                <w:lang w:bidi="ar"/>
              </w:rPr>
              <w:t>0</w:t>
            </w:r>
            <w:r>
              <w:rPr>
                <w:rFonts w:ascii="仿宋" w:eastAsia="仿宋" w:hAnsi="仿宋" w:cs="仿宋"/>
                <w:sz w:val="24"/>
                <w:szCs w:val="24"/>
                <w:lang w:bidi="ar"/>
              </w:rPr>
              <w:t>（+）</w:t>
            </w:r>
          </w:p>
          <w:p w14:paraId="0C026B46" w14:textId="5426C772" w:rsidR="00420A58" w:rsidRDefault="00357A2F">
            <w:pPr>
              <w:pStyle w:val="ac"/>
              <w:ind w:firstLineChars="0" w:firstLine="0"/>
              <w:jc w:val="center"/>
              <w:rPr>
                <w:rFonts w:ascii="仿宋" w:eastAsia="仿宋" w:hAnsi="仿宋" w:cs="仿宋"/>
                <w:sz w:val="24"/>
                <w:szCs w:val="24"/>
                <w:lang w:bidi="ar"/>
              </w:rPr>
            </w:pPr>
            <w:r w:rsidRPr="003F1EFD">
              <w:rPr>
                <w:rFonts w:ascii="Times New Roman" w:eastAsia="仿宋" w:hAnsi="Times New Roman" w:cs="Times New Roman"/>
                <w:sz w:val="24"/>
                <w:szCs w:val="24"/>
                <w:lang w:bidi="ar"/>
              </w:rPr>
              <w:t>20</w:t>
            </w:r>
            <w:r>
              <w:rPr>
                <w:rFonts w:ascii="仿宋" w:eastAsia="仿宋" w:hAnsi="仿宋" w:cs="仿宋"/>
                <w:sz w:val="24"/>
                <w:szCs w:val="24"/>
                <w:lang w:bidi="ar"/>
              </w:rPr>
              <w:t>（</w:t>
            </w:r>
            <w:r w:rsidR="00967954">
              <w:rPr>
                <w:rFonts w:ascii="仿宋" w:eastAsia="仿宋" w:hAnsi="仿宋" w:cs="仿宋" w:hint="eastAsia"/>
                <w:sz w:val="24"/>
                <w:szCs w:val="24"/>
                <w:lang w:bidi="ar"/>
              </w:rPr>
              <w:t>-</w:t>
            </w:r>
            <w:r>
              <w:rPr>
                <w:rFonts w:ascii="仿宋" w:eastAsia="仿宋" w:hAnsi="仿宋" w:cs="仿宋"/>
                <w:sz w:val="24"/>
                <w:szCs w:val="24"/>
                <w:lang w:bidi="ar"/>
              </w:rPr>
              <w:t>）</w:t>
            </w:r>
          </w:p>
        </w:tc>
        <w:tc>
          <w:tcPr>
            <w:tcW w:w="1493" w:type="dxa"/>
            <w:vAlign w:val="center"/>
          </w:tcPr>
          <w:p w14:paraId="2E7F6F96" w14:textId="77777777" w:rsidR="003F1EFD" w:rsidRDefault="003F1EFD" w:rsidP="003F1EFD">
            <w:pPr>
              <w:pStyle w:val="ac"/>
              <w:ind w:firstLineChars="0" w:firstLine="0"/>
              <w:jc w:val="center"/>
              <w:rPr>
                <w:rFonts w:ascii="仿宋" w:eastAsia="仿宋" w:hAnsi="仿宋" w:cs="仿宋"/>
                <w:sz w:val="24"/>
                <w:szCs w:val="24"/>
                <w:lang w:bidi="ar"/>
              </w:rPr>
            </w:pPr>
            <w:r w:rsidRPr="003F1EFD">
              <w:rPr>
                <w:rFonts w:ascii="Times New Roman" w:eastAsia="仿宋" w:hAnsi="Times New Roman" w:cs="Times New Roman"/>
                <w:sz w:val="24"/>
                <w:szCs w:val="24"/>
                <w:lang w:bidi="ar"/>
              </w:rPr>
              <w:t>0</w:t>
            </w:r>
            <w:r>
              <w:rPr>
                <w:rFonts w:ascii="仿宋" w:eastAsia="仿宋" w:hAnsi="仿宋" w:cs="仿宋"/>
                <w:sz w:val="24"/>
                <w:szCs w:val="24"/>
                <w:lang w:bidi="ar"/>
              </w:rPr>
              <w:t>（+）</w:t>
            </w:r>
          </w:p>
          <w:p w14:paraId="70EB9A14" w14:textId="6EBE3A40" w:rsidR="00420A58" w:rsidRDefault="003F1EFD" w:rsidP="003F1EFD">
            <w:pPr>
              <w:pStyle w:val="ac"/>
              <w:ind w:firstLineChars="0" w:firstLine="0"/>
              <w:jc w:val="center"/>
              <w:rPr>
                <w:rFonts w:ascii="仿宋" w:eastAsia="仿宋" w:hAnsi="仿宋" w:cs="宋体"/>
                <w:sz w:val="24"/>
                <w:szCs w:val="24"/>
              </w:rPr>
            </w:pPr>
            <w:r w:rsidRPr="003F1EFD">
              <w:rPr>
                <w:rFonts w:ascii="Times New Roman" w:eastAsia="仿宋" w:hAnsi="Times New Roman" w:cs="Times New Roman"/>
                <w:sz w:val="24"/>
                <w:szCs w:val="24"/>
                <w:lang w:bidi="ar"/>
              </w:rPr>
              <w:t>20</w:t>
            </w:r>
            <w:r>
              <w:rPr>
                <w:rFonts w:ascii="仿宋" w:eastAsia="仿宋" w:hAnsi="仿宋" w:cs="仿宋"/>
                <w:sz w:val="24"/>
                <w:szCs w:val="24"/>
                <w:lang w:bidi="ar"/>
              </w:rPr>
              <w:t>（</w:t>
            </w:r>
            <w:r>
              <w:rPr>
                <w:rFonts w:ascii="仿宋" w:eastAsia="仿宋" w:hAnsi="仿宋" w:cs="仿宋" w:hint="eastAsia"/>
                <w:sz w:val="24"/>
                <w:szCs w:val="24"/>
                <w:lang w:bidi="ar"/>
              </w:rPr>
              <w:t>-</w:t>
            </w:r>
            <w:r>
              <w:rPr>
                <w:rFonts w:ascii="仿宋" w:eastAsia="仿宋" w:hAnsi="仿宋" w:cs="仿宋"/>
                <w:sz w:val="24"/>
                <w:szCs w:val="24"/>
                <w:lang w:bidi="ar"/>
              </w:rPr>
              <w:t>）</w:t>
            </w:r>
          </w:p>
        </w:tc>
        <w:tc>
          <w:tcPr>
            <w:tcW w:w="1493" w:type="dxa"/>
            <w:vAlign w:val="center"/>
          </w:tcPr>
          <w:p w14:paraId="1982E376" w14:textId="77777777" w:rsidR="00420A58" w:rsidRDefault="00357A2F">
            <w:pPr>
              <w:pStyle w:val="ac"/>
              <w:ind w:firstLineChars="0" w:firstLine="0"/>
              <w:jc w:val="center"/>
              <w:rPr>
                <w:rFonts w:ascii="仿宋" w:eastAsia="仿宋" w:hAnsi="仿宋" w:cs="仿宋"/>
                <w:sz w:val="24"/>
                <w:szCs w:val="24"/>
                <w:lang w:bidi="ar"/>
              </w:rPr>
            </w:pPr>
            <w:r w:rsidRPr="003F1EFD">
              <w:rPr>
                <w:rFonts w:ascii="Times New Roman" w:eastAsia="仿宋" w:hAnsi="Times New Roman" w:cs="Times New Roman"/>
                <w:sz w:val="24"/>
                <w:szCs w:val="24"/>
                <w:lang w:bidi="ar"/>
              </w:rPr>
              <w:t>20</w:t>
            </w:r>
            <w:r>
              <w:rPr>
                <w:rFonts w:ascii="仿宋" w:eastAsia="仿宋" w:hAnsi="仿宋" w:cs="仿宋"/>
                <w:sz w:val="24"/>
                <w:szCs w:val="24"/>
                <w:lang w:bidi="ar"/>
              </w:rPr>
              <w:t>（+）</w:t>
            </w:r>
          </w:p>
          <w:p w14:paraId="4D5CD273" w14:textId="12CDA14A" w:rsidR="00420A58" w:rsidRDefault="00357A2F">
            <w:pPr>
              <w:pStyle w:val="ac"/>
              <w:ind w:firstLineChars="0" w:firstLine="0"/>
              <w:jc w:val="center"/>
              <w:rPr>
                <w:rFonts w:ascii="仿宋" w:eastAsia="仿宋" w:hAnsi="仿宋" w:cs="宋体"/>
                <w:sz w:val="24"/>
                <w:szCs w:val="24"/>
              </w:rPr>
            </w:pPr>
            <w:r w:rsidRPr="003F1EFD">
              <w:rPr>
                <w:rFonts w:ascii="Times New Roman" w:eastAsia="仿宋" w:hAnsi="Times New Roman" w:cs="Times New Roman"/>
                <w:sz w:val="24"/>
                <w:szCs w:val="24"/>
                <w:lang w:bidi="ar"/>
              </w:rPr>
              <w:t>0</w:t>
            </w:r>
            <w:r>
              <w:rPr>
                <w:rFonts w:ascii="仿宋" w:eastAsia="仿宋" w:hAnsi="仿宋" w:cs="仿宋"/>
                <w:sz w:val="24"/>
                <w:szCs w:val="24"/>
                <w:lang w:bidi="ar"/>
              </w:rPr>
              <w:t>（</w:t>
            </w:r>
            <w:r w:rsidR="00967954">
              <w:rPr>
                <w:rFonts w:ascii="仿宋" w:eastAsia="仿宋" w:hAnsi="仿宋" w:cs="仿宋" w:hint="eastAsia"/>
                <w:sz w:val="24"/>
                <w:szCs w:val="24"/>
                <w:lang w:bidi="ar"/>
              </w:rPr>
              <w:t>-</w:t>
            </w:r>
            <w:r>
              <w:rPr>
                <w:rFonts w:ascii="仿宋" w:eastAsia="仿宋" w:hAnsi="仿宋" w:cs="仿宋"/>
                <w:sz w:val="24"/>
                <w:szCs w:val="24"/>
                <w:lang w:bidi="ar"/>
              </w:rPr>
              <w:t>）</w:t>
            </w:r>
          </w:p>
        </w:tc>
        <w:tc>
          <w:tcPr>
            <w:tcW w:w="1493" w:type="dxa"/>
            <w:vAlign w:val="center"/>
          </w:tcPr>
          <w:p w14:paraId="7D026289" w14:textId="77777777" w:rsidR="00420A58" w:rsidRPr="003F1EFD" w:rsidRDefault="00357A2F">
            <w:pPr>
              <w:pStyle w:val="ac"/>
              <w:ind w:firstLineChars="0" w:firstLine="0"/>
              <w:jc w:val="center"/>
              <w:rPr>
                <w:rFonts w:ascii="Times New Roman" w:eastAsia="仿宋" w:hAnsi="Times New Roman" w:cs="Times New Roman"/>
                <w:sz w:val="24"/>
                <w:szCs w:val="24"/>
                <w:lang w:bidi="ar"/>
              </w:rPr>
            </w:pPr>
            <w:r w:rsidRPr="003F1EFD">
              <w:rPr>
                <w:rFonts w:ascii="Times New Roman" w:eastAsia="仿宋" w:hAnsi="Times New Roman" w:cs="Times New Roman"/>
                <w:sz w:val="24"/>
                <w:szCs w:val="24"/>
                <w:lang w:bidi="ar"/>
              </w:rPr>
              <w:t>20</w:t>
            </w:r>
            <w:r w:rsidRPr="003F1EFD">
              <w:rPr>
                <w:rFonts w:ascii="Times New Roman" w:eastAsia="仿宋" w:hAnsi="Times New Roman" w:cs="Times New Roman"/>
                <w:sz w:val="24"/>
                <w:szCs w:val="24"/>
                <w:lang w:bidi="ar"/>
              </w:rPr>
              <w:t>（</w:t>
            </w:r>
            <w:r w:rsidRPr="003F1EFD">
              <w:rPr>
                <w:rFonts w:ascii="Times New Roman" w:eastAsia="仿宋" w:hAnsi="Times New Roman" w:cs="Times New Roman"/>
                <w:sz w:val="24"/>
                <w:szCs w:val="24"/>
                <w:lang w:bidi="ar"/>
              </w:rPr>
              <w:t>+</w:t>
            </w:r>
            <w:r w:rsidRPr="003F1EFD">
              <w:rPr>
                <w:rFonts w:ascii="Times New Roman" w:eastAsia="仿宋" w:hAnsi="Times New Roman" w:cs="Times New Roman"/>
                <w:sz w:val="24"/>
                <w:szCs w:val="24"/>
                <w:lang w:bidi="ar"/>
              </w:rPr>
              <w:t>）</w:t>
            </w:r>
          </w:p>
          <w:p w14:paraId="5F8B1D06" w14:textId="75B1470E" w:rsidR="00420A58" w:rsidRDefault="00357A2F">
            <w:pPr>
              <w:pStyle w:val="ac"/>
              <w:ind w:firstLineChars="0" w:firstLine="0"/>
              <w:jc w:val="center"/>
              <w:rPr>
                <w:rFonts w:ascii="仿宋" w:eastAsia="仿宋" w:hAnsi="仿宋" w:cs="宋体"/>
                <w:sz w:val="24"/>
                <w:szCs w:val="24"/>
              </w:rPr>
            </w:pPr>
            <w:r w:rsidRPr="003F1EFD">
              <w:rPr>
                <w:rFonts w:ascii="Times New Roman" w:eastAsia="仿宋" w:hAnsi="Times New Roman" w:cs="Times New Roman"/>
                <w:sz w:val="24"/>
                <w:szCs w:val="24"/>
                <w:lang w:bidi="ar"/>
              </w:rPr>
              <w:t>0</w:t>
            </w:r>
            <w:r w:rsidRPr="003F1EFD">
              <w:rPr>
                <w:rFonts w:ascii="Times New Roman" w:eastAsia="仿宋" w:hAnsi="Times New Roman" w:cs="Times New Roman"/>
                <w:sz w:val="24"/>
                <w:szCs w:val="24"/>
                <w:lang w:bidi="ar"/>
              </w:rPr>
              <w:t>（</w:t>
            </w:r>
            <w:r w:rsidR="00967954" w:rsidRPr="003F1EFD">
              <w:rPr>
                <w:rFonts w:ascii="Times New Roman" w:eastAsia="仿宋" w:hAnsi="Times New Roman" w:cs="Times New Roman" w:hint="eastAsia"/>
                <w:sz w:val="24"/>
                <w:szCs w:val="24"/>
                <w:lang w:bidi="ar"/>
              </w:rPr>
              <w:t>-</w:t>
            </w:r>
            <w:r w:rsidRPr="003F1EFD">
              <w:rPr>
                <w:rFonts w:ascii="Times New Roman" w:eastAsia="仿宋" w:hAnsi="Times New Roman" w:cs="Times New Roman"/>
                <w:sz w:val="24"/>
                <w:szCs w:val="24"/>
                <w:lang w:bidi="ar"/>
              </w:rPr>
              <w:t>）</w:t>
            </w:r>
          </w:p>
        </w:tc>
      </w:tr>
      <w:tr w:rsidR="00420A58" w14:paraId="4398CC50" w14:textId="77777777">
        <w:trPr>
          <w:jc w:val="center"/>
        </w:trPr>
        <w:tc>
          <w:tcPr>
            <w:tcW w:w="3338" w:type="dxa"/>
            <w:vAlign w:val="center"/>
          </w:tcPr>
          <w:p w14:paraId="59C9A177" w14:textId="77777777" w:rsidR="00420A58" w:rsidRDefault="00357A2F">
            <w:pPr>
              <w:pStyle w:val="ac"/>
              <w:ind w:firstLineChars="0" w:firstLine="0"/>
              <w:jc w:val="center"/>
              <w:rPr>
                <w:rFonts w:ascii="仿宋" w:eastAsia="仿宋" w:hAnsi="仿宋" w:cs="仿宋"/>
                <w:sz w:val="24"/>
                <w:szCs w:val="24"/>
                <w:lang w:bidi="ar"/>
              </w:rPr>
            </w:pPr>
            <w:r>
              <w:rPr>
                <w:rFonts w:ascii="仿宋" w:eastAsia="仿宋" w:hAnsi="仿宋" w:cs="仿宋"/>
                <w:sz w:val="24"/>
                <w:szCs w:val="24"/>
                <w:lang w:bidi="ar"/>
              </w:rPr>
              <w:t>北京勤邦生物技术有限公司</w:t>
            </w:r>
          </w:p>
        </w:tc>
        <w:tc>
          <w:tcPr>
            <w:tcW w:w="1493" w:type="dxa"/>
            <w:vAlign w:val="center"/>
          </w:tcPr>
          <w:p w14:paraId="712C16EE" w14:textId="77777777" w:rsidR="003F1EFD" w:rsidRDefault="003F1EFD" w:rsidP="003F1EFD">
            <w:pPr>
              <w:pStyle w:val="ac"/>
              <w:ind w:firstLineChars="0" w:firstLine="0"/>
              <w:jc w:val="center"/>
              <w:rPr>
                <w:rFonts w:ascii="仿宋" w:eastAsia="仿宋" w:hAnsi="仿宋" w:cs="仿宋"/>
                <w:sz w:val="24"/>
                <w:szCs w:val="24"/>
                <w:lang w:bidi="ar"/>
              </w:rPr>
            </w:pPr>
            <w:r w:rsidRPr="003F1EFD">
              <w:rPr>
                <w:rFonts w:ascii="Times New Roman" w:eastAsia="仿宋" w:hAnsi="Times New Roman" w:cs="Times New Roman"/>
                <w:sz w:val="24"/>
                <w:szCs w:val="24"/>
                <w:lang w:bidi="ar"/>
              </w:rPr>
              <w:t>0</w:t>
            </w:r>
            <w:r>
              <w:rPr>
                <w:rFonts w:ascii="仿宋" w:eastAsia="仿宋" w:hAnsi="仿宋" w:cs="仿宋"/>
                <w:sz w:val="24"/>
                <w:szCs w:val="24"/>
                <w:lang w:bidi="ar"/>
              </w:rPr>
              <w:t>（+）</w:t>
            </w:r>
          </w:p>
          <w:p w14:paraId="7D0B03D4" w14:textId="2CFFE69D" w:rsidR="00420A58" w:rsidRDefault="003F1EFD" w:rsidP="003F1EFD">
            <w:pPr>
              <w:pStyle w:val="ac"/>
              <w:ind w:firstLineChars="0" w:firstLine="0"/>
              <w:jc w:val="center"/>
              <w:rPr>
                <w:rFonts w:ascii="仿宋" w:eastAsia="仿宋" w:hAnsi="仿宋" w:cs="仿宋"/>
                <w:sz w:val="24"/>
                <w:szCs w:val="24"/>
                <w:lang w:bidi="ar"/>
              </w:rPr>
            </w:pPr>
            <w:r w:rsidRPr="003F1EFD">
              <w:rPr>
                <w:rFonts w:ascii="Times New Roman" w:eastAsia="仿宋" w:hAnsi="Times New Roman" w:cs="Times New Roman"/>
                <w:sz w:val="24"/>
                <w:szCs w:val="24"/>
                <w:lang w:bidi="ar"/>
              </w:rPr>
              <w:t>20</w:t>
            </w:r>
            <w:r>
              <w:rPr>
                <w:rFonts w:ascii="仿宋" w:eastAsia="仿宋" w:hAnsi="仿宋" w:cs="仿宋"/>
                <w:sz w:val="24"/>
                <w:szCs w:val="24"/>
                <w:lang w:bidi="ar"/>
              </w:rPr>
              <w:t>（</w:t>
            </w:r>
            <w:r>
              <w:rPr>
                <w:rFonts w:ascii="仿宋" w:eastAsia="仿宋" w:hAnsi="仿宋" w:cs="仿宋" w:hint="eastAsia"/>
                <w:sz w:val="24"/>
                <w:szCs w:val="24"/>
                <w:lang w:bidi="ar"/>
              </w:rPr>
              <w:t>-</w:t>
            </w:r>
            <w:r>
              <w:rPr>
                <w:rFonts w:ascii="仿宋" w:eastAsia="仿宋" w:hAnsi="仿宋" w:cs="仿宋"/>
                <w:sz w:val="24"/>
                <w:szCs w:val="24"/>
                <w:lang w:bidi="ar"/>
              </w:rPr>
              <w:t>）</w:t>
            </w:r>
          </w:p>
        </w:tc>
        <w:tc>
          <w:tcPr>
            <w:tcW w:w="1493" w:type="dxa"/>
            <w:vAlign w:val="center"/>
          </w:tcPr>
          <w:p w14:paraId="21294FDF" w14:textId="77777777" w:rsidR="003F1EFD" w:rsidRDefault="003F1EFD" w:rsidP="003F1EFD">
            <w:pPr>
              <w:pStyle w:val="ac"/>
              <w:ind w:firstLineChars="0" w:firstLine="0"/>
              <w:jc w:val="center"/>
              <w:rPr>
                <w:rFonts w:ascii="仿宋" w:eastAsia="仿宋" w:hAnsi="仿宋" w:cs="仿宋"/>
                <w:sz w:val="24"/>
                <w:szCs w:val="24"/>
                <w:lang w:bidi="ar"/>
              </w:rPr>
            </w:pPr>
            <w:r w:rsidRPr="003F1EFD">
              <w:rPr>
                <w:rFonts w:ascii="Times New Roman" w:eastAsia="仿宋" w:hAnsi="Times New Roman" w:cs="Times New Roman"/>
                <w:sz w:val="24"/>
                <w:szCs w:val="24"/>
                <w:lang w:bidi="ar"/>
              </w:rPr>
              <w:t>0</w:t>
            </w:r>
            <w:r>
              <w:rPr>
                <w:rFonts w:ascii="仿宋" w:eastAsia="仿宋" w:hAnsi="仿宋" w:cs="仿宋"/>
                <w:sz w:val="24"/>
                <w:szCs w:val="24"/>
                <w:lang w:bidi="ar"/>
              </w:rPr>
              <w:t>（+）</w:t>
            </w:r>
          </w:p>
          <w:p w14:paraId="2B6D625A" w14:textId="703ED8B1" w:rsidR="00420A58" w:rsidRDefault="003F1EFD" w:rsidP="003F1EFD">
            <w:pPr>
              <w:pStyle w:val="ac"/>
              <w:ind w:firstLineChars="0" w:firstLine="0"/>
              <w:jc w:val="center"/>
              <w:rPr>
                <w:rFonts w:ascii="仿宋" w:eastAsia="仿宋" w:hAnsi="仿宋" w:cs="宋体"/>
                <w:sz w:val="24"/>
                <w:szCs w:val="24"/>
              </w:rPr>
            </w:pPr>
            <w:r w:rsidRPr="003F1EFD">
              <w:rPr>
                <w:rFonts w:ascii="Times New Roman" w:eastAsia="仿宋" w:hAnsi="Times New Roman" w:cs="Times New Roman"/>
                <w:sz w:val="24"/>
                <w:szCs w:val="24"/>
                <w:lang w:bidi="ar"/>
              </w:rPr>
              <w:t>20</w:t>
            </w:r>
            <w:r>
              <w:rPr>
                <w:rFonts w:ascii="仿宋" w:eastAsia="仿宋" w:hAnsi="仿宋" w:cs="仿宋"/>
                <w:sz w:val="24"/>
                <w:szCs w:val="24"/>
                <w:lang w:bidi="ar"/>
              </w:rPr>
              <w:t>（</w:t>
            </w:r>
            <w:r>
              <w:rPr>
                <w:rFonts w:ascii="仿宋" w:eastAsia="仿宋" w:hAnsi="仿宋" w:cs="仿宋" w:hint="eastAsia"/>
                <w:sz w:val="24"/>
                <w:szCs w:val="24"/>
                <w:lang w:bidi="ar"/>
              </w:rPr>
              <w:t>-</w:t>
            </w:r>
            <w:r>
              <w:rPr>
                <w:rFonts w:ascii="仿宋" w:eastAsia="仿宋" w:hAnsi="仿宋" w:cs="仿宋"/>
                <w:sz w:val="24"/>
                <w:szCs w:val="24"/>
                <w:lang w:bidi="ar"/>
              </w:rPr>
              <w:t>）</w:t>
            </w:r>
          </w:p>
        </w:tc>
        <w:tc>
          <w:tcPr>
            <w:tcW w:w="1493" w:type="dxa"/>
            <w:vAlign w:val="center"/>
          </w:tcPr>
          <w:p w14:paraId="1E62D8EF" w14:textId="77777777" w:rsidR="00420A58" w:rsidRPr="003F1EFD" w:rsidRDefault="00357A2F">
            <w:pPr>
              <w:pStyle w:val="ac"/>
              <w:ind w:firstLineChars="0" w:firstLine="0"/>
              <w:jc w:val="center"/>
              <w:rPr>
                <w:rFonts w:ascii="Times New Roman" w:eastAsia="仿宋" w:hAnsi="Times New Roman" w:cs="Times New Roman"/>
                <w:sz w:val="24"/>
                <w:szCs w:val="24"/>
                <w:lang w:bidi="ar"/>
              </w:rPr>
            </w:pPr>
            <w:r w:rsidRPr="003F1EFD">
              <w:rPr>
                <w:rFonts w:ascii="Times New Roman" w:eastAsia="仿宋" w:hAnsi="Times New Roman" w:cs="Times New Roman"/>
                <w:sz w:val="24"/>
                <w:szCs w:val="24"/>
                <w:lang w:bidi="ar"/>
              </w:rPr>
              <w:t>20</w:t>
            </w:r>
            <w:r w:rsidRPr="003F1EFD">
              <w:rPr>
                <w:rFonts w:ascii="Times New Roman" w:eastAsia="仿宋" w:hAnsi="Times New Roman" w:cs="Times New Roman"/>
                <w:sz w:val="24"/>
                <w:szCs w:val="24"/>
                <w:lang w:bidi="ar"/>
              </w:rPr>
              <w:t>（</w:t>
            </w:r>
            <w:r w:rsidRPr="003F1EFD">
              <w:rPr>
                <w:rFonts w:ascii="Times New Roman" w:eastAsia="仿宋" w:hAnsi="Times New Roman" w:cs="Times New Roman"/>
                <w:sz w:val="24"/>
                <w:szCs w:val="24"/>
                <w:lang w:bidi="ar"/>
              </w:rPr>
              <w:t>+</w:t>
            </w:r>
            <w:r w:rsidRPr="003F1EFD">
              <w:rPr>
                <w:rFonts w:ascii="Times New Roman" w:eastAsia="仿宋" w:hAnsi="Times New Roman" w:cs="Times New Roman"/>
                <w:sz w:val="24"/>
                <w:szCs w:val="24"/>
                <w:lang w:bidi="ar"/>
              </w:rPr>
              <w:t>）</w:t>
            </w:r>
          </w:p>
          <w:p w14:paraId="5129122E" w14:textId="360BFF54" w:rsidR="00420A58" w:rsidRDefault="00357A2F">
            <w:pPr>
              <w:pStyle w:val="ac"/>
              <w:ind w:firstLineChars="0" w:firstLine="0"/>
              <w:jc w:val="center"/>
              <w:rPr>
                <w:rFonts w:ascii="仿宋" w:eastAsia="仿宋" w:hAnsi="仿宋" w:cs="宋体"/>
                <w:sz w:val="24"/>
                <w:szCs w:val="24"/>
              </w:rPr>
            </w:pPr>
            <w:r w:rsidRPr="003F1EFD">
              <w:rPr>
                <w:rFonts w:ascii="Times New Roman" w:eastAsia="仿宋" w:hAnsi="Times New Roman" w:cs="Times New Roman"/>
                <w:sz w:val="24"/>
                <w:szCs w:val="24"/>
                <w:lang w:bidi="ar"/>
              </w:rPr>
              <w:t>0</w:t>
            </w:r>
            <w:r w:rsidRPr="003F1EFD">
              <w:rPr>
                <w:rFonts w:ascii="Times New Roman" w:eastAsia="仿宋" w:hAnsi="Times New Roman" w:cs="Times New Roman"/>
                <w:sz w:val="24"/>
                <w:szCs w:val="24"/>
                <w:lang w:bidi="ar"/>
              </w:rPr>
              <w:t>（</w:t>
            </w:r>
            <w:r w:rsidR="00967954" w:rsidRPr="003F1EFD">
              <w:rPr>
                <w:rFonts w:ascii="仿宋" w:eastAsia="仿宋" w:hAnsi="仿宋" w:cs="Times New Roman" w:hint="eastAsia"/>
                <w:sz w:val="24"/>
                <w:szCs w:val="24"/>
                <w:lang w:bidi="ar"/>
              </w:rPr>
              <w:t>-</w:t>
            </w:r>
            <w:r w:rsidRPr="003F1EFD">
              <w:rPr>
                <w:rFonts w:ascii="Times New Roman" w:eastAsia="仿宋" w:hAnsi="Times New Roman" w:cs="Times New Roman"/>
                <w:sz w:val="24"/>
                <w:szCs w:val="24"/>
                <w:lang w:bidi="ar"/>
              </w:rPr>
              <w:t>）</w:t>
            </w:r>
          </w:p>
        </w:tc>
        <w:tc>
          <w:tcPr>
            <w:tcW w:w="1493" w:type="dxa"/>
            <w:vAlign w:val="center"/>
          </w:tcPr>
          <w:p w14:paraId="2FAB41E2" w14:textId="77777777" w:rsidR="00420A58" w:rsidRPr="003F1EFD" w:rsidRDefault="00357A2F">
            <w:pPr>
              <w:pStyle w:val="ac"/>
              <w:ind w:firstLineChars="0" w:firstLine="0"/>
              <w:jc w:val="center"/>
              <w:rPr>
                <w:rFonts w:ascii="Times New Roman" w:eastAsia="仿宋" w:hAnsi="Times New Roman" w:cs="Times New Roman"/>
                <w:sz w:val="24"/>
                <w:szCs w:val="24"/>
                <w:lang w:bidi="ar"/>
              </w:rPr>
            </w:pPr>
            <w:r w:rsidRPr="003F1EFD">
              <w:rPr>
                <w:rFonts w:ascii="Times New Roman" w:eastAsia="仿宋" w:hAnsi="Times New Roman" w:cs="Times New Roman"/>
                <w:sz w:val="24"/>
                <w:szCs w:val="24"/>
                <w:lang w:bidi="ar"/>
              </w:rPr>
              <w:t>20</w:t>
            </w:r>
            <w:r w:rsidRPr="003F1EFD">
              <w:rPr>
                <w:rFonts w:ascii="Times New Roman" w:eastAsia="仿宋" w:hAnsi="Times New Roman" w:cs="Times New Roman"/>
                <w:sz w:val="24"/>
                <w:szCs w:val="24"/>
                <w:lang w:bidi="ar"/>
              </w:rPr>
              <w:t>（</w:t>
            </w:r>
            <w:r w:rsidRPr="003F1EFD">
              <w:rPr>
                <w:rFonts w:ascii="Times New Roman" w:eastAsia="仿宋" w:hAnsi="Times New Roman" w:cs="Times New Roman"/>
                <w:sz w:val="24"/>
                <w:szCs w:val="24"/>
                <w:lang w:bidi="ar"/>
              </w:rPr>
              <w:t>+</w:t>
            </w:r>
            <w:r w:rsidRPr="003F1EFD">
              <w:rPr>
                <w:rFonts w:ascii="Times New Roman" w:eastAsia="仿宋" w:hAnsi="Times New Roman" w:cs="Times New Roman"/>
                <w:sz w:val="24"/>
                <w:szCs w:val="24"/>
                <w:lang w:bidi="ar"/>
              </w:rPr>
              <w:t>）</w:t>
            </w:r>
          </w:p>
          <w:p w14:paraId="580B4667" w14:textId="054F0B44" w:rsidR="00420A58" w:rsidRDefault="00357A2F">
            <w:pPr>
              <w:pStyle w:val="ac"/>
              <w:ind w:firstLineChars="0" w:firstLine="0"/>
              <w:jc w:val="center"/>
              <w:rPr>
                <w:rFonts w:ascii="仿宋" w:eastAsia="仿宋" w:hAnsi="仿宋" w:cs="宋体"/>
                <w:sz w:val="24"/>
                <w:szCs w:val="24"/>
              </w:rPr>
            </w:pPr>
            <w:r w:rsidRPr="003F1EFD">
              <w:rPr>
                <w:rFonts w:ascii="Times New Roman" w:eastAsia="仿宋" w:hAnsi="Times New Roman" w:cs="Times New Roman"/>
                <w:sz w:val="24"/>
                <w:szCs w:val="24"/>
                <w:lang w:bidi="ar"/>
              </w:rPr>
              <w:t>0</w:t>
            </w:r>
            <w:r w:rsidRPr="003F1EFD">
              <w:rPr>
                <w:rFonts w:ascii="Times New Roman" w:eastAsia="仿宋" w:hAnsi="Times New Roman" w:cs="Times New Roman"/>
                <w:sz w:val="24"/>
                <w:szCs w:val="24"/>
                <w:lang w:bidi="ar"/>
              </w:rPr>
              <w:t>（</w:t>
            </w:r>
            <w:r w:rsidR="00967954" w:rsidRPr="003F1EFD">
              <w:rPr>
                <w:rFonts w:ascii="仿宋" w:eastAsia="仿宋" w:hAnsi="仿宋" w:cs="Times New Roman" w:hint="eastAsia"/>
                <w:sz w:val="24"/>
                <w:szCs w:val="24"/>
                <w:lang w:bidi="ar"/>
              </w:rPr>
              <w:t>-</w:t>
            </w:r>
            <w:r w:rsidRPr="003F1EFD">
              <w:rPr>
                <w:rFonts w:ascii="Times New Roman" w:eastAsia="仿宋" w:hAnsi="Times New Roman" w:cs="Times New Roman"/>
                <w:sz w:val="24"/>
                <w:szCs w:val="24"/>
                <w:lang w:bidi="ar"/>
              </w:rPr>
              <w:t>）</w:t>
            </w:r>
          </w:p>
        </w:tc>
      </w:tr>
      <w:tr w:rsidR="00420A58" w14:paraId="10C6CDA3" w14:textId="77777777">
        <w:trPr>
          <w:jc w:val="center"/>
        </w:trPr>
        <w:tc>
          <w:tcPr>
            <w:tcW w:w="3338" w:type="dxa"/>
            <w:vAlign w:val="center"/>
          </w:tcPr>
          <w:p w14:paraId="57E2EC4F" w14:textId="77777777" w:rsidR="00420A58" w:rsidRDefault="00357A2F">
            <w:pPr>
              <w:pStyle w:val="ac"/>
              <w:ind w:firstLineChars="0" w:firstLine="0"/>
              <w:jc w:val="center"/>
              <w:rPr>
                <w:rFonts w:ascii="仿宋" w:eastAsia="仿宋" w:hAnsi="仿宋" w:cs="仿宋"/>
                <w:sz w:val="24"/>
                <w:szCs w:val="24"/>
                <w:lang w:bidi="ar"/>
              </w:rPr>
            </w:pPr>
            <w:r>
              <w:rPr>
                <w:rFonts w:ascii="仿宋" w:eastAsia="仿宋" w:hAnsi="仿宋" w:cs="仿宋" w:hint="eastAsia"/>
                <w:sz w:val="24"/>
                <w:szCs w:val="24"/>
                <w:lang w:bidi="ar"/>
              </w:rPr>
              <w:t>深圳市绿诗源生物技术有限公司</w:t>
            </w:r>
          </w:p>
        </w:tc>
        <w:tc>
          <w:tcPr>
            <w:tcW w:w="1493" w:type="dxa"/>
            <w:vAlign w:val="center"/>
          </w:tcPr>
          <w:p w14:paraId="49610034" w14:textId="77777777" w:rsidR="003F1EFD" w:rsidRDefault="003F1EFD" w:rsidP="003F1EFD">
            <w:pPr>
              <w:pStyle w:val="ac"/>
              <w:ind w:firstLineChars="0" w:firstLine="0"/>
              <w:jc w:val="center"/>
              <w:rPr>
                <w:rFonts w:ascii="仿宋" w:eastAsia="仿宋" w:hAnsi="仿宋" w:cs="仿宋"/>
                <w:sz w:val="24"/>
                <w:szCs w:val="24"/>
                <w:lang w:bidi="ar"/>
              </w:rPr>
            </w:pPr>
            <w:r w:rsidRPr="003F1EFD">
              <w:rPr>
                <w:rFonts w:ascii="Times New Roman" w:eastAsia="仿宋" w:hAnsi="Times New Roman" w:cs="Times New Roman"/>
                <w:sz w:val="24"/>
                <w:szCs w:val="24"/>
                <w:lang w:bidi="ar"/>
              </w:rPr>
              <w:t>0</w:t>
            </w:r>
            <w:r>
              <w:rPr>
                <w:rFonts w:ascii="仿宋" w:eastAsia="仿宋" w:hAnsi="仿宋" w:cs="仿宋"/>
                <w:sz w:val="24"/>
                <w:szCs w:val="24"/>
                <w:lang w:bidi="ar"/>
              </w:rPr>
              <w:t>（+）</w:t>
            </w:r>
          </w:p>
          <w:p w14:paraId="397E68DE" w14:textId="446FE9B3" w:rsidR="00420A58" w:rsidRDefault="003F1EFD" w:rsidP="003F1EFD">
            <w:pPr>
              <w:pStyle w:val="ac"/>
              <w:ind w:firstLineChars="0" w:firstLine="0"/>
              <w:jc w:val="center"/>
              <w:rPr>
                <w:rFonts w:ascii="仿宋" w:eastAsia="仿宋" w:hAnsi="仿宋" w:cs="仿宋"/>
                <w:sz w:val="24"/>
                <w:szCs w:val="24"/>
                <w:lang w:bidi="ar"/>
              </w:rPr>
            </w:pPr>
            <w:r w:rsidRPr="003F1EFD">
              <w:rPr>
                <w:rFonts w:ascii="Times New Roman" w:eastAsia="仿宋" w:hAnsi="Times New Roman" w:cs="Times New Roman"/>
                <w:sz w:val="24"/>
                <w:szCs w:val="24"/>
                <w:lang w:bidi="ar"/>
              </w:rPr>
              <w:t>20</w:t>
            </w:r>
            <w:r>
              <w:rPr>
                <w:rFonts w:ascii="仿宋" w:eastAsia="仿宋" w:hAnsi="仿宋" w:cs="仿宋"/>
                <w:sz w:val="24"/>
                <w:szCs w:val="24"/>
                <w:lang w:bidi="ar"/>
              </w:rPr>
              <w:t>（</w:t>
            </w:r>
            <w:r>
              <w:rPr>
                <w:rFonts w:ascii="仿宋" w:eastAsia="仿宋" w:hAnsi="仿宋" w:cs="仿宋" w:hint="eastAsia"/>
                <w:sz w:val="24"/>
                <w:szCs w:val="24"/>
                <w:lang w:bidi="ar"/>
              </w:rPr>
              <w:t>-</w:t>
            </w:r>
            <w:r>
              <w:rPr>
                <w:rFonts w:ascii="仿宋" w:eastAsia="仿宋" w:hAnsi="仿宋" w:cs="仿宋"/>
                <w:sz w:val="24"/>
                <w:szCs w:val="24"/>
                <w:lang w:bidi="ar"/>
              </w:rPr>
              <w:t>）</w:t>
            </w:r>
          </w:p>
        </w:tc>
        <w:tc>
          <w:tcPr>
            <w:tcW w:w="1493" w:type="dxa"/>
            <w:vAlign w:val="center"/>
          </w:tcPr>
          <w:p w14:paraId="51E66F60" w14:textId="77777777" w:rsidR="003F1EFD" w:rsidRDefault="003F1EFD" w:rsidP="003F1EFD">
            <w:pPr>
              <w:pStyle w:val="ac"/>
              <w:ind w:firstLineChars="0" w:firstLine="0"/>
              <w:jc w:val="center"/>
              <w:rPr>
                <w:rFonts w:ascii="仿宋" w:eastAsia="仿宋" w:hAnsi="仿宋" w:cs="仿宋"/>
                <w:sz w:val="24"/>
                <w:szCs w:val="24"/>
                <w:lang w:bidi="ar"/>
              </w:rPr>
            </w:pPr>
            <w:r w:rsidRPr="003F1EFD">
              <w:rPr>
                <w:rFonts w:ascii="Times New Roman" w:eastAsia="仿宋" w:hAnsi="Times New Roman" w:cs="Times New Roman"/>
                <w:sz w:val="24"/>
                <w:szCs w:val="24"/>
                <w:lang w:bidi="ar"/>
              </w:rPr>
              <w:t>0</w:t>
            </w:r>
            <w:r>
              <w:rPr>
                <w:rFonts w:ascii="仿宋" w:eastAsia="仿宋" w:hAnsi="仿宋" w:cs="仿宋"/>
                <w:sz w:val="24"/>
                <w:szCs w:val="24"/>
                <w:lang w:bidi="ar"/>
              </w:rPr>
              <w:t>（+）</w:t>
            </w:r>
          </w:p>
          <w:p w14:paraId="616D85D0" w14:textId="14654222" w:rsidR="00420A58" w:rsidRDefault="003F1EFD" w:rsidP="003F1EFD">
            <w:pPr>
              <w:pStyle w:val="ac"/>
              <w:ind w:firstLineChars="0" w:firstLine="0"/>
              <w:jc w:val="center"/>
              <w:rPr>
                <w:rFonts w:ascii="仿宋" w:eastAsia="仿宋" w:hAnsi="仿宋" w:cs="仿宋"/>
                <w:sz w:val="24"/>
                <w:szCs w:val="24"/>
                <w:lang w:bidi="ar"/>
              </w:rPr>
            </w:pPr>
            <w:r w:rsidRPr="003F1EFD">
              <w:rPr>
                <w:rFonts w:ascii="Times New Roman" w:eastAsia="仿宋" w:hAnsi="Times New Roman" w:cs="Times New Roman"/>
                <w:sz w:val="24"/>
                <w:szCs w:val="24"/>
                <w:lang w:bidi="ar"/>
              </w:rPr>
              <w:t>20</w:t>
            </w:r>
            <w:r>
              <w:rPr>
                <w:rFonts w:ascii="仿宋" w:eastAsia="仿宋" w:hAnsi="仿宋" w:cs="仿宋"/>
                <w:sz w:val="24"/>
                <w:szCs w:val="24"/>
                <w:lang w:bidi="ar"/>
              </w:rPr>
              <w:t>（</w:t>
            </w:r>
            <w:r>
              <w:rPr>
                <w:rFonts w:ascii="仿宋" w:eastAsia="仿宋" w:hAnsi="仿宋" w:cs="仿宋" w:hint="eastAsia"/>
                <w:sz w:val="24"/>
                <w:szCs w:val="24"/>
                <w:lang w:bidi="ar"/>
              </w:rPr>
              <w:t>-</w:t>
            </w:r>
            <w:r>
              <w:rPr>
                <w:rFonts w:ascii="仿宋" w:eastAsia="仿宋" w:hAnsi="仿宋" w:cs="仿宋"/>
                <w:sz w:val="24"/>
                <w:szCs w:val="24"/>
                <w:lang w:bidi="ar"/>
              </w:rPr>
              <w:t>）</w:t>
            </w:r>
          </w:p>
        </w:tc>
        <w:tc>
          <w:tcPr>
            <w:tcW w:w="1493" w:type="dxa"/>
            <w:vAlign w:val="center"/>
          </w:tcPr>
          <w:p w14:paraId="54F8DF3E" w14:textId="65D30C02" w:rsidR="003F1EFD" w:rsidRDefault="003F1EFD" w:rsidP="003F1EFD">
            <w:pPr>
              <w:pStyle w:val="ac"/>
              <w:ind w:firstLineChars="0" w:firstLine="0"/>
              <w:jc w:val="center"/>
              <w:rPr>
                <w:rFonts w:ascii="仿宋" w:eastAsia="仿宋" w:hAnsi="仿宋" w:cs="仿宋"/>
                <w:sz w:val="24"/>
                <w:szCs w:val="24"/>
                <w:lang w:bidi="ar"/>
              </w:rPr>
            </w:pPr>
            <w:r>
              <w:rPr>
                <w:rFonts w:ascii="Times New Roman" w:eastAsia="仿宋" w:hAnsi="Times New Roman" w:cs="Times New Roman"/>
                <w:sz w:val="24"/>
                <w:szCs w:val="24"/>
                <w:lang w:bidi="ar"/>
              </w:rPr>
              <w:t>2</w:t>
            </w:r>
            <w:r w:rsidRPr="003F1EFD">
              <w:rPr>
                <w:rFonts w:ascii="Times New Roman" w:eastAsia="仿宋" w:hAnsi="Times New Roman" w:cs="Times New Roman"/>
                <w:sz w:val="24"/>
                <w:szCs w:val="24"/>
                <w:lang w:bidi="ar"/>
              </w:rPr>
              <w:t>0</w:t>
            </w:r>
            <w:r>
              <w:rPr>
                <w:rFonts w:ascii="仿宋" w:eastAsia="仿宋" w:hAnsi="仿宋" w:cs="仿宋"/>
                <w:sz w:val="24"/>
                <w:szCs w:val="24"/>
                <w:lang w:bidi="ar"/>
              </w:rPr>
              <w:t>（+）</w:t>
            </w:r>
          </w:p>
          <w:p w14:paraId="1D396337" w14:textId="1BB1DD24" w:rsidR="00420A58" w:rsidRDefault="003F1EFD" w:rsidP="003F1EFD">
            <w:pPr>
              <w:pStyle w:val="ac"/>
              <w:ind w:firstLineChars="0" w:firstLine="0"/>
              <w:jc w:val="center"/>
              <w:rPr>
                <w:rFonts w:ascii="仿宋" w:eastAsia="仿宋" w:hAnsi="仿宋" w:cs="仿宋"/>
                <w:sz w:val="24"/>
                <w:szCs w:val="24"/>
                <w:lang w:bidi="ar"/>
              </w:rPr>
            </w:pPr>
            <w:r w:rsidRPr="003F1EFD">
              <w:rPr>
                <w:rFonts w:ascii="Times New Roman" w:eastAsia="仿宋" w:hAnsi="Times New Roman" w:cs="Times New Roman"/>
                <w:sz w:val="24"/>
                <w:szCs w:val="24"/>
                <w:lang w:bidi="ar"/>
              </w:rPr>
              <w:t>0</w:t>
            </w:r>
            <w:r>
              <w:rPr>
                <w:rFonts w:ascii="仿宋" w:eastAsia="仿宋" w:hAnsi="仿宋" w:cs="仿宋"/>
                <w:sz w:val="24"/>
                <w:szCs w:val="24"/>
                <w:lang w:bidi="ar"/>
              </w:rPr>
              <w:t>（</w:t>
            </w:r>
            <w:r>
              <w:rPr>
                <w:rFonts w:ascii="仿宋" w:eastAsia="仿宋" w:hAnsi="仿宋" w:cs="仿宋" w:hint="eastAsia"/>
                <w:sz w:val="24"/>
                <w:szCs w:val="24"/>
                <w:lang w:bidi="ar"/>
              </w:rPr>
              <w:t>-</w:t>
            </w:r>
            <w:r>
              <w:rPr>
                <w:rFonts w:ascii="仿宋" w:eastAsia="仿宋" w:hAnsi="仿宋" w:cs="仿宋"/>
                <w:sz w:val="24"/>
                <w:szCs w:val="24"/>
                <w:lang w:bidi="ar"/>
              </w:rPr>
              <w:t>）</w:t>
            </w:r>
          </w:p>
        </w:tc>
        <w:tc>
          <w:tcPr>
            <w:tcW w:w="1493" w:type="dxa"/>
            <w:vAlign w:val="center"/>
          </w:tcPr>
          <w:p w14:paraId="637F6937" w14:textId="6AD2CC6C" w:rsidR="003F1EFD" w:rsidRDefault="003F1EFD" w:rsidP="003F1EFD">
            <w:pPr>
              <w:pStyle w:val="ac"/>
              <w:ind w:firstLineChars="0" w:firstLine="0"/>
              <w:jc w:val="center"/>
              <w:rPr>
                <w:rFonts w:ascii="仿宋" w:eastAsia="仿宋" w:hAnsi="仿宋" w:cs="仿宋"/>
                <w:sz w:val="24"/>
                <w:szCs w:val="24"/>
                <w:lang w:bidi="ar"/>
              </w:rPr>
            </w:pPr>
            <w:r>
              <w:rPr>
                <w:rFonts w:ascii="Times New Roman" w:eastAsia="仿宋" w:hAnsi="Times New Roman" w:cs="Times New Roman"/>
                <w:sz w:val="24"/>
                <w:szCs w:val="24"/>
                <w:lang w:bidi="ar"/>
              </w:rPr>
              <w:t>2</w:t>
            </w:r>
            <w:r w:rsidRPr="003F1EFD">
              <w:rPr>
                <w:rFonts w:ascii="Times New Roman" w:eastAsia="仿宋" w:hAnsi="Times New Roman" w:cs="Times New Roman"/>
                <w:sz w:val="24"/>
                <w:szCs w:val="24"/>
                <w:lang w:bidi="ar"/>
              </w:rPr>
              <w:t>0</w:t>
            </w:r>
            <w:r>
              <w:rPr>
                <w:rFonts w:ascii="仿宋" w:eastAsia="仿宋" w:hAnsi="仿宋" w:cs="仿宋"/>
                <w:sz w:val="24"/>
                <w:szCs w:val="24"/>
                <w:lang w:bidi="ar"/>
              </w:rPr>
              <w:t>（+）</w:t>
            </w:r>
          </w:p>
          <w:p w14:paraId="3C18717E" w14:textId="15CBCB74" w:rsidR="00420A58" w:rsidRDefault="003F1EFD" w:rsidP="003F1EFD">
            <w:pPr>
              <w:pStyle w:val="ac"/>
              <w:ind w:firstLineChars="0" w:firstLine="0"/>
              <w:jc w:val="center"/>
              <w:rPr>
                <w:rFonts w:ascii="仿宋" w:eastAsia="仿宋" w:hAnsi="仿宋" w:cs="仿宋"/>
                <w:sz w:val="24"/>
                <w:szCs w:val="24"/>
                <w:lang w:bidi="ar"/>
              </w:rPr>
            </w:pPr>
            <w:r w:rsidRPr="003F1EFD">
              <w:rPr>
                <w:rFonts w:ascii="Times New Roman" w:eastAsia="仿宋" w:hAnsi="Times New Roman" w:cs="Times New Roman"/>
                <w:sz w:val="24"/>
                <w:szCs w:val="24"/>
                <w:lang w:bidi="ar"/>
              </w:rPr>
              <w:t>0</w:t>
            </w:r>
            <w:r>
              <w:rPr>
                <w:rFonts w:ascii="仿宋" w:eastAsia="仿宋" w:hAnsi="仿宋" w:cs="仿宋"/>
                <w:sz w:val="24"/>
                <w:szCs w:val="24"/>
                <w:lang w:bidi="ar"/>
              </w:rPr>
              <w:t>（</w:t>
            </w:r>
            <w:r>
              <w:rPr>
                <w:rFonts w:ascii="仿宋" w:eastAsia="仿宋" w:hAnsi="仿宋" w:cs="仿宋" w:hint="eastAsia"/>
                <w:sz w:val="24"/>
                <w:szCs w:val="24"/>
                <w:lang w:bidi="ar"/>
              </w:rPr>
              <w:t>-</w:t>
            </w:r>
            <w:r>
              <w:rPr>
                <w:rFonts w:ascii="仿宋" w:eastAsia="仿宋" w:hAnsi="仿宋" w:cs="仿宋"/>
                <w:sz w:val="24"/>
                <w:szCs w:val="24"/>
                <w:lang w:bidi="ar"/>
              </w:rPr>
              <w:t>）</w:t>
            </w:r>
          </w:p>
        </w:tc>
      </w:tr>
    </w:tbl>
    <w:p w14:paraId="35CB980B" w14:textId="77777777" w:rsidR="00420A58" w:rsidRDefault="00357A2F">
      <w:pPr>
        <w:autoSpaceDE w:val="0"/>
        <w:autoSpaceDN w:val="0"/>
        <w:adjustRightInd w:val="0"/>
        <w:rPr>
          <w:rFonts w:ascii="仿宋" w:eastAsia="仿宋" w:hAnsi="仿宋"/>
          <w:sz w:val="18"/>
          <w:szCs w:val="18"/>
        </w:rPr>
      </w:pPr>
      <w:r>
        <w:rPr>
          <w:rFonts w:ascii="仿宋" w:eastAsia="仿宋" w:hAnsi="仿宋" w:hint="eastAsia"/>
          <w:sz w:val="18"/>
          <w:szCs w:val="18"/>
        </w:rPr>
        <w:t>注：－代表低于检出限，+代表高于检出限。</w:t>
      </w:r>
    </w:p>
    <w:p w14:paraId="5E94AFD1" w14:textId="77777777" w:rsidR="00420A58" w:rsidRDefault="00357A2F">
      <w:pPr>
        <w:pStyle w:val="ac"/>
        <w:ind w:firstLine="560"/>
        <w:rPr>
          <w:rFonts w:ascii="仿宋" w:eastAsia="仿宋" w:hAnsi="仿宋"/>
          <w:kern w:val="2"/>
          <w:sz w:val="28"/>
          <w:szCs w:val="28"/>
        </w:rPr>
      </w:pPr>
      <w:r>
        <w:rPr>
          <w:rFonts w:ascii="仿宋" w:eastAsia="仿宋" w:hAnsi="仿宋" w:hint="eastAsia"/>
          <w:kern w:val="2"/>
          <w:sz w:val="28"/>
          <w:szCs w:val="28"/>
        </w:rPr>
        <w:t>结论：由结果可见，1倍关注浓度及2倍关注浓度下试纸条结果均为阳性，空白样品和0.5 倍关注浓度结果均为阴性，表明本标准适用于不同品牌的甲基异柳磷胶体金试纸条。</w:t>
      </w:r>
    </w:p>
    <w:p w14:paraId="0929CC41" w14:textId="77777777" w:rsidR="00420A58" w:rsidRDefault="00357A2F">
      <w:pPr>
        <w:pStyle w:val="10"/>
        <w:keepNext/>
        <w:keepLines/>
        <w:shd w:val="clear" w:color="auto" w:fill="auto"/>
        <w:tabs>
          <w:tab w:val="left" w:pos="564"/>
        </w:tabs>
        <w:spacing w:beforeLines="50" w:before="156" w:afterLines="50" w:after="156"/>
        <w:jc w:val="both"/>
      </w:pPr>
      <w:bookmarkStart w:id="72" w:name="_Toc3673"/>
      <w:r>
        <w:rPr>
          <w:rFonts w:hint="eastAsia"/>
        </w:rPr>
        <w:t>九、方法性能验证结论</w:t>
      </w:r>
      <w:bookmarkEnd w:id="72"/>
    </w:p>
    <w:p w14:paraId="238D9F99" w14:textId="77777777" w:rsidR="00420A58" w:rsidRDefault="00357A2F">
      <w:pPr>
        <w:pStyle w:val="11"/>
        <w:shd w:val="clear" w:color="auto" w:fill="auto"/>
        <w:snapToGrid w:val="0"/>
        <w:spacing w:line="360" w:lineRule="auto"/>
        <w:ind w:firstLineChars="200" w:firstLine="560"/>
        <w:rPr>
          <w:rFonts w:ascii="仿宋" w:eastAsia="仿宋" w:hAnsi="仿宋" w:cstheme="minorBidi"/>
          <w:kern w:val="2"/>
          <w:sz w:val="28"/>
          <w:szCs w:val="28"/>
        </w:rPr>
      </w:pPr>
      <w:r>
        <w:rPr>
          <w:rFonts w:ascii="仿宋" w:eastAsia="仿宋" w:hAnsi="仿宋" w:cstheme="minorBidi" w:hint="eastAsia"/>
          <w:kern w:val="2"/>
          <w:sz w:val="28"/>
          <w:szCs w:val="28"/>
        </w:rPr>
        <w:t>本研究采用胶体金免疫层析方法对豇豆、梨、甘薯中的甲基异柳磷进行检测。</w:t>
      </w:r>
    </w:p>
    <w:p w14:paraId="0B307D16" w14:textId="77777777" w:rsidR="00420A58" w:rsidRDefault="00357A2F">
      <w:pPr>
        <w:pStyle w:val="11"/>
        <w:shd w:val="clear" w:color="auto" w:fill="auto"/>
        <w:snapToGrid w:val="0"/>
        <w:spacing w:line="360" w:lineRule="auto"/>
        <w:ind w:firstLineChars="200" w:firstLine="560"/>
        <w:rPr>
          <w:rFonts w:ascii="仿宋" w:eastAsia="仿宋" w:hAnsi="仿宋" w:cstheme="minorBidi"/>
          <w:kern w:val="2"/>
          <w:sz w:val="28"/>
          <w:szCs w:val="28"/>
        </w:rPr>
      </w:pPr>
      <w:r>
        <w:rPr>
          <w:rFonts w:ascii="仿宋" w:eastAsia="仿宋" w:hAnsi="仿宋" w:cstheme="minorBidi" w:hint="eastAsia"/>
          <w:kern w:val="2"/>
          <w:sz w:val="28"/>
          <w:szCs w:val="28"/>
        </w:rPr>
        <w:t>本快速检测方法在起草过程中，参考了蔬菜水果中甲基异柳磷检测的相关标准，筛选出一种简单、快速、成本低廉的样品前处理方法。通过单因素变量测试，对影响胶体金试纸条检测结果的测定条件进行了研究，确定了提取液体积、待测液-微孔孵育时间、试纸条-待测液反应时间、检测反应温度等测定条件。考虑到不同厂家生产的快速检测产品存在多方面的不同，本方法对测定条件不做限定，在实际工作中可按照产品说明书规定的测定步骤进行操作。</w:t>
      </w:r>
    </w:p>
    <w:p w14:paraId="5E3B79ED" w14:textId="758CC67C" w:rsidR="00420A58" w:rsidRDefault="00357A2F">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根据《食品快速检测方法评价技术规范》（食药监办科【2017】43 号），本项目进行方法性能指标评价，结果表明方法性能指标：检出限设定</w:t>
      </w:r>
      <w:r w:rsidR="00613375" w:rsidRPr="00A71056">
        <w:rPr>
          <w:rFonts w:ascii="仿宋" w:eastAsia="仿宋" w:hAnsi="仿宋" w:hint="eastAsia"/>
          <w:sz w:val="28"/>
          <w:szCs w:val="28"/>
        </w:rPr>
        <w:t>蕹菜（空心菜）、芹菜、小白菜、大白菜、菠菜、生菜、苋菜、茼蒿、油麦菜、上海青、香菜、葱、韭菜、洋葱、大蒜、菜薹（菜心）、结球甘蓝（包菜）、花椰菜、芥蓝、青花菜（西蓝花）、茄子、辣椒、番茄、甜椒、南瓜、西葫芦、冬瓜、黄瓜、苦瓜、腌制用小黄瓜、丝瓜、豇豆、扁豆、豌豆、芦笋、生姜、白萝卜、马铃薯、芋头、胡萝卜、山药、莲藕、绿豆芽、黄豆芽、玉米笋、柑、橙、蜜桔、柠檬、柚子、苹果、梨、水蜜桃、葡萄、草莓、芒果、西瓜、哈密瓜</w:t>
      </w:r>
      <w:r>
        <w:rPr>
          <w:rFonts w:ascii="仿宋" w:eastAsia="仿宋" w:hAnsi="仿宋" w:hint="eastAsia"/>
          <w:sz w:val="28"/>
          <w:szCs w:val="28"/>
        </w:rPr>
        <w:t>中甲基异柳磷的检出限为</w:t>
      </w:r>
      <w:r w:rsidRPr="00EC73A3">
        <w:rPr>
          <w:rFonts w:eastAsia="仿宋" w:cs="Times New Roman"/>
          <w:sz w:val="28"/>
          <w:szCs w:val="28"/>
        </w:rPr>
        <w:t>0.01 mg/kg</w:t>
      </w:r>
      <w:r w:rsidRPr="00EC73A3">
        <w:rPr>
          <w:rFonts w:eastAsia="仿宋" w:cs="Times New Roman"/>
          <w:sz w:val="28"/>
          <w:szCs w:val="28"/>
        </w:rPr>
        <w:t>，甘薯中甲基异柳磷的检出限为</w:t>
      </w:r>
      <w:r w:rsidRPr="00EC73A3">
        <w:rPr>
          <w:rFonts w:eastAsia="仿宋" w:cs="Times New Roman"/>
          <w:sz w:val="28"/>
          <w:szCs w:val="28"/>
        </w:rPr>
        <w:t>0.05 mg/kg</w:t>
      </w:r>
      <w:r w:rsidRPr="00EC73A3">
        <w:rPr>
          <w:rFonts w:eastAsia="仿宋" w:cs="Times New Roman"/>
          <w:sz w:val="28"/>
          <w:szCs w:val="28"/>
        </w:rPr>
        <w:t>。该方法灵敏度</w:t>
      </w:r>
      <w:r w:rsidR="00EC73A3">
        <w:rPr>
          <w:rFonts w:eastAsia="仿宋" w:cs="Times New Roman" w:hint="eastAsia"/>
          <w:sz w:val="28"/>
          <w:szCs w:val="28"/>
        </w:rPr>
        <w:t>≥</w:t>
      </w:r>
      <w:r w:rsidRPr="00EC73A3">
        <w:rPr>
          <w:rFonts w:eastAsia="仿宋" w:cs="Times New Roman"/>
          <w:sz w:val="28"/>
          <w:szCs w:val="28"/>
        </w:rPr>
        <w:t>95%</w:t>
      </w:r>
      <w:r w:rsidRPr="00EC73A3">
        <w:rPr>
          <w:rFonts w:eastAsia="仿宋" w:cs="Times New Roman"/>
          <w:sz w:val="28"/>
          <w:szCs w:val="28"/>
        </w:rPr>
        <w:t>，特异性</w:t>
      </w:r>
      <w:r w:rsidR="00EC73A3">
        <w:rPr>
          <w:rFonts w:eastAsia="仿宋" w:cs="Times New Roman" w:hint="eastAsia"/>
          <w:sz w:val="28"/>
          <w:szCs w:val="28"/>
        </w:rPr>
        <w:t>≥</w:t>
      </w:r>
      <w:r w:rsidRPr="00EC73A3">
        <w:rPr>
          <w:rFonts w:eastAsia="仿宋" w:cs="Times New Roman"/>
          <w:sz w:val="28"/>
          <w:szCs w:val="28"/>
        </w:rPr>
        <w:t>90%</w:t>
      </w:r>
      <w:r w:rsidRPr="00EC73A3">
        <w:rPr>
          <w:rFonts w:eastAsia="仿宋" w:cs="Times New Roman"/>
          <w:sz w:val="28"/>
          <w:szCs w:val="28"/>
        </w:rPr>
        <w:t>，假阴性率</w:t>
      </w:r>
      <w:r w:rsidR="00EC73A3">
        <w:rPr>
          <w:rFonts w:eastAsia="仿宋" w:cs="Times New Roman" w:hint="eastAsia"/>
          <w:sz w:val="28"/>
          <w:szCs w:val="28"/>
        </w:rPr>
        <w:t>≤</w:t>
      </w:r>
      <w:r w:rsidRPr="00EC73A3">
        <w:rPr>
          <w:rFonts w:eastAsia="仿宋" w:cs="Times New Roman"/>
          <w:sz w:val="28"/>
          <w:szCs w:val="28"/>
        </w:rPr>
        <w:t>5%</w:t>
      </w:r>
      <w:r w:rsidRPr="00EC73A3">
        <w:rPr>
          <w:rFonts w:eastAsia="仿宋" w:cs="Times New Roman"/>
          <w:sz w:val="28"/>
          <w:szCs w:val="28"/>
        </w:rPr>
        <w:t>，假阳性率</w:t>
      </w:r>
      <w:r w:rsidR="00EC73A3">
        <w:rPr>
          <w:rFonts w:eastAsia="仿宋" w:cs="Times New Roman" w:hint="eastAsia"/>
          <w:sz w:val="28"/>
          <w:szCs w:val="28"/>
        </w:rPr>
        <w:t>≤</w:t>
      </w:r>
      <w:r w:rsidRPr="00EC73A3">
        <w:rPr>
          <w:rFonts w:eastAsia="仿宋" w:cs="Times New Roman"/>
          <w:sz w:val="28"/>
          <w:szCs w:val="28"/>
        </w:rPr>
        <w:t>10%</w:t>
      </w:r>
      <w:r w:rsidRPr="00EC73A3">
        <w:rPr>
          <w:rFonts w:eastAsia="仿宋" w:cs="Times New Roman"/>
          <w:sz w:val="28"/>
          <w:szCs w:val="28"/>
        </w:rPr>
        <w:t>。经过方法验证表明，该甲基异柳磷试纸条具有很好的灵敏度与特异性。符合本方法规定性能指标要求（灵敏度</w:t>
      </w:r>
      <w:r w:rsidR="00EC73A3">
        <w:rPr>
          <w:rFonts w:eastAsia="仿宋" w:cs="Times New Roman" w:hint="eastAsia"/>
          <w:sz w:val="28"/>
          <w:szCs w:val="28"/>
        </w:rPr>
        <w:t>≥</w:t>
      </w:r>
      <w:r w:rsidRPr="00EC73A3">
        <w:rPr>
          <w:rFonts w:eastAsia="仿宋" w:cs="Times New Roman"/>
          <w:sz w:val="28"/>
          <w:szCs w:val="28"/>
        </w:rPr>
        <w:t>95%</w:t>
      </w:r>
      <w:r w:rsidRPr="00EC73A3">
        <w:rPr>
          <w:rFonts w:eastAsia="仿宋" w:cs="Times New Roman"/>
          <w:sz w:val="28"/>
          <w:szCs w:val="28"/>
        </w:rPr>
        <w:t>，特异性</w:t>
      </w:r>
      <w:r w:rsidR="00EC73A3">
        <w:rPr>
          <w:rFonts w:eastAsia="仿宋" w:cs="Times New Roman" w:hint="eastAsia"/>
          <w:sz w:val="28"/>
          <w:szCs w:val="28"/>
        </w:rPr>
        <w:t>≥</w:t>
      </w:r>
      <w:r w:rsidRPr="00EC73A3">
        <w:rPr>
          <w:rFonts w:eastAsia="仿宋" w:cs="Times New Roman"/>
          <w:sz w:val="28"/>
          <w:szCs w:val="28"/>
        </w:rPr>
        <w:t>90%</w:t>
      </w:r>
      <w:r w:rsidRPr="00EC73A3">
        <w:rPr>
          <w:rFonts w:eastAsia="仿宋" w:cs="Times New Roman"/>
          <w:sz w:val="28"/>
          <w:szCs w:val="28"/>
        </w:rPr>
        <w:t>，假阴性率</w:t>
      </w:r>
      <w:r w:rsidR="00EC73A3">
        <w:rPr>
          <w:rFonts w:eastAsia="仿宋" w:cs="Times New Roman" w:hint="eastAsia"/>
          <w:sz w:val="28"/>
          <w:szCs w:val="28"/>
        </w:rPr>
        <w:t>≤</w:t>
      </w:r>
      <w:r w:rsidRPr="00EC73A3">
        <w:rPr>
          <w:rFonts w:eastAsia="仿宋" w:cs="Times New Roman"/>
          <w:sz w:val="28"/>
          <w:szCs w:val="28"/>
        </w:rPr>
        <w:t>5%</w:t>
      </w:r>
      <w:r w:rsidRPr="00EC73A3">
        <w:rPr>
          <w:rFonts w:eastAsia="仿宋" w:cs="Times New Roman"/>
          <w:sz w:val="28"/>
          <w:szCs w:val="28"/>
        </w:rPr>
        <w:t>，假阳性率</w:t>
      </w:r>
      <w:r w:rsidR="00EC73A3">
        <w:rPr>
          <w:rFonts w:eastAsia="仿宋" w:cs="Times New Roman" w:hint="eastAsia"/>
          <w:sz w:val="28"/>
          <w:szCs w:val="28"/>
        </w:rPr>
        <w:t>≤</w:t>
      </w:r>
      <w:r w:rsidRPr="00EC73A3">
        <w:rPr>
          <w:rFonts w:eastAsia="仿宋" w:cs="Times New Roman"/>
          <w:sz w:val="28"/>
          <w:szCs w:val="28"/>
        </w:rPr>
        <w:t>10%</w:t>
      </w:r>
      <w:r>
        <w:rPr>
          <w:rFonts w:ascii="仿宋" w:eastAsia="仿宋" w:hAnsi="仿宋" w:hint="eastAsia"/>
          <w:sz w:val="28"/>
          <w:szCs w:val="28"/>
        </w:rPr>
        <w:t>）。</w:t>
      </w:r>
    </w:p>
    <w:p w14:paraId="2AC15722" w14:textId="368499C4" w:rsidR="00420A58" w:rsidRDefault="00357A2F">
      <w:pPr>
        <w:spacing w:line="288" w:lineRule="auto"/>
        <w:ind w:firstLineChars="200" w:firstLine="560"/>
        <w:rPr>
          <w:rFonts w:ascii="仿宋" w:eastAsia="仿宋" w:hAnsi="仿宋"/>
          <w:sz w:val="28"/>
          <w:szCs w:val="28"/>
        </w:rPr>
      </w:pPr>
      <w:r>
        <w:rPr>
          <w:rFonts w:ascii="仿宋" w:eastAsia="仿宋" w:hAnsi="仿宋" w:hint="eastAsia"/>
          <w:sz w:val="28"/>
          <w:szCs w:val="28"/>
        </w:rPr>
        <w:t>本项目也对本快速检测方法进行实验室间验证，验证结果不仅证实了本快速检测方法性能指标，也证明了本快速检测方法切实可行，具有良好的可操作性。</w:t>
      </w:r>
    </w:p>
    <w:p w14:paraId="56388B9E" w14:textId="77777777" w:rsidR="00420A58" w:rsidRDefault="00357A2F">
      <w:pPr>
        <w:jc w:val="center"/>
        <w:rPr>
          <w:rFonts w:ascii="仿宋" w:eastAsia="仿宋" w:hAnsi="仿宋"/>
          <w:sz w:val="28"/>
          <w:szCs w:val="28"/>
        </w:rPr>
      </w:pPr>
      <w:r>
        <w:rPr>
          <w:rFonts w:ascii="仿宋" w:eastAsia="仿宋" w:hAnsi="仿宋" w:hint="eastAsia"/>
          <w:sz w:val="28"/>
          <w:szCs w:val="28"/>
        </w:rPr>
        <w:t>表</w:t>
      </w:r>
      <w:r w:rsidRPr="003F1EFD">
        <w:rPr>
          <w:rFonts w:eastAsia="仿宋" w:cs="Times New Roman"/>
          <w:sz w:val="28"/>
          <w:szCs w:val="28"/>
        </w:rPr>
        <w:t>12</w:t>
      </w:r>
      <w:r>
        <w:rPr>
          <w:rFonts w:ascii="仿宋" w:eastAsia="仿宋" w:hAnsi="仿宋"/>
          <w:sz w:val="28"/>
          <w:szCs w:val="28"/>
        </w:rPr>
        <w:t xml:space="preserve">  </w:t>
      </w:r>
      <w:r>
        <w:rPr>
          <w:rFonts w:ascii="仿宋" w:eastAsia="仿宋" w:hAnsi="仿宋" w:hint="eastAsia"/>
          <w:sz w:val="28"/>
          <w:szCs w:val="28"/>
        </w:rPr>
        <w:t>四种浓度水平样品方法性能指标计算表（以豇豆为例）</w:t>
      </w:r>
    </w:p>
    <w:tbl>
      <w:tblPr>
        <w:tblW w:w="8991" w:type="dxa"/>
        <w:jc w:val="center"/>
        <w:tblLayout w:type="fixed"/>
        <w:tblCellMar>
          <w:left w:w="10" w:type="dxa"/>
          <w:right w:w="10" w:type="dxa"/>
        </w:tblCellMar>
        <w:tblLook w:val="04A0" w:firstRow="1" w:lastRow="0" w:firstColumn="1" w:lastColumn="0" w:noHBand="0" w:noVBand="1"/>
      </w:tblPr>
      <w:tblGrid>
        <w:gridCol w:w="2458"/>
        <w:gridCol w:w="1920"/>
        <w:gridCol w:w="1920"/>
        <w:gridCol w:w="2693"/>
      </w:tblGrid>
      <w:tr w:rsidR="00420A58" w:rsidRPr="003F1EFD" w14:paraId="10BC9FF5" w14:textId="77777777">
        <w:trPr>
          <w:trHeight w:hRule="exact" w:val="326"/>
          <w:jc w:val="center"/>
        </w:trPr>
        <w:tc>
          <w:tcPr>
            <w:tcW w:w="2458" w:type="dxa"/>
            <w:vMerge w:val="restart"/>
            <w:tcBorders>
              <w:top w:val="single" w:sz="4" w:space="0" w:color="auto"/>
              <w:left w:val="single" w:sz="4" w:space="0" w:color="auto"/>
            </w:tcBorders>
            <w:shd w:val="clear" w:color="auto" w:fill="FFFFFF"/>
            <w:vAlign w:val="center"/>
          </w:tcPr>
          <w:p w14:paraId="52510530" w14:textId="77777777" w:rsidR="00420A58" w:rsidRPr="003F1EFD" w:rsidRDefault="00357A2F">
            <w:pPr>
              <w:pStyle w:val="ae"/>
              <w:shd w:val="clear" w:color="auto" w:fill="auto"/>
              <w:rPr>
                <w:rFonts w:eastAsia="仿宋"/>
                <w:sz w:val="21"/>
                <w:szCs w:val="21"/>
              </w:rPr>
            </w:pPr>
            <w:r w:rsidRPr="003F1EFD">
              <w:rPr>
                <w:rFonts w:eastAsia="仿宋"/>
                <w:sz w:val="21"/>
                <w:szCs w:val="21"/>
              </w:rPr>
              <w:t>样品情况</w:t>
            </w:r>
            <w:r w:rsidRPr="003F1EFD">
              <w:rPr>
                <w:rFonts w:eastAsia="仿宋"/>
                <w:sz w:val="21"/>
                <w:szCs w:val="21"/>
              </w:rPr>
              <w:t>"</w:t>
            </w:r>
          </w:p>
        </w:tc>
        <w:tc>
          <w:tcPr>
            <w:tcW w:w="3840" w:type="dxa"/>
            <w:gridSpan w:val="2"/>
            <w:tcBorders>
              <w:top w:val="single" w:sz="4" w:space="0" w:color="auto"/>
              <w:left w:val="single" w:sz="4" w:space="0" w:color="auto"/>
            </w:tcBorders>
            <w:shd w:val="clear" w:color="auto" w:fill="FFFFFF"/>
            <w:vAlign w:val="bottom"/>
          </w:tcPr>
          <w:p w14:paraId="0940E5A5" w14:textId="77777777" w:rsidR="00420A58" w:rsidRPr="003F1EFD" w:rsidRDefault="00357A2F">
            <w:pPr>
              <w:pStyle w:val="ae"/>
              <w:shd w:val="clear" w:color="auto" w:fill="auto"/>
              <w:rPr>
                <w:rFonts w:eastAsia="仿宋"/>
                <w:sz w:val="21"/>
                <w:szCs w:val="21"/>
              </w:rPr>
            </w:pPr>
            <w:r w:rsidRPr="003F1EFD">
              <w:rPr>
                <w:rFonts w:eastAsia="仿宋"/>
                <w:sz w:val="21"/>
                <w:szCs w:val="21"/>
              </w:rPr>
              <w:t>检测结果</w:t>
            </w:r>
            <w:r w:rsidRPr="003F1EFD">
              <w:rPr>
                <w:rFonts w:eastAsia="仿宋"/>
                <w:sz w:val="21"/>
                <w:szCs w:val="21"/>
                <w:lang w:eastAsia="en-US"/>
              </w:rPr>
              <w:t>b</w:t>
            </w:r>
          </w:p>
        </w:tc>
        <w:tc>
          <w:tcPr>
            <w:tcW w:w="2693" w:type="dxa"/>
            <w:vMerge w:val="restart"/>
            <w:tcBorders>
              <w:top w:val="single" w:sz="4" w:space="0" w:color="auto"/>
              <w:left w:val="single" w:sz="4" w:space="0" w:color="auto"/>
              <w:right w:val="single" w:sz="4" w:space="0" w:color="auto"/>
            </w:tcBorders>
            <w:shd w:val="clear" w:color="auto" w:fill="FFFFFF"/>
            <w:vAlign w:val="center"/>
          </w:tcPr>
          <w:p w14:paraId="19B6B14D" w14:textId="77777777" w:rsidR="00420A58" w:rsidRPr="003F1EFD" w:rsidRDefault="00357A2F">
            <w:pPr>
              <w:pStyle w:val="ae"/>
              <w:shd w:val="clear" w:color="auto" w:fill="auto"/>
              <w:rPr>
                <w:rFonts w:eastAsia="仿宋"/>
                <w:sz w:val="21"/>
                <w:szCs w:val="21"/>
              </w:rPr>
            </w:pPr>
            <w:r w:rsidRPr="003F1EFD">
              <w:rPr>
                <w:rFonts w:eastAsia="仿宋"/>
                <w:sz w:val="21"/>
                <w:szCs w:val="21"/>
              </w:rPr>
              <w:t>总数</w:t>
            </w:r>
          </w:p>
        </w:tc>
      </w:tr>
      <w:tr w:rsidR="00420A58" w:rsidRPr="003F1EFD" w14:paraId="4963979E" w14:textId="77777777">
        <w:trPr>
          <w:trHeight w:hRule="exact" w:val="322"/>
          <w:jc w:val="center"/>
        </w:trPr>
        <w:tc>
          <w:tcPr>
            <w:tcW w:w="2458" w:type="dxa"/>
            <w:vMerge/>
            <w:tcBorders>
              <w:left w:val="single" w:sz="4" w:space="0" w:color="auto"/>
            </w:tcBorders>
            <w:shd w:val="clear" w:color="auto" w:fill="FFFFFF"/>
            <w:vAlign w:val="center"/>
          </w:tcPr>
          <w:p w14:paraId="2F512A56" w14:textId="77777777" w:rsidR="00420A58" w:rsidRPr="003F1EFD" w:rsidRDefault="00420A58">
            <w:pPr>
              <w:rPr>
                <w:rFonts w:eastAsia="仿宋" w:cs="Times New Roman"/>
                <w:kern w:val="0"/>
                <w:szCs w:val="21"/>
              </w:rPr>
            </w:pPr>
          </w:p>
        </w:tc>
        <w:tc>
          <w:tcPr>
            <w:tcW w:w="1920" w:type="dxa"/>
            <w:tcBorders>
              <w:top w:val="single" w:sz="4" w:space="0" w:color="auto"/>
              <w:left w:val="single" w:sz="4" w:space="0" w:color="auto"/>
            </w:tcBorders>
            <w:shd w:val="clear" w:color="auto" w:fill="FFFFFF"/>
            <w:vAlign w:val="bottom"/>
          </w:tcPr>
          <w:p w14:paraId="57D1DEC9" w14:textId="77777777" w:rsidR="00420A58" w:rsidRPr="003F1EFD" w:rsidRDefault="00357A2F">
            <w:pPr>
              <w:pStyle w:val="ae"/>
              <w:shd w:val="clear" w:color="auto" w:fill="auto"/>
              <w:rPr>
                <w:rFonts w:eastAsia="仿宋"/>
                <w:sz w:val="21"/>
                <w:szCs w:val="21"/>
              </w:rPr>
            </w:pPr>
            <w:r w:rsidRPr="003F1EFD">
              <w:rPr>
                <w:rFonts w:eastAsia="仿宋"/>
                <w:sz w:val="21"/>
                <w:szCs w:val="21"/>
              </w:rPr>
              <w:t>阳性</w:t>
            </w:r>
          </w:p>
        </w:tc>
        <w:tc>
          <w:tcPr>
            <w:tcW w:w="1920" w:type="dxa"/>
            <w:tcBorders>
              <w:top w:val="single" w:sz="4" w:space="0" w:color="auto"/>
              <w:left w:val="single" w:sz="4" w:space="0" w:color="auto"/>
            </w:tcBorders>
            <w:shd w:val="clear" w:color="auto" w:fill="FFFFFF"/>
            <w:vAlign w:val="bottom"/>
          </w:tcPr>
          <w:p w14:paraId="295CB20B" w14:textId="77777777" w:rsidR="00420A58" w:rsidRPr="003F1EFD" w:rsidRDefault="00357A2F">
            <w:pPr>
              <w:pStyle w:val="ae"/>
              <w:shd w:val="clear" w:color="auto" w:fill="auto"/>
              <w:rPr>
                <w:rFonts w:eastAsia="仿宋"/>
                <w:sz w:val="21"/>
                <w:szCs w:val="21"/>
              </w:rPr>
            </w:pPr>
            <w:r w:rsidRPr="003F1EFD">
              <w:rPr>
                <w:rFonts w:eastAsia="仿宋"/>
                <w:sz w:val="21"/>
                <w:szCs w:val="21"/>
              </w:rPr>
              <w:t>阴性</w:t>
            </w:r>
          </w:p>
        </w:tc>
        <w:tc>
          <w:tcPr>
            <w:tcW w:w="2693" w:type="dxa"/>
            <w:vMerge/>
            <w:tcBorders>
              <w:left w:val="single" w:sz="4" w:space="0" w:color="auto"/>
              <w:right w:val="single" w:sz="4" w:space="0" w:color="auto"/>
            </w:tcBorders>
            <w:shd w:val="clear" w:color="auto" w:fill="FFFFFF"/>
            <w:vAlign w:val="center"/>
          </w:tcPr>
          <w:p w14:paraId="64270E7C" w14:textId="77777777" w:rsidR="00420A58" w:rsidRPr="003F1EFD" w:rsidRDefault="00420A58">
            <w:pPr>
              <w:rPr>
                <w:rFonts w:eastAsia="仿宋" w:cs="Times New Roman"/>
                <w:kern w:val="0"/>
                <w:szCs w:val="21"/>
              </w:rPr>
            </w:pPr>
          </w:p>
        </w:tc>
      </w:tr>
      <w:tr w:rsidR="00420A58" w:rsidRPr="003F1EFD" w14:paraId="3333E2C5" w14:textId="77777777">
        <w:trPr>
          <w:trHeight w:hRule="exact" w:val="322"/>
          <w:jc w:val="center"/>
        </w:trPr>
        <w:tc>
          <w:tcPr>
            <w:tcW w:w="8991" w:type="dxa"/>
            <w:gridSpan w:val="4"/>
            <w:tcBorders>
              <w:top w:val="single" w:sz="4" w:space="0" w:color="auto"/>
              <w:left w:val="single" w:sz="4" w:space="0" w:color="auto"/>
              <w:right w:val="single" w:sz="4" w:space="0" w:color="auto"/>
            </w:tcBorders>
            <w:shd w:val="clear" w:color="auto" w:fill="FFFFFF"/>
            <w:vAlign w:val="center"/>
          </w:tcPr>
          <w:p w14:paraId="0CBC69CF" w14:textId="77777777" w:rsidR="00420A58" w:rsidRPr="003F1EFD" w:rsidRDefault="00357A2F">
            <w:pPr>
              <w:pStyle w:val="ae"/>
              <w:shd w:val="clear" w:color="auto" w:fill="auto"/>
              <w:rPr>
                <w:rFonts w:eastAsia="仿宋"/>
                <w:sz w:val="21"/>
                <w:szCs w:val="21"/>
              </w:rPr>
            </w:pPr>
            <w:r w:rsidRPr="003F1EFD">
              <w:rPr>
                <w:rFonts w:eastAsia="仿宋"/>
                <w:sz w:val="21"/>
                <w:szCs w:val="21"/>
              </w:rPr>
              <w:t>豇豆</w:t>
            </w:r>
          </w:p>
        </w:tc>
      </w:tr>
      <w:tr w:rsidR="00420A58" w:rsidRPr="003F1EFD" w14:paraId="2EEAFFCE"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688F7EB9" w14:textId="77777777" w:rsidR="00420A58" w:rsidRPr="003F1EFD" w:rsidRDefault="00357A2F">
            <w:pPr>
              <w:pStyle w:val="ae"/>
              <w:shd w:val="clear" w:color="auto" w:fill="auto"/>
              <w:rPr>
                <w:rFonts w:eastAsia="仿宋"/>
                <w:sz w:val="21"/>
                <w:szCs w:val="21"/>
              </w:rPr>
            </w:pPr>
            <w:r w:rsidRPr="003F1EFD">
              <w:rPr>
                <w:rFonts w:eastAsia="仿宋"/>
                <w:sz w:val="21"/>
                <w:szCs w:val="21"/>
              </w:rPr>
              <w:t>阳性（</w:t>
            </w:r>
            <w:r w:rsidRPr="003F1EFD">
              <w:rPr>
                <w:rFonts w:eastAsia="仿宋"/>
                <w:sz w:val="21"/>
                <w:szCs w:val="21"/>
              </w:rPr>
              <w:t>1</w:t>
            </w:r>
            <w:r w:rsidRPr="003F1EFD">
              <w:rPr>
                <w:rFonts w:eastAsia="仿宋"/>
                <w:sz w:val="21"/>
                <w:szCs w:val="21"/>
              </w:rPr>
              <w:t>倍检测限）</w:t>
            </w:r>
          </w:p>
        </w:tc>
        <w:tc>
          <w:tcPr>
            <w:tcW w:w="1920" w:type="dxa"/>
            <w:tcBorders>
              <w:top w:val="single" w:sz="4" w:space="0" w:color="auto"/>
              <w:left w:val="single" w:sz="4" w:space="0" w:color="auto"/>
            </w:tcBorders>
            <w:shd w:val="clear" w:color="auto" w:fill="FFFFFF"/>
            <w:vAlign w:val="bottom"/>
          </w:tcPr>
          <w:p w14:paraId="63FD7345" w14:textId="77777777" w:rsidR="00420A58" w:rsidRPr="003F1EFD" w:rsidRDefault="00357A2F">
            <w:pPr>
              <w:pStyle w:val="ae"/>
              <w:shd w:val="clear" w:color="auto" w:fill="auto"/>
              <w:rPr>
                <w:rFonts w:eastAsia="仿宋"/>
                <w:sz w:val="21"/>
                <w:szCs w:val="21"/>
              </w:rPr>
            </w:pPr>
            <w:r w:rsidRPr="003F1EFD">
              <w:rPr>
                <w:rFonts w:eastAsia="仿宋"/>
                <w:sz w:val="21"/>
                <w:szCs w:val="21"/>
              </w:rPr>
              <w:t>48</w:t>
            </w:r>
          </w:p>
        </w:tc>
        <w:tc>
          <w:tcPr>
            <w:tcW w:w="1920" w:type="dxa"/>
            <w:tcBorders>
              <w:top w:val="single" w:sz="4" w:space="0" w:color="auto"/>
              <w:left w:val="single" w:sz="4" w:space="0" w:color="auto"/>
            </w:tcBorders>
            <w:shd w:val="clear" w:color="auto" w:fill="FFFFFF"/>
            <w:vAlign w:val="bottom"/>
          </w:tcPr>
          <w:p w14:paraId="0D3C05C5" w14:textId="77777777" w:rsidR="00420A58" w:rsidRPr="003F1EFD" w:rsidRDefault="00357A2F">
            <w:pPr>
              <w:pStyle w:val="ae"/>
              <w:shd w:val="clear" w:color="auto" w:fill="auto"/>
              <w:rPr>
                <w:rFonts w:eastAsia="仿宋"/>
                <w:sz w:val="21"/>
                <w:szCs w:val="21"/>
              </w:rPr>
            </w:pPr>
            <w:r w:rsidRPr="003F1EFD">
              <w:rPr>
                <w:rFonts w:eastAsia="仿宋"/>
                <w:sz w:val="21"/>
                <w:szCs w:val="21"/>
              </w:rPr>
              <w:t>2</w:t>
            </w:r>
          </w:p>
        </w:tc>
        <w:tc>
          <w:tcPr>
            <w:tcW w:w="2693" w:type="dxa"/>
            <w:tcBorders>
              <w:top w:val="single" w:sz="4" w:space="0" w:color="auto"/>
              <w:left w:val="single" w:sz="4" w:space="0" w:color="auto"/>
              <w:right w:val="single" w:sz="4" w:space="0" w:color="auto"/>
            </w:tcBorders>
            <w:shd w:val="clear" w:color="auto" w:fill="FFFFFF"/>
            <w:vAlign w:val="bottom"/>
          </w:tcPr>
          <w:p w14:paraId="52B61907" w14:textId="77777777" w:rsidR="00420A58" w:rsidRPr="003F1EFD" w:rsidRDefault="00357A2F">
            <w:pPr>
              <w:pStyle w:val="ae"/>
              <w:shd w:val="clear" w:color="auto" w:fill="auto"/>
              <w:rPr>
                <w:rFonts w:eastAsia="仿宋"/>
                <w:sz w:val="21"/>
                <w:szCs w:val="21"/>
              </w:rPr>
            </w:pPr>
            <w:r w:rsidRPr="003F1EFD">
              <w:rPr>
                <w:rFonts w:eastAsia="仿宋"/>
                <w:sz w:val="21"/>
                <w:szCs w:val="21"/>
              </w:rPr>
              <w:t>50</w:t>
            </w:r>
          </w:p>
        </w:tc>
      </w:tr>
      <w:tr w:rsidR="00420A58" w:rsidRPr="003F1EFD" w14:paraId="4BB01236"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086448A6" w14:textId="77777777" w:rsidR="00420A58" w:rsidRPr="003F1EFD" w:rsidRDefault="00357A2F">
            <w:pPr>
              <w:pStyle w:val="ae"/>
              <w:shd w:val="clear" w:color="auto" w:fill="auto"/>
              <w:rPr>
                <w:rFonts w:eastAsia="仿宋"/>
                <w:sz w:val="21"/>
                <w:szCs w:val="21"/>
              </w:rPr>
            </w:pPr>
            <w:r w:rsidRPr="003F1EFD">
              <w:rPr>
                <w:rFonts w:eastAsia="仿宋"/>
                <w:sz w:val="21"/>
                <w:szCs w:val="21"/>
              </w:rPr>
              <w:t>阳性（</w:t>
            </w:r>
            <w:r w:rsidRPr="003F1EFD">
              <w:rPr>
                <w:rFonts w:eastAsia="仿宋"/>
                <w:sz w:val="21"/>
                <w:szCs w:val="21"/>
              </w:rPr>
              <w:t>2</w:t>
            </w:r>
            <w:r w:rsidRPr="003F1EFD">
              <w:rPr>
                <w:rFonts w:eastAsia="仿宋"/>
                <w:sz w:val="21"/>
                <w:szCs w:val="21"/>
              </w:rPr>
              <w:t>倍检测限）</w:t>
            </w:r>
          </w:p>
        </w:tc>
        <w:tc>
          <w:tcPr>
            <w:tcW w:w="1920" w:type="dxa"/>
            <w:tcBorders>
              <w:top w:val="single" w:sz="4" w:space="0" w:color="auto"/>
              <w:left w:val="single" w:sz="4" w:space="0" w:color="auto"/>
            </w:tcBorders>
            <w:shd w:val="clear" w:color="auto" w:fill="FFFFFF"/>
            <w:vAlign w:val="bottom"/>
          </w:tcPr>
          <w:p w14:paraId="0A43AE5F" w14:textId="77777777" w:rsidR="00420A58" w:rsidRPr="003F1EFD" w:rsidRDefault="00357A2F">
            <w:pPr>
              <w:pStyle w:val="ae"/>
              <w:shd w:val="clear" w:color="auto" w:fill="auto"/>
              <w:rPr>
                <w:rFonts w:eastAsia="仿宋"/>
                <w:sz w:val="21"/>
                <w:szCs w:val="21"/>
              </w:rPr>
            </w:pPr>
            <w:r w:rsidRPr="003F1EFD">
              <w:rPr>
                <w:rFonts w:eastAsia="仿宋"/>
                <w:sz w:val="21"/>
                <w:szCs w:val="21"/>
              </w:rPr>
              <w:t>50</w:t>
            </w:r>
          </w:p>
        </w:tc>
        <w:tc>
          <w:tcPr>
            <w:tcW w:w="1920" w:type="dxa"/>
            <w:tcBorders>
              <w:top w:val="single" w:sz="4" w:space="0" w:color="auto"/>
              <w:left w:val="single" w:sz="4" w:space="0" w:color="auto"/>
            </w:tcBorders>
            <w:shd w:val="clear" w:color="auto" w:fill="FFFFFF"/>
            <w:vAlign w:val="bottom"/>
          </w:tcPr>
          <w:p w14:paraId="6185307A" w14:textId="77777777" w:rsidR="00420A58" w:rsidRPr="003F1EFD" w:rsidRDefault="00357A2F">
            <w:pPr>
              <w:pStyle w:val="ae"/>
              <w:shd w:val="clear" w:color="auto" w:fill="auto"/>
              <w:rPr>
                <w:rFonts w:eastAsia="仿宋"/>
                <w:sz w:val="21"/>
                <w:szCs w:val="21"/>
              </w:rPr>
            </w:pPr>
            <w:r w:rsidRPr="003F1EFD">
              <w:rPr>
                <w:rFonts w:eastAsia="仿宋"/>
                <w:sz w:val="21"/>
                <w:szCs w:val="21"/>
              </w:rPr>
              <w:t>0</w:t>
            </w:r>
          </w:p>
        </w:tc>
        <w:tc>
          <w:tcPr>
            <w:tcW w:w="2693" w:type="dxa"/>
            <w:tcBorders>
              <w:top w:val="single" w:sz="4" w:space="0" w:color="auto"/>
              <w:left w:val="single" w:sz="4" w:space="0" w:color="auto"/>
              <w:right w:val="single" w:sz="4" w:space="0" w:color="auto"/>
            </w:tcBorders>
            <w:shd w:val="clear" w:color="auto" w:fill="FFFFFF"/>
            <w:vAlign w:val="bottom"/>
          </w:tcPr>
          <w:p w14:paraId="4DA19A7A" w14:textId="77777777" w:rsidR="00420A58" w:rsidRPr="003F1EFD" w:rsidRDefault="00357A2F">
            <w:pPr>
              <w:pStyle w:val="ae"/>
              <w:shd w:val="clear" w:color="auto" w:fill="auto"/>
              <w:rPr>
                <w:rFonts w:eastAsia="仿宋"/>
                <w:sz w:val="21"/>
                <w:szCs w:val="21"/>
              </w:rPr>
            </w:pPr>
            <w:r w:rsidRPr="003F1EFD">
              <w:rPr>
                <w:rFonts w:eastAsia="仿宋"/>
                <w:sz w:val="21"/>
                <w:szCs w:val="21"/>
              </w:rPr>
              <w:t>50</w:t>
            </w:r>
          </w:p>
        </w:tc>
      </w:tr>
      <w:tr w:rsidR="00420A58" w:rsidRPr="003F1EFD" w14:paraId="00A7EF66"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3CB77DEE" w14:textId="77777777" w:rsidR="00420A58" w:rsidRPr="003F1EFD" w:rsidRDefault="00357A2F">
            <w:pPr>
              <w:pStyle w:val="ae"/>
              <w:shd w:val="clear" w:color="auto" w:fill="auto"/>
              <w:rPr>
                <w:rFonts w:eastAsia="仿宋"/>
                <w:sz w:val="21"/>
                <w:szCs w:val="21"/>
              </w:rPr>
            </w:pPr>
            <w:r w:rsidRPr="003F1EFD">
              <w:rPr>
                <w:rFonts w:eastAsia="仿宋"/>
                <w:sz w:val="21"/>
                <w:szCs w:val="21"/>
              </w:rPr>
              <w:t>阴性（空白）</w:t>
            </w:r>
          </w:p>
        </w:tc>
        <w:tc>
          <w:tcPr>
            <w:tcW w:w="1920" w:type="dxa"/>
            <w:tcBorders>
              <w:top w:val="single" w:sz="4" w:space="0" w:color="auto"/>
              <w:left w:val="single" w:sz="4" w:space="0" w:color="auto"/>
            </w:tcBorders>
            <w:shd w:val="clear" w:color="auto" w:fill="FFFFFF"/>
            <w:vAlign w:val="bottom"/>
          </w:tcPr>
          <w:p w14:paraId="6666E4E8" w14:textId="77777777" w:rsidR="00420A58" w:rsidRPr="003F1EFD" w:rsidRDefault="00357A2F">
            <w:pPr>
              <w:pStyle w:val="ae"/>
              <w:shd w:val="clear" w:color="auto" w:fill="auto"/>
              <w:rPr>
                <w:rFonts w:eastAsia="仿宋"/>
                <w:sz w:val="21"/>
                <w:szCs w:val="21"/>
              </w:rPr>
            </w:pPr>
            <w:r w:rsidRPr="003F1EFD">
              <w:rPr>
                <w:rFonts w:eastAsia="仿宋"/>
                <w:sz w:val="21"/>
                <w:szCs w:val="21"/>
              </w:rPr>
              <w:t>0</w:t>
            </w:r>
          </w:p>
        </w:tc>
        <w:tc>
          <w:tcPr>
            <w:tcW w:w="1920" w:type="dxa"/>
            <w:tcBorders>
              <w:top w:val="single" w:sz="4" w:space="0" w:color="auto"/>
              <w:left w:val="single" w:sz="4" w:space="0" w:color="auto"/>
            </w:tcBorders>
            <w:shd w:val="clear" w:color="auto" w:fill="FFFFFF"/>
            <w:vAlign w:val="bottom"/>
          </w:tcPr>
          <w:p w14:paraId="14688322" w14:textId="77777777" w:rsidR="00420A58" w:rsidRPr="003F1EFD" w:rsidRDefault="00357A2F">
            <w:pPr>
              <w:pStyle w:val="ae"/>
              <w:shd w:val="clear" w:color="auto" w:fill="auto"/>
              <w:rPr>
                <w:rFonts w:eastAsia="仿宋"/>
                <w:sz w:val="21"/>
                <w:szCs w:val="21"/>
              </w:rPr>
            </w:pPr>
            <w:r w:rsidRPr="003F1EFD">
              <w:rPr>
                <w:rFonts w:eastAsia="仿宋"/>
                <w:sz w:val="21"/>
                <w:szCs w:val="21"/>
              </w:rPr>
              <w:t>50</w:t>
            </w:r>
          </w:p>
        </w:tc>
        <w:tc>
          <w:tcPr>
            <w:tcW w:w="2693" w:type="dxa"/>
            <w:tcBorders>
              <w:top w:val="single" w:sz="4" w:space="0" w:color="auto"/>
              <w:left w:val="single" w:sz="4" w:space="0" w:color="auto"/>
              <w:right w:val="single" w:sz="4" w:space="0" w:color="auto"/>
            </w:tcBorders>
            <w:shd w:val="clear" w:color="auto" w:fill="FFFFFF"/>
            <w:vAlign w:val="bottom"/>
          </w:tcPr>
          <w:p w14:paraId="087B6395" w14:textId="77777777" w:rsidR="00420A58" w:rsidRPr="003F1EFD" w:rsidRDefault="00357A2F">
            <w:pPr>
              <w:pStyle w:val="ae"/>
              <w:shd w:val="clear" w:color="auto" w:fill="auto"/>
              <w:rPr>
                <w:rFonts w:eastAsia="仿宋"/>
                <w:sz w:val="21"/>
                <w:szCs w:val="21"/>
              </w:rPr>
            </w:pPr>
            <w:r w:rsidRPr="003F1EFD">
              <w:rPr>
                <w:rFonts w:eastAsia="仿宋"/>
                <w:sz w:val="21"/>
                <w:szCs w:val="21"/>
              </w:rPr>
              <w:t>50</w:t>
            </w:r>
          </w:p>
        </w:tc>
      </w:tr>
      <w:tr w:rsidR="00420A58" w:rsidRPr="003F1EFD" w14:paraId="3F3A7982"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4597CC3C" w14:textId="77777777" w:rsidR="00420A58" w:rsidRPr="003F1EFD" w:rsidRDefault="00357A2F">
            <w:pPr>
              <w:pStyle w:val="ae"/>
              <w:shd w:val="clear" w:color="auto" w:fill="auto"/>
              <w:rPr>
                <w:rFonts w:eastAsia="仿宋"/>
                <w:sz w:val="21"/>
                <w:szCs w:val="21"/>
              </w:rPr>
            </w:pPr>
            <w:r w:rsidRPr="003F1EFD">
              <w:rPr>
                <w:rFonts w:eastAsia="仿宋"/>
                <w:sz w:val="21"/>
                <w:szCs w:val="21"/>
              </w:rPr>
              <w:t>阴性（</w:t>
            </w:r>
            <w:r w:rsidRPr="003F1EFD">
              <w:rPr>
                <w:rFonts w:eastAsia="仿宋"/>
                <w:sz w:val="21"/>
                <w:szCs w:val="21"/>
              </w:rPr>
              <w:t>1/2</w:t>
            </w:r>
            <w:r w:rsidRPr="003F1EFD">
              <w:rPr>
                <w:rFonts w:eastAsia="仿宋"/>
                <w:sz w:val="21"/>
                <w:szCs w:val="21"/>
              </w:rPr>
              <w:t>倍检测限）</w:t>
            </w:r>
          </w:p>
        </w:tc>
        <w:tc>
          <w:tcPr>
            <w:tcW w:w="1920" w:type="dxa"/>
            <w:tcBorders>
              <w:top w:val="single" w:sz="4" w:space="0" w:color="auto"/>
              <w:left w:val="single" w:sz="4" w:space="0" w:color="auto"/>
            </w:tcBorders>
            <w:shd w:val="clear" w:color="auto" w:fill="FFFFFF"/>
            <w:vAlign w:val="bottom"/>
          </w:tcPr>
          <w:p w14:paraId="6B82EBC4" w14:textId="77777777" w:rsidR="00420A58" w:rsidRPr="003F1EFD" w:rsidRDefault="00357A2F">
            <w:pPr>
              <w:pStyle w:val="ae"/>
              <w:shd w:val="clear" w:color="auto" w:fill="auto"/>
              <w:rPr>
                <w:rFonts w:eastAsia="仿宋"/>
                <w:sz w:val="21"/>
                <w:szCs w:val="21"/>
              </w:rPr>
            </w:pPr>
            <w:r w:rsidRPr="003F1EFD">
              <w:rPr>
                <w:rFonts w:eastAsia="仿宋"/>
                <w:sz w:val="21"/>
                <w:szCs w:val="21"/>
              </w:rPr>
              <w:t>0</w:t>
            </w:r>
          </w:p>
        </w:tc>
        <w:tc>
          <w:tcPr>
            <w:tcW w:w="1920" w:type="dxa"/>
            <w:tcBorders>
              <w:top w:val="single" w:sz="4" w:space="0" w:color="auto"/>
              <w:left w:val="single" w:sz="4" w:space="0" w:color="auto"/>
            </w:tcBorders>
            <w:shd w:val="clear" w:color="auto" w:fill="FFFFFF"/>
            <w:vAlign w:val="bottom"/>
          </w:tcPr>
          <w:p w14:paraId="189BBEEF" w14:textId="77777777" w:rsidR="00420A58" w:rsidRPr="003F1EFD" w:rsidRDefault="00357A2F">
            <w:pPr>
              <w:pStyle w:val="ae"/>
              <w:shd w:val="clear" w:color="auto" w:fill="auto"/>
              <w:rPr>
                <w:rFonts w:eastAsia="仿宋"/>
                <w:sz w:val="21"/>
                <w:szCs w:val="21"/>
              </w:rPr>
            </w:pPr>
            <w:r w:rsidRPr="003F1EFD">
              <w:rPr>
                <w:rFonts w:eastAsia="仿宋"/>
                <w:sz w:val="21"/>
                <w:szCs w:val="21"/>
              </w:rPr>
              <w:t>50</w:t>
            </w:r>
          </w:p>
        </w:tc>
        <w:tc>
          <w:tcPr>
            <w:tcW w:w="2693" w:type="dxa"/>
            <w:tcBorders>
              <w:top w:val="single" w:sz="4" w:space="0" w:color="auto"/>
              <w:left w:val="single" w:sz="4" w:space="0" w:color="auto"/>
              <w:right w:val="single" w:sz="4" w:space="0" w:color="auto"/>
            </w:tcBorders>
            <w:shd w:val="clear" w:color="auto" w:fill="FFFFFF"/>
            <w:vAlign w:val="bottom"/>
          </w:tcPr>
          <w:p w14:paraId="29F88CB3" w14:textId="77777777" w:rsidR="00420A58" w:rsidRPr="003F1EFD" w:rsidRDefault="00357A2F">
            <w:pPr>
              <w:pStyle w:val="ae"/>
              <w:shd w:val="clear" w:color="auto" w:fill="auto"/>
              <w:rPr>
                <w:rFonts w:eastAsia="仿宋"/>
                <w:sz w:val="21"/>
                <w:szCs w:val="21"/>
              </w:rPr>
            </w:pPr>
            <w:r w:rsidRPr="003F1EFD">
              <w:rPr>
                <w:rFonts w:eastAsia="仿宋"/>
                <w:sz w:val="21"/>
                <w:szCs w:val="21"/>
              </w:rPr>
              <w:t>50</w:t>
            </w:r>
          </w:p>
        </w:tc>
      </w:tr>
      <w:tr w:rsidR="00420A58" w:rsidRPr="003F1EFD" w14:paraId="4E101EB5"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415438D5" w14:textId="77777777" w:rsidR="00420A58" w:rsidRPr="003F1EFD" w:rsidRDefault="00357A2F">
            <w:pPr>
              <w:pStyle w:val="ae"/>
              <w:shd w:val="clear" w:color="auto" w:fill="auto"/>
              <w:rPr>
                <w:rFonts w:eastAsia="仿宋"/>
                <w:sz w:val="21"/>
                <w:szCs w:val="21"/>
              </w:rPr>
            </w:pPr>
            <w:r w:rsidRPr="003F1EFD">
              <w:rPr>
                <w:rFonts w:eastAsia="仿宋"/>
                <w:sz w:val="21"/>
                <w:szCs w:val="21"/>
              </w:rPr>
              <w:lastRenderedPageBreak/>
              <w:t>总数</w:t>
            </w:r>
          </w:p>
        </w:tc>
        <w:tc>
          <w:tcPr>
            <w:tcW w:w="1920" w:type="dxa"/>
            <w:tcBorders>
              <w:top w:val="single" w:sz="4" w:space="0" w:color="auto"/>
              <w:left w:val="single" w:sz="4" w:space="0" w:color="auto"/>
            </w:tcBorders>
            <w:shd w:val="clear" w:color="auto" w:fill="FFFFFF"/>
            <w:vAlign w:val="bottom"/>
          </w:tcPr>
          <w:p w14:paraId="57151D97" w14:textId="77777777" w:rsidR="00420A58" w:rsidRPr="003F1EFD" w:rsidRDefault="00357A2F">
            <w:pPr>
              <w:pStyle w:val="ae"/>
              <w:shd w:val="clear" w:color="auto" w:fill="auto"/>
              <w:rPr>
                <w:rFonts w:eastAsia="仿宋"/>
                <w:sz w:val="21"/>
                <w:szCs w:val="21"/>
              </w:rPr>
            </w:pPr>
            <w:r w:rsidRPr="003F1EFD">
              <w:rPr>
                <w:rFonts w:eastAsia="仿宋"/>
                <w:sz w:val="21"/>
                <w:szCs w:val="21"/>
              </w:rPr>
              <w:t>98</w:t>
            </w:r>
          </w:p>
        </w:tc>
        <w:tc>
          <w:tcPr>
            <w:tcW w:w="1920" w:type="dxa"/>
            <w:tcBorders>
              <w:top w:val="single" w:sz="4" w:space="0" w:color="auto"/>
              <w:left w:val="single" w:sz="4" w:space="0" w:color="auto"/>
            </w:tcBorders>
            <w:shd w:val="clear" w:color="auto" w:fill="FFFFFF"/>
            <w:vAlign w:val="bottom"/>
          </w:tcPr>
          <w:p w14:paraId="601D1E5E" w14:textId="77777777" w:rsidR="00420A58" w:rsidRPr="003F1EFD" w:rsidRDefault="00357A2F">
            <w:pPr>
              <w:pStyle w:val="ae"/>
              <w:shd w:val="clear" w:color="auto" w:fill="auto"/>
              <w:rPr>
                <w:rFonts w:eastAsia="仿宋"/>
                <w:sz w:val="21"/>
                <w:szCs w:val="21"/>
              </w:rPr>
            </w:pPr>
            <w:r w:rsidRPr="003F1EFD">
              <w:rPr>
                <w:rFonts w:eastAsia="仿宋"/>
                <w:sz w:val="21"/>
                <w:szCs w:val="21"/>
              </w:rPr>
              <w:t>102</w:t>
            </w:r>
          </w:p>
        </w:tc>
        <w:tc>
          <w:tcPr>
            <w:tcW w:w="2693" w:type="dxa"/>
            <w:tcBorders>
              <w:top w:val="single" w:sz="4" w:space="0" w:color="auto"/>
              <w:left w:val="single" w:sz="4" w:space="0" w:color="auto"/>
              <w:right w:val="single" w:sz="4" w:space="0" w:color="auto"/>
            </w:tcBorders>
            <w:shd w:val="clear" w:color="auto" w:fill="FFFFFF"/>
            <w:vAlign w:val="center"/>
          </w:tcPr>
          <w:p w14:paraId="5822E74B" w14:textId="77777777" w:rsidR="00420A58" w:rsidRPr="003F1EFD" w:rsidRDefault="00357A2F">
            <w:pPr>
              <w:pStyle w:val="ae"/>
              <w:shd w:val="clear" w:color="auto" w:fill="auto"/>
              <w:rPr>
                <w:rFonts w:eastAsia="仿宋"/>
                <w:sz w:val="21"/>
                <w:szCs w:val="21"/>
              </w:rPr>
            </w:pPr>
            <w:r w:rsidRPr="003F1EFD">
              <w:rPr>
                <w:rFonts w:eastAsia="仿宋"/>
                <w:sz w:val="21"/>
                <w:szCs w:val="21"/>
              </w:rPr>
              <w:t>200</w:t>
            </w:r>
          </w:p>
        </w:tc>
      </w:tr>
      <w:tr w:rsidR="00420A58" w:rsidRPr="003F1EFD" w14:paraId="0A20237D" w14:textId="77777777">
        <w:trPr>
          <w:trHeight w:hRule="exact" w:val="672"/>
          <w:jc w:val="center"/>
        </w:trPr>
        <w:tc>
          <w:tcPr>
            <w:tcW w:w="2458" w:type="dxa"/>
            <w:tcBorders>
              <w:top w:val="single" w:sz="4" w:space="0" w:color="auto"/>
              <w:left w:val="single" w:sz="4" w:space="0" w:color="auto"/>
            </w:tcBorders>
            <w:shd w:val="clear" w:color="auto" w:fill="FFFFFF"/>
            <w:vAlign w:val="center"/>
          </w:tcPr>
          <w:p w14:paraId="5B76E643" w14:textId="77777777" w:rsidR="00420A58" w:rsidRPr="003F1EFD" w:rsidRDefault="00357A2F">
            <w:pPr>
              <w:pStyle w:val="ae"/>
              <w:shd w:val="clear" w:color="auto" w:fill="auto"/>
              <w:rPr>
                <w:rFonts w:eastAsia="仿宋"/>
                <w:sz w:val="21"/>
                <w:szCs w:val="21"/>
              </w:rPr>
            </w:pPr>
            <w:r w:rsidRPr="003F1EFD">
              <w:rPr>
                <w:rFonts w:eastAsia="仿宋"/>
                <w:sz w:val="21"/>
                <w:szCs w:val="21"/>
              </w:rPr>
              <w:t>显著性差异</w:t>
            </w:r>
            <w:r w:rsidRPr="003F1EFD">
              <w:rPr>
                <w:rFonts w:eastAsia="仿宋"/>
                <w:sz w:val="21"/>
                <w:szCs w:val="21"/>
              </w:rPr>
              <w:t>(</w:t>
            </w:r>
            <w:r w:rsidRPr="003F1EFD">
              <w:rPr>
                <w:rFonts w:eastAsia="仿宋"/>
                <w:sz w:val="21"/>
                <w:szCs w:val="21"/>
              </w:rPr>
              <w:sym w:font="Symbol" w:char="0063"/>
            </w:r>
            <w:r w:rsidRPr="003F1EFD">
              <w:rPr>
                <w:rFonts w:eastAsia="仿宋"/>
                <w:sz w:val="21"/>
                <w:szCs w:val="21"/>
              </w:rPr>
              <w:t>2)</w:t>
            </w:r>
          </w:p>
        </w:tc>
        <w:tc>
          <w:tcPr>
            <w:tcW w:w="6533" w:type="dxa"/>
            <w:gridSpan w:val="3"/>
            <w:tcBorders>
              <w:top w:val="single" w:sz="4" w:space="0" w:color="auto"/>
              <w:left w:val="single" w:sz="4" w:space="0" w:color="auto"/>
              <w:right w:val="single" w:sz="4" w:space="0" w:color="auto"/>
            </w:tcBorders>
            <w:shd w:val="clear" w:color="auto" w:fill="FFFFFF"/>
            <w:vAlign w:val="center"/>
          </w:tcPr>
          <w:p w14:paraId="7B6C7061" w14:textId="77777777" w:rsidR="00420A58" w:rsidRPr="003F1EFD" w:rsidRDefault="00357A2F">
            <w:pPr>
              <w:pStyle w:val="ae"/>
              <w:shd w:val="clear" w:color="auto" w:fill="auto"/>
              <w:rPr>
                <w:rFonts w:eastAsia="仿宋"/>
                <w:sz w:val="21"/>
                <w:szCs w:val="21"/>
              </w:rPr>
            </w:pPr>
            <w:r w:rsidRPr="003F1EFD">
              <w:rPr>
                <w:rFonts w:eastAsia="仿宋"/>
                <w:sz w:val="21"/>
                <w:szCs w:val="21"/>
              </w:rPr>
              <w:sym w:font="Symbol" w:char="0063"/>
            </w:r>
            <w:r w:rsidRPr="003F1EFD">
              <w:rPr>
                <w:rFonts w:eastAsia="仿宋"/>
                <w:sz w:val="21"/>
                <w:szCs w:val="21"/>
              </w:rPr>
              <w:t>2=0.5&lt;3.84</w:t>
            </w:r>
            <w:r w:rsidRPr="003F1EFD">
              <w:rPr>
                <w:rFonts w:eastAsia="仿宋"/>
                <w:sz w:val="21"/>
                <w:szCs w:val="21"/>
              </w:rPr>
              <w:t>表示待确认方法与参比方法的阳性确证比率在</w:t>
            </w:r>
            <w:r w:rsidRPr="003F1EFD">
              <w:rPr>
                <w:rFonts w:eastAsia="仿宋"/>
                <w:sz w:val="21"/>
                <w:szCs w:val="21"/>
              </w:rPr>
              <w:t>95%</w:t>
            </w:r>
            <w:r w:rsidRPr="003F1EFD">
              <w:rPr>
                <w:rFonts w:eastAsia="仿宋"/>
                <w:sz w:val="21"/>
                <w:szCs w:val="21"/>
              </w:rPr>
              <w:t>的置信区间内没有显著性差异</w:t>
            </w:r>
          </w:p>
        </w:tc>
      </w:tr>
      <w:tr w:rsidR="00420A58" w:rsidRPr="003F1EFD" w14:paraId="7006AB2D"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0DFE3BC5" w14:textId="77777777" w:rsidR="00420A58" w:rsidRPr="003F1EFD" w:rsidRDefault="00357A2F">
            <w:pPr>
              <w:pStyle w:val="ae"/>
              <w:shd w:val="clear" w:color="auto" w:fill="auto"/>
              <w:rPr>
                <w:rFonts w:eastAsia="仿宋"/>
                <w:sz w:val="21"/>
                <w:szCs w:val="21"/>
              </w:rPr>
            </w:pPr>
            <w:r w:rsidRPr="003F1EFD">
              <w:rPr>
                <w:rFonts w:eastAsia="仿宋"/>
                <w:sz w:val="21"/>
                <w:szCs w:val="21"/>
              </w:rPr>
              <w:t>灵敏度</w:t>
            </w:r>
            <w:r w:rsidRPr="003F1EFD">
              <w:rPr>
                <w:rFonts w:eastAsia="仿宋"/>
                <w:sz w:val="21"/>
                <w:szCs w:val="21"/>
                <w:lang w:eastAsia="en-US"/>
              </w:rPr>
              <w:t>（</w:t>
            </w:r>
            <w:r w:rsidRPr="003F1EFD">
              <w:rPr>
                <w:rFonts w:eastAsia="仿宋"/>
                <w:sz w:val="21"/>
                <w:szCs w:val="21"/>
                <w:lang w:eastAsia="en-US"/>
              </w:rPr>
              <w:t>p+</w:t>
            </w:r>
            <w:r w:rsidRPr="003F1EFD">
              <w:rPr>
                <w:rFonts w:eastAsia="仿宋"/>
                <w:sz w:val="21"/>
                <w:szCs w:val="21"/>
                <w:lang w:eastAsia="en-US"/>
              </w:rPr>
              <w:t>，</w:t>
            </w:r>
            <w:r w:rsidRPr="003F1EFD">
              <w:rPr>
                <w:rFonts w:eastAsia="仿宋"/>
                <w:sz w:val="21"/>
                <w:szCs w:val="21"/>
              </w:rPr>
              <w:t>％</w:t>
            </w:r>
            <w:r w:rsidRPr="003F1EFD">
              <w:rPr>
                <w:rFonts w:eastAsia="仿宋"/>
                <w:sz w:val="21"/>
                <w:szCs w:val="21"/>
              </w:rPr>
              <w:t>)</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6D47A15F" w14:textId="77777777" w:rsidR="00420A58" w:rsidRPr="003F1EFD" w:rsidRDefault="00357A2F">
            <w:pPr>
              <w:pStyle w:val="ae"/>
              <w:shd w:val="clear" w:color="auto" w:fill="auto"/>
              <w:rPr>
                <w:rFonts w:eastAsia="仿宋"/>
                <w:sz w:val="21"/>
                <w:szCs w:val="21"/>
              </w:rPr>
            </w:pPr>
            <w:r w:rsidRPr="003F1EFD">
              <w:rPr>
                <w:rFonts w:eastAsia="仿宋"/>
                <w:sz w:val="21"/>
                <w:szCs w:val="21"/>
                <w:lang w:eastAsia="en-US"/>
              </w:rPr>
              <w:t>p+</w:t>
            </w:r>
            <w:r w:rsidRPr="003F1EFD">
              <w:rPr>
                <w:rFonts w:eastAsia="仿宋"/>
                <w:sz w:val="21"/>
                <w:szCs w:val="21"/>
              </w:rPr>
              <w:t>=98/100=98%</w:t>
            </w:r>
          </w:p>
        </w:tc>
      </w:tr>
      <w:tr w:rsidR="00420A58" w:rsidRPr="003F1EFD" w14:paraId="5BAF5699" w14:textId="77777777">
        <w:trPr>
          <w:trHeight w:hRule="exact" w:val="326"/>
          <w:jc w:val="center"/>
        </w:trPr>
        <w:tc>
          <w:tcPr>
            <w:tcW w:w="2458" w:type="dxa"/>
            <w:tcBorders>
              <w:top w:val="single" w:sz="4" w:space="0" w:color="auto"/>
              <w:left w:val="single" w:sz="4" w:space="0" w:color="auto"/>
              <w:bottom w:val="single" w:sz="4" w:space="0" w:color="auto"/>
            </w:tcBorders>
            <w:shd w:val="clear" w:color="auto" w:fill="FFFFFF"/>
            <w:vAlign w:val="bottom"/>
          </w:tcPr>
          <w:p w14:paraId="4AE1CC51" w14:textId="77777777" w:rsidR="00420A58" w:rsidRPr="003F1EFD" w:rsidRDefault="00357A2F">
            <w:pPr>
              <w:pStyle w:val="ae"/>
              <w:shd w:val="clear" w:color="auto" w:fill="auto"/>
              <w:rPr>
                <w:rFonts w:eastAsia="仿宋"/>
                <w:sz w:val="21"/>
                <w:szCs w:val="21"/>
              </w:rPr>
            </w:pPr>
            <w:r w:rsidRPr="003F1EFD">
              <w:rPr>
                <w:rFonts w:eastAsia="仿宋"/>
                <w:sz w:val="21"/>
                <w:szCs w:val="21"/>
              </w:rPr>
              <w:t>特异性（</w:t>
            </w:r>
            <w:r w:rsidRPr="003F1EFD">
              <w:rPr>
                <w:rFonts w:eastAsia="仿宋"/>
                <w:sz w:val="21"/>
                <w:szCs w:val="21"/>
              </w:rPr>
              <w:t xml:space="preserve"> </w:t>
            </w:r>
            <w:r w:rsidRPr="003F1EFD">
              <w:rPr>
                <w:rFonts w:eastAsia="仿宋"/>
                <w:sz w:val="21"/>
                <w:szCs w:val="21"/>
                <w:lang w:eastAsia="en-US"/>
              </w:rPr>
              <w:t>p-</w:t>
            </w:r>
            <w:r w:rsidRPr="003F1EFD">
              <w:rPr>
                <w:rFonts w:eastAsia="仿宋"/>
                <w:sz w:val="21"/>
                <w:szCs w:val="21"/>
                <w:lang w:eastAsia="en-US"/>
              </w:rPr>
              <w:t>，</w:t>
            </w:r>
            <w:r w:rsidRPr="003F1EFD">
              <w:rPr>
                <w:rFonts w:eastAsia="仿宋"/>
                <w:sz w:val="21"/>
                <w:szCs w:val="21"/>
                <w:lang w:eastAsia="en-US"/>
              </w:rPr>
              <w:t xml:space="preserve"> %</w:t>
            </w:r>
            <w:r w:rsidRPr="003F1EFD">
              <w:rPr>
                <w:rFonts w:eastAsia="仿宋"/>
                <w:sz w:val="21"/>
                <w:szCs w:val="21"/>
                <w:lang w:eastAsia="en-US"/>
              </w:rPr>
              <w:t>）</w:t>
            </w:r>
          </w:p>
        </w:tc>
        <w:tc>
          <w:tcPr>
            <w:tcW w:w="653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36819B7" w14:textId="77777777" w:rsidR="00420A58" w:rsidRPr="003F1EFD" w:rsidRDefault="00357A2F">
            <w:pPr>
              <w:pStyle w:val="ae"/>
              <w:shd w:val="clear" w:color="auto" w:fill="auto"/>
              <w:rPr>
                <w:rFonts w:eastAsia="仿宋"/>
                <w:sz w:val="21"/>
                <w:szCs w:val="21"/>
              </w:rPr>
            </w:pPr>
            <w:r w:rsidRPr="003F1EFD">
              <w:rPr>
                <w:rFonts w:eastAsia="仿宋"/>
                <w:sz w:val="21"/>
                <w:szCs w:val="21"/>
              </w:rPr>
              <w:t>p-=100/100=100%</w:t>
            </w:r>
          </w:p>
        </w:tc>
      </w:tr>
      <w:tr w:rsidR="00420A58" w:rsidRPr="003F1EFD" w14:paraId="6CC05793" w14:textId="77777777">
        <w:trPr>
          <w:trHeight w:hRule="exact" w:val="322"/>
          <w:jc w:val="center"/>
        </w:trPr>
        <w:tc>
          <w:tcPr>
            <w:tcW w:w="2458" w:type="dxa"/>
            <w:tcBorders>
              <w:top w:val="single" w:sz="4" w:space="0" w:color="auto"/>
              <w:left w:val="single" w:sz="4" w:space="0" w:color="auto"/>
              <w:bottom w:val="single" w:sz="4" w:space="0" w:color="auto"/>
              <w:right w:val="single" w:sz="4" w:space="0" w:color="auto"/>
            </w:tcBorders>
            <w:shd w:val="clear" w:color="auto" w:fill="FFFFFF"/>
            <w:vAlign w:val="bottom"/>
          </w:tcPr>
          <w:p w14:paraId="709A129B" w14:textId="77777777" w:rsidR="00420A58" w:rsidRPr="003F1EFD" w:rsidRDefault="00357A2F">
            <w:pPr>
              <w:pStyle w:val="ae"/>
              <w:shd w:val="clear" w:color="auto" w:fill="auto"/>
              <w:rPr>
                <w:rFonts w:eastAsia="仿宋"/>
                <w:sz w:val="21"/>
                <w:szCs w:val="21"/>
              </w:rPr>
            </w:pPr>
            <w:r w:rsidRPr="003F1EFD">
              <w:rPr>
                <w:rFonts w:eastAsia="仿宋"/>
                <w:sz w:val="21"/>
                <w:szCs w:val="21"/>
              </w:rPr>
              <w:t>假阴性率（</w:t>
            </w:r>
            <w:r w:rsidRPr="003F1EFD">
              <w:rPr>
                <w:rFonts w:eastAsia="仿宋"/>
                <w:sz w:val="21"/>
                <w:szCs w:val="21"/>
              </w:rPr>
              <w:t xml:space="preserve"> </w:t>
            </w:r>
            <w:r w:rsidRPr="003F1EFD">
              <w:rPr>
                <w:rFonts w:eastAsia="仿宋"/>
                <w:sz w:val="21"/>
                <w:szCs w:val="21"/>
                <w:lang w:eastAsia="en-US"/>
              </w:rPr>
              <w:t>pf-</w:t>
            </w:r>
            <w:r w:rsidRPr="003F1EFD">
              <w:rPr>
                <w:rFonts w:eastAsia="仿宋"/>
                <w:sz w:val="21"/>
                <w:szCs w:val="21"/>
                <w:lang w:eastAsia="en-US"/>
              </w:rPr>
              <w:t>，</w:t>
            </w:r>
            <w:r w:rsidRPr="003F1EFD">
              <w:rPr>
                <w:rFonts w:eastAsia="仿宋"/>
                <w:sz w:val="21"/>
                <w:szCs w:val="21"/>
                <w:lang w:eastAsia="en-US"/>
              </w:rPr>
              <w:t xml:space="preserve"> %)</w:t>
            </w:r>
          </w:p>
        </w:tc>
        <w:tc>
          <w:tcPr>
            <w:tcW w:w="653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61C8BB25" w14:textId="77777777" w:rsidR="00420A58" w:rsidRPr="003F1EFD" w:rsidRDefault="00357A2F">
            <w:pPr>
              <w:pStyle w:val="ae"/>
              <w:shd w:val="clear" w:color="auto" w:fill="auto"/>
              <w:rPr>
                <w:rFonts w:eastAsia="仿宋"/>
                <w:sz w:val="21"/>
                <w:szCs w:val="21"/>
              </w:rPr>
            </w:pPr>
            <w:r w:rsidRPr="003F1EFD">
              <w:rPr>
                <w:rFonts w:eastAsia="仿宋"/>
                <w:sz w:val="21"/>
                <w:szCs w:val="21"/>
              </w:rPr>
              <w:t>pf-=2/100=2%</w:t>
            </w:r>
          </w:p>
        </w:tc>
      </w:tr>
      <w:tr w:rsidR="00420A58" w:rsidRPr="003F1EFD" w14:paraId="2042A9AC"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29EC9A24" w14:textId="77777777" w:rsidR="00420A58" w:rsidRPr="003F1EFD" w:rsidRDefault="00357A2F">
            <w:pPr>
              <w:pStyle w:val="ae"/>
              <w:shd w:val="clear" w:color="auto" w:fill="auto"/>
              <w:rPr>
                <w:rFonts w:eastAsia="仿宋"/>
                <w:sz w:val="21"/>
                <w:szCs w:val="21"/>
              </w:rPr>
            </w:pPr>
            <w:r w:rsidRPr="003F1EFD">
              <w:rPr>
                <w:rFonts w:eastAsia="仿宋"/>
                <w:sz w:val="21"/>
                <w:szCs w:val="21"/>
              </w:rPr>
              <w:t>假阳性率（</w:t>
            </w:r>
            <w:r w:rsidRPr="003F1EFD">
              <w:rPr>
                <w:rFonts w:eastAsia="仿宋"/>
                <w:sz w:val="21"/>
                <w:szCs w:val="21"/>
              </w:rPr>
              <w:t xml:space="preserve"> </w:t>
            </w:r>
            <w:r w:rsidRPr="003F1EFD">
              <w:rPr>
                <w:rFonts w:eastAsia="仿宋"/>
                <w:sz w:val="21"/>
                <w:szCs w:val="21"/>
                <w:lang w:eastAsia="en-US"/>
              </w:rPr>
              <w:t>pf+</w:t>
            </w:r>
            <w:r w:rsidRPr="003F1EFD">
              <w:rPr>
                <w:rFonts w:eastAsia="仿宋"/>
                <w:sz w:val="21"/>
                <w:szCs w:val="21"/>
                <w:lang w:eastAsia="en-US"/>
              </w:rPr>
              <w:t>，</w:t>
            </w:r>
            <w:r w:rsidRPr="003F1EFD">
              <w:rPr>
                <w:rFonts w:eastAsia="仿宋"/>
                <w:sz w:val="21"/>
                <w:szCs w:val="21"/>
                <w:lang w:eastAsia="en-US"/>
              </w:rPr>
              <w:t xml:space="preserve"> %)</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74E214BE" w14:textId="77777777" w:rsidR="00420A58" w:rsidRPr="003F1EFD" w:rsidRDefault="00357A2F">
            <w:pPr>
              <w:pStyle w:val="ae"/>
              <w:shd w:val="clear" w:color="auto" w:fill="auto"/>
              <w:rPr>
                <w:rFonts w:eastAsia="仿宋"/>
                <w:sz w:val="21"/>
                <w:szCs w:val="21"/>
              </w:rPr>
            </w:pPr>
            <w:r w:rsidRPr="003F1EFD">
              <w:rPr>
                <w:rFonts w:eastAsia="仿宋"/>
                <w:sz w:val="21"/>
                <w:szCs w:val="21"/>
                <w:lang w:eastAsia="en-US"/>
              </w:rPr>
              <w:t>pf+</w:t>
            </w:r>
            <w:r w:rsidRPr="003F1EFD">
              <w:rPr>
                <w:rFonts w:eastAsia="仿宋"/>
                <w:sz w:val="21"/>
                <w:szCs w:val="21"/>
              </w:rPr>
              <w:t>=0/100=0%</w:t>
            </w:r>
          </w:p>
        </w:tc>
      </w:tr>
      <w:tr w:rsidR="00420A58" w:rsidRPr="003F1EFD" w14:paraId="49DD4C98"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3873EDA6" w14:textId="77777777" w:rsidR="00420A58" w:rsidRPr="003F1EFD" w:rsidRDefault="00357A2F">
            <w:pPr>
              <w:pStyle w:val="ae"/>
              <w:shd w:val="clear" w:color="auto" w:fill="auto"/>
              <w:rPr>
                <w:rFonts w:eastAsia="仿宋"/>
                <w:sz w:val="21"/>
                <w:szCs w:val="21"/>
              </w:rPr>
            </w:pPr>
            <w:r w:rsidRPr="003F1EFD">
              <w:rPr>
                <w:rFonts w:eastAsia="仿宋"/>
                <w:sz w:val="21"/>
                <w:szCs w:val="21"/>
              </w:rPr>
              <w:t>相对准确度，</w:t>
            </w:r>
            <w:r w:rsidRPr="003F1EFD">
              <w:rPr>
                <w:rFonts w:eastAsia="仿宋"/>
                <w:sz w:val="21"/>
                <w:szCs w:val="21"/>
              </w:rPr>
              <w:t xml:space="preserve"> </w:t>
            </w:r>
            <w:r w:rsidRPr="003F1EFD">
              <w:rPr>
                <w:rFonts w:eastAsia="仿宋"/>
                <w:sz w:val="21"/>
                <w:szCs w:val="21"/>
                <w:lang w:eastAsia="en-US"/>
              </w:rPr>
              <w:t>%c</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5270BBB1" w14:textId="77777777" w:rsidR="00420A58" w:rsidRPr="003F1EFD" w:rsidRDefault="00357A2F">
            <w:pPr>
              <w:pStyle w:val="ae"/>
              <w:shd w:val="clear" w:color="auto" w:fill="auto"/>
              <w:rPr>
                <w:rFonts w:eastAsia="仿宋"/>
                <w:sz w:val="21"/>
                <w:szCs w:val="21"/>
              </w:rPr>
            </w:pPr>
            <w:r w:rsidRPr="003F1EFD">
              <w:rPr>
                <w:rFonts w:eastAsia="仿宋"/>
                <w:sz w:val="21"/>
                <w:szCs w:val="21"/>
              </w:rPr>
              <w:t>(98+100)/(100+100)=99%</w:t>
            </w:r>
          </w:p>
        </w:tc>
      </w:tr>
      <w:tr w:rsidR="00420A58" w:rsidRPr="003F1EFD" w14:paraId="163FC684" w14:textId="77777777">
        <w:trPr>
          <w:trHeight w:hRule="exact" w:val="1579"/>
          <w:jc w:val="center"/>
        </w:trPr>
        <w:tc>
          <w:tcPr>
            <w:tcW w:w="8991" w:type="dxa"/>
            <w:gridSpan w:val="4"/>
            <w:tcBorders>
              <w:top w:val="single" w:sz="4" w:space="0" w:color="auto"/>
              <w:left w:val="single" w:sz="4" w:space="0" w:color="auto"/>
              <w:bottom w:val="single" w:sz="4" w:space="0" w:color="auto"/>
              <w:right w:val="single" w:sz="4" w:space="0" w:color="auto"/>
            </w:tcBorders>
            <w:shd w:val="clear" w:color="auto" w:fill="FFFFFF"/>
          </w:tcPr>
          <w:p w14:paraId="49D02E26" w14:textId="77777777" w:rsidR="00420A58" w:rsidRPr="003F1EFD" w:rsidRDefault="00357A2F">
            <w:pPr>
              <w:pStyle w:val="ae"/>
              <w:shd w:val="clear" w:color="auto" w:fill="auto"/>
              <w:rPr>
                <w:rFonts w:eastAsia="仿宋"/>
                <w:sz w:val="21"/>
                <w:szCs w:val="21"/>
              </w:rPr>
            </w:pPr>
            <w:r w:rsidRPr="003F1EFD">
              <w:rPr>
                <w:rFonts w:eastAsia="仿宋"/>
                <w:sz w:val="21"/>
                <w:szCs w:val="21"/>
              </w:rPr>
              <w:t>a</w:t>
            </w:r>
            <w:r w:rsidRPr="003F1EFD">
              <w:rPr>
                <w:rFonts w:eastAsia="仿宋"/>
                <w:sz w:val="21"/>
                <w:szCs w:val="21"/>
              </w:rPr>
              <w:t>由参比方法检验得到的结果或者样品中实际的公议值结果；</w:t>
            </w:r>
          </w:p>
          <w:p w14:paraId="528733DB" w14:textId="77777777" w:rsidR="00420A58" w:rsidRPr="003F1EFD" w:rsidRDefault="00357A2F">
            <w:pPr>
              <w:pStyle w:val="ae"/>
              <w:shd w:val="clear" w:color="auto" w:fill="auto"/>
              <w:rPr>
                <w:rFonts w:eastAsia="仿宋"/>
                <w:sz w:val="21"/>
                <w:szCs w:val="21"/>
              </w:rPr>
            </w:pPr>
            <w:r w:rsidRPr="003F1EFD">
              <w:rPr>
                <w:rFonts w:eastAsia="仿宋"/>
                <w:sz w:val="21"/>
                <w:szCs w:val="21"/>
              </w:rPr>
              <w:t>b</w:t>
            </w:r>
            <w:r w:rsidRPr="003F1EFD">
              <w:rPr>
                <w:rFonts w:eastAsia="仿宋"/>
                <w:sz w:val="21"/>
                <w:szCs w:val="21"/>
              </w:rPr>
              <w:t>由待确认方法检验得到的结果。灵敏度的计算使用确认后的结果。</w:t>
            </w:r>
          </w:p>
          <w:p w14:paraId="27DD4069" w14:textId="77777777" w:rsidR="00420A58" w:rsidRPr="003F1EFD" w:rsidRDefault="00357A2F">
            <w:pPr>
              <w:pStyle w:val="ae"/>
              <w:shd w:val="clear" w:color="auto" w:fill="auto"/>
              <w:rPr>
                <w:rFonts w:eastAsia="仿宋"/>
                <w:sz w:val="21"/>
                <w:szCs w:val="21"/>
              </w:rPr>
            </w:pPr>
            <w:r w:rsidRPr="003F1EFD">
              <w:rPr>
                <w:rFonts w:eastAsia="仿宋"/>
                <w:sz w:val="21"/>
                <w:szCs w:val="21"/>
              </w:rPr>
              <w:t>N</w:t>
            </w:r>
            <w:r w:rsidRPr="003F1EFD">
              <w:rPr>
                <w:rFonts w:eastAsia="仿宋"/>
                <w:sz w:val="21"/>
                <w:szCs w:val="21"/>
              </w:rPr>
              <w:t>任何特定单元的结果数，第一个下标指行，第二个下标指列。例如：</w:t>
            </w:r>
            <w:r w:rsidRPr="003F1EFD">
              <w:rPr>
                <w:rFonts w:eastAsia="仿宋"/>
                <w:sz w:val="21"/>
                <w:szCs w:val="21"/>
              </w:rPr>
              <w:t>N11</w:t>
            </w:r>
            <w:r w:rsidRPr="003F1EFD">
              <w:rPr>
                <w:rFonts w:eastAsia="仿宋"/>
                <w:sz w:val="21"/>
                <w:szCs w:val="21"/>
              </w:rPr>
              <w:t>表示第一行，第一列，</w:t>
            </w:r>
            <w:r w:rsidRPr="003F1EFD">
              <w:rPr>
                <w:rFonts w:eastAsia="仿宋"/>
                <w:sz w:val="21"/>
                <w:szCs w:val="21"/>
              </w:rPr>
              <w:t>N1.</w:t>
            </w:r>
            <w:r w:rsidRPr="003F1EFD">
              <w:rPr>
                <w:rFonts w:eastAsia="仿宋"/>
                <w:sz w:val="21"/>
                <w:szCs w:val="21"/>
              </w:rPr>
              <w:t>表示所有的第一行，</w:t>
            </w:r>
            <w:r w:rsidRPr="003F1EFD">
              <w:rPr>
                <w:rFonts w:eastAsia="仿宋"/>
                <w:sz w:val="21"/>
                <w:szCs w:val="21"/>
              </w:rPr>
              <w:t>N.2</w:t>
            </w:r>
            <w:r w:rsidRPr="003F1EFD">
              <w:rPr>
                <w:rFonts w:eastAsia="仿宋"/>
                <w:sz w:val="21"/>
                <w:szCs w:val="21"/>
              </w:rPr>
              <w:t>表示所有的第二列；</w:t>
            </w:r>
            <w:r w:rsidRPr="003F1EFD">
              <w:rPr>
                <w:rFonts w:eastAsia="仿宋"/>
                <w:sz w:val="21"/>
                <w:szCs w:val="21"/>
              </w:rPr>
              <w:t>N12</w:t>
            </w:r>
            <w:r w:rsidRPr="003F1EFD">
              <w:rPr>
                <w:rFonts w:eastAsia="仿宋"/>
                <w:sz w:val="21"/>
                <w:szCs w:val="21"/>
              </w:rPr>
              <w:t>表示第一行，第二列。</w:t>
            </w:r>
          </w:p>
          <w:p w14:paraId="6DFCCC8A" w14:textId="77777777" w:rsidR="00420A58" w:rsidRPr="003F1EFD" w:rsidRDefault="00357A2F">
            <w:pPr>
              <w:pStyle w:val="ae"/>
              <w:shd w:val="clear" w:color="auto" w:fill="auto"/>
              <w:rPr>
                <w:rFonts w:eastAsia="仿宋"/>
                <w:sz w:val="21"/>
                <w:szCs w:val="21"/>
              </w:rPr>
            </w:pPr>
            <w:r w:rsidRPr="003F1EFD">
              <w:rPr>
                <w:rFonts w:eastAsia="仿宋"/>
                <w:sz w:val="21"/>
                <w:szCs w:val="21"/>
              </w:rPr>
              <w:t>C</w:t>
            </w:r>
            <w:r w:rsidRPr="003F1EFD">
              <w:rPr>
                <w:rFonts w:eastAsia="仿宋"/>
                <w:sz w:val="21"/>
                <w:szCs w:val="21"/>
              </w:rPr>
              <w:t>为方法的检测结果相对准确性的结果，与一致性分析和浓度检测趋势情况综合评价。</w:t>
            </w:r>
          </w:p>
        </w:tc>
      </w:tr>
    </w:tbl>
    <w:p w14:paraId="27AF7D83" w14:textId="77777777" w:rsidR="00420A58" w:rsidRDefault="00357A2F">
      <w:pPr>
        <w:pStyle w:val="10"/>
        <w:keepNext/>
        <w:keepLines/>
        <w:shd w:val="clear" w:color="auto" w:fill="auto"/>
        <w:tabs>
          <w:tab w:val="left" w:pos="564"/>
        </w:tabs>
        <w:spacing w:beforeLines="50" w:before="156" w:afterLines="50" w:after="156"/>
        <w:jc w:val="both"/>
      </w:pPr>
      <w:bookmarkStart w:id="73" w:name="_Toc25471"/>
      <w:r>
        <w:rPr>
          <w:rFonts w:hint="eastAsia"/>
        </w:rPr>
        <w:t>十</w:t>
      </w:r>
      <w:r>
        <w:t>、方法可能带来的经济和社会影响评估</w:t>
      </w:r>
      <w:bookmarkEnd w:id="73"/>
    </w:p>
    <w:p w14:paraId="126ECFFA" w14:textId="77777777" w:rsidR="00420A58" w:rsidRDefault="00357A2F">
      <w:pPr>
        <w:pStyle w:val="21"/>
        <w:spacing w:after="0" w:line="240" w:lineRule="auto"/>
        <w:ind w:left="0" w:firstLineChars="200" w:firstLine="560"/>
        <w:jc w:val="both"/>
        <w:rPr>
          <w:rFonts w:ascii="仿宋" w:eastAsia="仿宋" w:hAnsi="仿宋"/>
          <w:sz w:val="28"/>
          <w:szCs w:val="28"/>
          <w:lang w:eastAsia="zh-CN"/>
        </w:rPr>
      </w:pPr>
      <w:r>
        <w:rPr>
          <w:rFonts w:ascii="仿宋" w:eastAsia="仿宋" w:hAnsi="仿宋" w:hint="eastAsia"/>
          <w:sz w:val="28"/>
          <w:szCs w:val="28"/>
          <w:lang w:eastAsia="zh-CN"/>
        </w:rPr>
        <w:t>本项目将提供一种快速检测蔬菜水果中甲基异柳磷的免疫胶体金方法。方法简便高效，为国内不同检测机构，尤其是生产一线及基层部门提供科学、统一的快速测定方法，是实验室常规检测方法的有益补充，社会效益尤为明显：</w:t>
      </w:r>
      <w:r>
        <w:rPr>
          <w:rFonts w:ascii="仿宋" w:eastAsia="仿宋" w:hAnsi="仿宋"/>
          <w:sz w:val="28"/>
          <w:szCs w:val="28"/>
          <w:lang w:eastAsia="zh-CN"/>
        </w:rPr>
        <w:t>一方面该标准的发布实施可以提升市场监管部门对食用农产品质量安全监管水平，及时筛查发现蔬菜水果的农药残留，保障消费者的健康安全和权益；另一方面可增强检测机构的服务能力和规范快检行业有序发展，保障食品安全，具有明显的社会效益，同时也可创造出一定的经济效益。</w:t>
      </w:r>
    </w:p>
    <w:p w14:paraId="402D64F0" w14:textId="77777777" w:rsidR="00420A58" w:rsidRDefault="00357A2F">
      <w:pPr>
        <w:pStyle w:val="21"/>
        <w:spacing w:after="0" w:line="240" w:lineRule="auto"/>
        <w:ind w:left="0" w:firstLineChars="200" w:firstLine="560"/>
        <w:jc w:val="both"/>
        <w:rPr>
          <w:rFonts w:ascii="仿宋" w:eastAsia="仿宋" w:hAnsi="仿宋"/>
          <w:sz w:val="28"/>
          <w:szCs w:val="28"/>
          <w:lang w:eastAsia="zh-CN"/>
        </w:rPr>
      </w:pPr>
      <w:r>
        <w:rPr>
          <w:rFonts w:ascii="仿宋" w:eastAsia="仿宋" w:hAnsi="仿宋"/>
          <w:sz w:val="28"/>
          <w:szCs w:val="28"/>
          <w:lang w:eastAsia="zh-CN"/>
        </w:rPr>
        <w:t>本方法标准，为蔬菜水果中甲基异柳磷的快速检测方法（胶体金法）提供规范统一的技术指标参数，从而倒逼快检产品企业不断创新和提高产品质量，形成良好的市场优胜劣汰机制，促进食品快检行业高质量发展。</w:t>
      </w:r>
    </w:p>
    <w:p w14:paraId="28863117" w14:textId="77777777" w:rsidR="00420A58" w:rsidRDefault="00357A2F">
      <w:pPr>
        <w:pStyle w:val="10"/>
        <w:keepNext/>
        <w:keepLines/>
        <w:shd w:val="clear" w:color="auto" w:fill="auto"/>
        <w:tabs>
          <w:tab w:val="left" w:pos="564"/>
        </w:tabs>
        <w:spacing w:beforeLines="50" w:before="156" w:after="0"/>
        <w:jc w:val="both"/>
      </w:pPr>
      <w:bookmarkStart w:id="74" w:name="_Toc12779"/>
      <w:r>
        <w:rPr>
          <w:rFonts w:hint="eastAsia"/>
        </w:rPr>
        <w:lastRenderedPageBreak/>
        <w:t>十一、起草过程中主要分歧意见的处理情况</w:t>
      </w:r>
      <w:bookmarkEnd w:id="74"/>
    </w:p>
    <w:p w14:paraId="623293EB" w14:textId="77777777" w:rsidR="00420A58" w:rsidRDefault="00357A2F">
      <w:pPr>
        <w:pStyle w:val="a8"/>
        <w:widowControl/>
        <w:spacing w:before="105" w:beforeAutospacing="0" w:after="105" w:afterAutospacing="0" w:line="23" w:lineRule="atLeast"/>
        <w:ind w:firstLine="420"/>
        <w:rPr>
          <w:rFonts w:ascii="仿宋" w:eastAsia="仿宋" w:hAnsi="仿宋" w:cstheme="minorBidi"/>
          <w:kern w:val="2"/>
          <w:sz w:val="28"/>
          <w:szCs w:val="28"/>
        </w:rPr>
        <w:sectPr w:rsidR="00420A58">
          <w:footerReference w:type="default" r:id="rId11"/>
          <w:pgSz w:w="11906" w:h="16838"/>
          <w:pgMar w:top="1701" w:right="1588" w:bottom="1418" w:left="1614" w:header="907" w:footer="907" w:gutter="0"/>
          <w:pgNumType w:start="1"/>
          <w:cols w:space="720"/>
          <w:docGrid w:type="linesAndChars" w:linePitch="312"/>
        </w:sectPr>
      </w:pPr>
      <w:r>
        <w:rPr>
          <w:rFonts w:ascii="仿宋" w:eastAsia="仿宋" w:hAnsi="仿宋" w:cstheme="minorBidi" w:hint="eastAsia"/>
          <w:kern w:val="2"/>
          <w:sz w:val="28"/>
          <w:szCs w:val="28"/>
        </w:rPr>
        <w:t>本标准制定过程中无重大分歧意见。</w:t>
      </w:r>
    </w:p>
    <w:p w14:paraId="49618266" w14:textId="77777777" w:rsidR="00420A58" w:rsidRDefault="00357A2F">
      <w:pPr>
        <w:pStyle w:val="ab"/>
        <w:rPr>
          <w:rFonts w:ascii="仿宋" w:eastAsia="仿宋" w:hAnsi="仿宋"/>
          <w:sz w:val="28"/>
          <w:szCs w:val="28"/>
          <w:lang w:bidi="en-US"/>
        </w:rPr>
      </w:pPr>
      <w:bookmarkStart w:id="75" w:name="_Toc9028"/>
      <w:r>
        <w:rPr>
          <w:rFonts w:ascii="仿宋" w:eastAsia="仿宋" w:hAnsi="仿宋"/>
          <w:sz w:val="28"/>
          <w:szCs w:val="28"/>
          <w:lang w:bidi="en-US"/>
        </w:rPr>
        <w:lastRenderedPageBreak/>
        <w:t>附 表</w:t>
      </w:r>
      <w:r>
        <w:rPr>
          <w:rFonts w:ascii="仿宋" w:eastAsia="仿宋" w:hAnsi="仿宋" w:hint="eastAsia"/>
          <w:sz w:val="28"/>
          <w:szCs w:val="28"/>
          <w:lang w:bidi="en-US"/>
        </w:rPr>
        <w:t>1</w:t>
      </w:r>
      <w:bookmarkEnd w:id="75"/>
    </w:p>
    <w:p w14:paraId="3CD46FB4" w14:textId="77777777" w:rsidR="00420A58" w:rsidRDefault="00420A58">
      <w:pPr>
        <w:pStyle w:val="21"/>
        <w:shd w:val="clear" w:color="auto" w:fill="auto"/>
        <w:spacing w:after="280"/>
        <w:jc w:val="center"/>
        <w:rPr>
          <w:rFonts w:ascii="仿宋" w:eastAsia="仿宋" w:hAnsi="仿宋"/>
          <w:sz w:val="28"/>
          <w:szCs w:val="28"/>
          <w:lang w:eastAsia="zh-CN"/>
        </w:rPr>
      </w:pPr>
    </w:p>
    <w:p w14:paraId="3CCE0E67" w14:textId="77777777" w:rsidR="00420A58" w:rsidRDefault="00357A2F">
      <w:pPr>
        <w:pStyle w:val="21"/>
        <w:shd w:val="clear" w:color="auto" w:fill="auto"/>
        <w:spacing w:after="280"/>
        <w:jc w:val="center"/>
        <w:rPr>
          <w:rFonts w:ascii="仿宋" w:eastAsia="仿宋" w:hAnsi="仿宋"/>
          <w:sz w:val="28"/>
          <w:szCs w:val="28"/>
          <w:lang w:eastAsia="zh-CN"/>
        </w:rPr>
      </w:pPr>
      <w:r>
        <w:rPr>
          <w:rFonts w:ascii="仿宋" w:eastAsia="仿宋" w:hAnsi="仿宋"/>
          <w:sz w:val="28"/>
          <w:szCs w:val="28"/>
          <w:lang w:eastAsia="zh-CN"/>
        </w:rPr>
        <w:t>快速检测方法性能指标计算表</w:t>
      </w:r>
    </w:p>
    <w:p w14:paraId="480B603B" w14:textId="77777777" w:rsidR="00420A58" w:rsidRDefault="00357A2F">
      <w:pPr>
        <w:pStyle w:val="21"/>
        <w:shd w:val="clear" w:color="auto" w:fill="auto"/>
        <w:spacing w:after="0"/>
        <w:jc w:val="center"/>
        <w:rPr>
          <w:rFonts w:ascii="仿宋" w:eastAsia="仿宋" w:hAnsi="仿宋"/>
          <w:sz w:val="28"/>
          <w:szCs w:val="28"/>
        </w:rPr>
      </w:pPr>
      <w:r>
        <w:rPr>
          <w:rFonts w:ascii="仿宋" w:eastAsia="仿宋" w:hAnsi="仿宋"/>
          <w:sz w:val="28"/>
          <w:szCs w:val="28"/>
        </w:rPr>
        <w:t>表A.1性能指标计算方法</w:t>
      </w:r>
    </w:p>
    <w:tbl>
      <w:tblPr>
        <w:tblW w:w="8991" w:type="dxa"/>
        <w:jc w:val="center"/>
        <w:tblLayout w:type="fixed"/>
        <w:tblCellMar>
          <w:left w:w="10" w:type="dxa"/>
          <w:right w:w="10" w:type="dxa"/>
        </w:tblCellMar>
        <w:tblLook w:val="04A0" w:firstRow="1" w:lastRow="0" w:firstColumn="1" w:lastColumn="0" w:noHBand="0" w:noVBand="1"/>
      </w:tblPr>
      <w:tblGrid>
        <w:gridCol w:w="2458"/>
        <w:gridCol w:w="1920"/>
        <w:gridCol w:w="1920"/>
        <w:gridCol w:w="2693"/>
      </w:tblGrid>
      <w:tr w:rsidR="00420A58" w14:paraId="1461511F" w14:textId="77777777">
        <w:trPr>
          <w:trHeight w:hRule="exact" w:val="326"/>
          <w:jc w:val="center"/>
        </w:trPr>
        <w:tc>
          <w:tcPr>
            <w:tcW w:w="2458" w:type="dxa"/>
            <w:vMerge w:val="restart"/>
            <w:tcBorders>
              <w:top w:val="single" w:sz="4" w:space="0" w:color="auto"/>
              <w:left w:val="single" w:sz="4" w:space="0" w:color="auto"/>
            </w:tcBorders>
            <w:shd w:val="clear" w:color="auto" w:fill="FFFFFF"/>
            <w:vAlign w:val="center"/>
          </w:tcPr>
          <w:p w14:paraId="777796F7"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rPr>
              <w:t>样品情况</w:t>
            </w:r>
            <w:r>
              <w:rPr>
                <w:rFonts w:ascii="仿宋" w:eastAsia="仿宋" w:hAnsi="仿宋"/>
                <w:sz w:val="21"/>
                <w:szCs w:val="21"/>
              </w:rPr>
              <w:t>"</w:t>
            </w:r>
          </w:p>
        </w:tc>
        <w:tc>
          <w:tcPr>
            <w:tcW w:w="3840" w:type="dxa"/>
            <w:gridSpan w:val="2"/>
            <w:tcBorders>
              <w:top w:val="single" w:sz="4" w:space="0" w:color="auto"/>
              <w:left w:val="single" w:sz="4" w:space="0" w:color="auto"/>
            </w:tcBorders>
            <w:shd w:val="clear" w:color="auto" w:fill="FFFFFF"/>
            <w:vAlign w:val="bottom"/>
          </w:tcPr>
          <w:p w14:paraId="41E77246"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rPr>
              <w:t>检测结果</w:t>
            </w:r>
            <w:r>
              <w:rPr>
                <w:rFonts w:ascii="仿宋" w:eastAsia="仿宋" w:hAnsi="仿宋"/>
                <w:sz w:val="21"/>
                <w:szCs w:val="21"/>
                <w:vertAlign w:val="superscript"/>
                <w:lang w:eastAsia="en-US" w:bidi="en-US"/>
              </w:rPr>
              <w:t>b</w:t>
            </w:r>
          </w:p>
        </w:tc>
        <w:tc>
          <w:tcPr>
            <w:tcW w:w="2693" w:type="dxa"/>
            <w:vMerge w:val="restart"/>
            <w:tcBorders>
              <w:top w:val="single" w:sz="4" w:space="0" w:color="auto"/>
              <w:left w:val="single" w:sz="4" w:space="0" w:color="auto"/>
              <w:right w:val="single" w:sz="4" w:space="0" w:color="auto"/>
            </w:tcBorders>
            <w:shd w:val="clear" w:color="auto" w:fill="FFFFFF"/>
            <w:vAlign w:val="center"/>
          </w:tcPr>
          <w:p w14:paraId="6717BAAC"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rPr>
              <w:t>总数</w:t>
            </w:r>
          </w:p>
        </w:tc>
      </w:tr>
      <w:tr w:rsidR="00420A58" w14:paraId="1FE3EA65" w14:textId="77777777">
        <w:trPr>
          <w:trHeight w:hRule="exact" w:val="322"/>
          <w:jc w:val="center"/>
        </w:trPr>
        <w:tc>
          <w:tcPr>
            <w:tcW w:w="2458" w:type="dxa"/>
            <w:vMerge/>
            <w:tcBorders>
              <w:left w:val="single" w:sz="4" w:space="0" w:color="auto"/>
            </w:tcBorders>
            <w:shd w:val="clear" w:color="auto" w:fill="FFFFFF"/>
            <w:vAlign w:val="center"/>
          </w:tcPr>
          <w:p w14:paraId="7471D6AB" w14:textId="77777777" w:rsidR="00420A58" w:rsidRDefault="00420A58">
            <w:pPr>
              <w:rPr>
                <w:rFonts w:ascii="仿宋" w:eastAsia="仿宋" w:hAnsi="仿宋" w:cs="Times New Roman"/>
                <w:szCs w:val="21"/>
              </w:rPr>
            </w:pPr>
          </w:p>
        </w:tc>
        <w:tc>
          <w:tcPr>
            <w:tcW w:w="1920" w:type="dxa"/>
            <w:tcBorders>
              <w:top w:val="single" w:sz="4" w:space="0" w:color="auto"/>
              <w:left w:val="single" w:sz="4" w:space="0" w:color="auto"/>
            </w:tcBorders>
            <w:shd w:val="clear" w:color="auto" w:fill="FFFFFF"/>
            <w:vAlign w:val="bottom"/>
          </w:tcPr>
          <w:p w14:paraId="4E45581B"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rPr>
              <w:t>阳性</w:t>
            </w:r>
          </w:p>
        </w:tc>
        <w:tc>
          <w:tcPr>
            <w:tcW w:w="1920" w:type="dxa"/>
            <w:tcBorders>
              <w:top w:val="single" w:sz="4" w:space="0" w:color="auto"/>
              <w:left w:val="single" w:sz="4" w:space="0" w:color="auto"/>
            </w:tcBorders>
            <w:shd w:val="clear" w:color="auto" w:fill="FFFFFF"/>
            <w:vAlign w:val="bottom"/>
          </w:tcPr>
          <w:p w14:paraId="5551D28F"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rPr>
              <w:t>阴性</w:t>
            </w:r>
          </w:p>
        </w:tc>
        <w:tc>
          <w:tcPr>
            <w:tcW w:w="2693" w:type="dxa"/>
            <w:vMerge/>
            <w:tcBorders>
              <w:left w:val="single" w:sz="4" w:space="0" w:color="auto"/>
              <w:right w:val="single" w:sz="4" w:space="0" w:color="auto"/>
            </w:tcBorders>
            <w:shd w:val="clear" w:color="auto" w:fill="FFFFFF"/>
            <w:vAlign w:val="center"/>
          </w:tcPr>
          <w:p w14:paraId="3F078E1E" w14:textId="77777777" w:rsidR="00420A58" w:rsidRDefault="00420A58">
            <w:pPr>
              <w:rPr>
                <w:rFonts w:ascii="仿宋" w:eastAsia="仿宋" w:hAnsi="仿宋" w:cs="Times New Roman"/>
                <w:szCs w:val="21"/>
              </w:rPr>
            </w:pPr>
          </w:p>
        </w:tc>
      </w:tr>
      <w:tr w:rsidR="00420A58" w14:paraId="21035D26"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05A3E1D6"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rPr>
              <w:t>阳性</w:t>
            </w:r>
          </w:p>
        </w:tc>
        <w:tc>
          <w:tcPr>
            <w:tcW w:w="1920" w:type="dxa"/>
            <w:tcBorders>
              <w:top w:val="single" w:sz="4" w:space="0" w:color="auto"/>
              <w:left w:val="single" w:sz="4" w:space="0" w:color="auto"/>
            </w:tcBorders>
            <w:shd w:val="clear" w:color="auto" w:fill="FFFFFF"/>
            <w:vAlign w:val="bottom"/>
          </w:tcPr>
          <w:p w14:paraId="7B1B8A9B" w14:textId="77777777" w:rsidR="00420A58" w:rsidRDefault="00357A2F">
            <w:pPr>
              <w:pStyle w:val="ae"/>
              <w:shd w:val="clear" w:color="auto" w:fill="auto"/>
              <w:rPr>
                <w:rFonts w:ascii="仿宋" w:eastAsia="仿宋" w:hAnsi="仿宋"/>
                <w:sz w:val="21"/>
                <w:szCs w:val="21"/>
              </w:rPr>
            </w:pPr>
            <w:r>
              <w:rPr>
                <w:rFonts w:ascii="仿宋" w:eastAsia="仿宋" w:hAnsi="仿宋"/>
                <w:sz w:val="21"/>
                <w:szCs w:val="21"/>
                <w:lang w:eastAsia="en-US" w:bidi="en-US"/>
              </w:rPr>
              <w:t>N11</w:t>
            </w:r>
          </w:p>
        </w:tc>
        <w:tc>
          <w:tcPr>
            <w:tcW w:w="1920" w:type="dxa"/>
            <w:tcBorders>
              <w:top w:val="single" w:sz="4" w:space="0" w:color="auto"/>
              <w:left w:val="single" w:sz="4" w:space="0" w:color="auto"/>
            </w:tcBorders>
            <w:shd w:val="clear" w:color="auto" w:fill="FFFFFF"/>
            <w:vAlign w:val="bottom"/>
          </w:tcPr>
          <w:p w14:paraId="6AA16187" w14:textId="77777777" w:rsidR="00420A58" w:rsidRDefault="00357A2F">
            <w:pPr>
              <w:pStyle w:val="ae"/>
              <w:shd w:val="clear" w:color="auto" w:fill="auto"/>
              <w:rPr>
                <w:rFonts w:ascii="仿宋" w:eastAsia="仿宋" w:hAnsi="仿宋"/>
                <w:sz w:val="21"/>
                <w:szCs w:val="21"/>
              </w:rPr>
            </w:pPr>
            <w:r>
              <w:rPr>
                <w:rFonts w:ascii="仿宋" w:eastAsia="仿宋" w:hAnsi="仿宋"/>
                <w:sz w:val="21"/>
                <w:szCs w:val="21"/>
                <w:lang w:eastAsia="en-US" w:bidi="en-US"/>
              </w:rPr>
              <w:t>N12</w:t>
            </w:r>
          </w:p>
        </w:tc>
        <w:tc>
          <w:tcPr>
            <w:tcW w:w="2693" w:type="dxa"/>
            <w:tcBorders>
              <w:top w:val="single" w:sz="4" w:space="0" w:color="auto"/>
              <w:left w:val="single" w:sz="4" w:space="0" w:color="auto"/>
              <w:right w:val="single" w:sz="4" w:space="0" w:color="auto"/>
            </w:tcBorders>
            <w:shd w:val="clear" w:color="auto" w:fill="FFFFFF"/>
            <w:vAlign w:val="bottom"/>
          </w:tcPr>
          <w:p w14:paraId="4C2776BF" w14:textId="77777777" w:rsidR="00420A58" w:rsidRDefault="00357A2F">
            <w:pPr>
              <w:pStyle w:val="ae"/>
              <w:shd w:val="clear" w:color="auto" w:fill="auto"/>
              <w:rPr>
                <w:rFonts w:ascii="仿宋" w:eastAsia="仿宋" w:hAnsi="仿宋"/>
                <w:sz w:val="21"/>
                <w:szCs w:val="21"/>
              </w:rPr>
            </w:pPr>
            <w:r>
              <w:rPr>
                <w:rFonts w:ascii="仿宋" w:eastAsia="仿宋" w:hAnsi="仿宋"/>
                <w:sz w:val="21"/>
                <w:szCs w:val="21"/>
                <w:lang w:eastAsia="en-US" w:bidi="en-US"/>
              </w:rPr>
              <w:t>N1.=N11+N12</w:t>
            </w:r>
          </w:p>
        </w:tc>
      </w:tr>
      <w:tr w:rsidR="00420A58" w14:paraId="3C7FD32E"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19193387"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rPr>
              <w:t>阴性</w:t>
            </w:r>
          </w:p>
        </w:tc>
        <w:tc>
          <w:tcPr>
            <w:tcW w:w="1920" w:type="dxa"/>
            <w:tcBorders>
              <w:top w:val="single" w:sz="4" w:space="0" w:color="auto"/>
              <w:left w:val="single" w:sz="4" w:space="0" w:color="auto"/>
            </w:tcBorders>
            <w:shd w:val="clear" w:color="auto" w:fill="FFFFFF"/>
            <w:vAlign w:val="bottom"/>
          </w:tcPr>
          <w:p w14:paraId="76DA88C6" w14:textId="77777777" w:rsidR="00420A58" w:rsidRDefault="00357A2F">
            <w:pPr>
              <w:pStyle w:val="ae"/>
              <w:shd w:val="clear" w:color="auto" w:fill="auto"/>
              <w:rPr>
                <w:rFonts w:ascii="仿宋" w:eastAsia="仿宋" w:hAnsi="仿宋"/>
                <w:sz w:val="21"/>
                <w:szCs w:val="21"/>
              </w:rPr>
            </w:pPr>
            <w:r>
              <w:rPr>
                <w:rFonts w:ascii="仿宋" w:eastAsia="仿宋" w:hAnsi="仿宋"/>
                <w:sz w:val="21"/>
                <w:szCs w:val="21"/>
                <w:lang w:eastAsia="en-US" w:bidi="en-US"/>
              </w:rPr>
              <w:t>N21</w:t>
            </w:r>
          </w:p>
        </w:tc>
        <w:tc>
          <w:tcPr>
            <w:tcW w:w="1920" w:type="dxa"/>
            <w:tcBorders>
              <w:top w:val="single" w:sz="4" w:space="0" w:color="auto"/>
              <w:left w:val="single" w:sz="4" w:space="0" w:color="auto"/>
            </w:tcBorders>
            <w:shd w:val="clear" w:color="auto" w:fill="FFFFFF"/>
            <w:vAlign w:val="bottom"/>
          </w:tcPr>
          <w:p w14:paraId="38BDFFC1" w14:textId="77777777" w:rsidR="00420A58" w:rsidRDefault="00357A2F">
            <w:pPr>
              <w:pStyle w:val="ae"/>
              <w:shd w:val="clear" w:color="auto" w:fill="auto"/>
              <w:rPr>
                <w:rFonts w:ascii="仿宋" w:eastAsia="仿宋" w:hAnsi="仿宋"/>
                <w:sz w:val="21"/>
                <w:szCs w:val="21"/>
              </w:rPr>
            </w:pPr>
            <w:r>
              <w:rPr>
                <w:rFonts w:ascii="仿宋" w:eastAsia="仿宋" w:hAnsi="仿宋"/>
                <w:sz w:val="21"/>
                <w:szCs w:val="21"/>
                <w:lang w:eastAsia="en-US" w:bidi="en-US"/>
              </w:rPr>
              <w:t>N22</w:t>
            </w:r>
          </w:p>
        </w:tc>
        <w:tc>
          <w:tcPr>
            <w:tcW w:w="2693" w:type="dxa"/>
            <w:tcBorders>
              <w:top w:val="single" w:sz="4" w:space="0" w:color="auto"/>
              <w:left w:val="single" w:sz="4" w:space="0" w:color="auto"/>
              <w:right w:val="single" w:sz="4" w:space="0" w:color="auto"/>
            </w:tcBorders>
            <w:shd w:val="clear" w:color="auto" w:fill="FFFFFF"/>
            <w:vAlign w:val="bottom"/>
          </w:tcPr>
          <w:p w14:paraId="6C095146" w14:textId="77777777" w:rsidR="00420A58" w:rsidRDefault="00357A2F">
            <w:pPr>
              <w:pStyle w:val="ae"/>
              <w:shd w:val="clear" w:color="auto" w:fill="auto"/>
              <w:rPr>
                <w:rFonts w:ascii="仿宋" w:eastAsia="仿宋" w:hAnsi="仿宋"/>
                <w:sz w:val="21"/>
                <w:szCs w:val="21"/>
              </w:rPr>
            </w:pPr>
            <w:r>
              <w:rPr>
                <w:rFonts w:ascii="仿宋" w:eastAsia="仿宋" w:hAnsi="仿宋"/>
                <w:sz w:val="21"/>
                <w:szCs w:val="21"/>
                <w:lang w:eastAsia="en-US" w:bidi="en-US"/>
              </w:rPr>
              <w:t>N2.=N21+N22</w:t>
            </w:r>
          </w:p>
        </w:tc>
      </w:tr>
      <w:tr w:rsidR="00420A58" w14:paraId="746D0600"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0ED56328"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rPr>
              <w:t>总数</w:t>
            </w:r>
          </w:p>
        </w:tc>
        <w:tc>
          <w:tcPr>
            <w:tcW w:w="1920" w:type="dxa"/>
            <w:tcBorders>
              <w:top w:val="single" w:sz="4" w:space="0" w:color="auto"/>
              <w:left w:val="single" w:sz="4" w:space="0" w:color="auto"/>
            </w:tcBorders>
            <w:shd w:val="clear" w:color="auto" w:fill="FFFFFF"/>
            <w:vAlign w:val="bottom"/>
          </w:tcPr>
          <w:p w14:paraId="2B49A809" w14:textId="77777777" w:rsidR="00420A58" w:rsidRDefault="00357A2F">
            <w:pPr>
              <w:pStyle w:val="ae"/>
              <w:shd w:val="clear" w:color="auto" w:fill="auto"/>
              <w:rPr>
                <w:rFonts w:ascii="仿宋" w:eastAsia="仿宋" w:hAnsi="仿宋"/>
                <w:sz w:val="21"/>
                <w:szCs w:val="21"/>
              </w:rPr>
            </w:pPr>
            <w:r>
              <w:rPr>
                <w:rFonts w:ascii="仿宋" w:eastAsia="仿宋" w:hAnsi="仿宋"/>
                <w:sz w:val="21"/>
                <w:szCs w:val="21"/>
                <w:lang w:eastAsia="en-US" w:bidi="en-US"/>
              </w:rPr>
              <w:t>N.1=N11+N12</w:t>
            </w:r>
          </w:p>
        </w:tc>
        <w:tc>
          <w:tcPr>
            <w:tcW w:w="1920" w:type="dxa"/>
            <w:tcBorders>
              <w:top w:val="single" w:sz="4" w:space="0" w:color="auto"/>
              <w:left w:val="single" w:sz="4" w:space="0" w:color="auto"/>
            </w:tcBorders>
            <w:shd w:val="clear" w:color="auto" w:fill="FFFFFF"/>
            <w:vAlign w:val="bottom"/>
          </w:tcPr>
          <w:p w14:paraId="43C02514" w14:textId="77777777" w:rsidR="00420A58" w:rsidRDefault="00357A2F">
            <w:pPr>
              <w:pStyle w:val="ae"/>
              <w:shd w:val="clear" w:color="auto" w:fill="auto"/>
              <w:rPr>
                <w:rFonts w:ascii="仿宋" w:eastAsia="仿宋" w:hAnsi="仿宋"/>
                <w:sz w:val="21"/>
                <w:szCs w:val="21"/>
              </w:rPr>
            </w:pPr>
            <w:r>
              <w:rPr>
                <w:rFonts w:ascii="仿宋" w:eastAsia="仿宋" w:hAnsi="仿宋"/>
                <w:sz w:val="21"/>
                <w:szCs w:val="21"/>
                <w:lang w:eastAsia="en-US" w:bidi="en-US"/>
              </w:rPr>
              <w:t>N.2=N21+N22</w:t>
            </w:r>
          </w:p>
        </w:tc>
        <w:tc>
          <w:tcPr>
            <w:tcW w:w="2693" w:type="dxa"/>
            <w:tcBorders>
              <w:top w:val="single" w:sz="4" w:space="0" w:color="auto"/>
              <w:left w:val="single" w:sz="4" w:space="0" w:color="auto"/>
              <w:right w:val="single" w:sz="4" w:space="0" w:color="auto"/>
            </w:tcBorders>
            <w:shd w:val="clear" w:color="auto" w:fill="FFFFFF"/>
            <w:vAlign w:val="center"/>
          </w:tcPr>
          <w:p w14:paraId="3D5B58DE" w14:textId="77777777" w:rsidR="00420A58" w:rsidRDefault="00357A2F">
            <w:pPr>
              <w:pStyle w:val="ae"/>
              <w:shd w:val="clear" w:color="auto" w:fill="auto"/>
              <w:rPr>
                <w:rFonts w:ascii="仿宋" w:eastAsia="仿宋" w:hAnsi="仿宋"/>
                <w:sz w:val="21"/>
                <w:szCs w:val="21"/>
              </w:rPr>
            </w:pPr>
            <w:r>
              <w:rPr>
                <w:rFonts w:ascii="仿宋" w:eastAsia="仿宋" w:hAnsi="仿宋"/>
                <w:sz w:val="21"/>
                <w:szCs w:val="21"/>
                <w:lang w:eastAsia="en-US" w:bidi="en-US"/>
              </w:rPr>
              <w:t>N=N1.+N2</w:t>
            </w:r>
            <w:r>
              <w:rPr>
                <w:rFonts w:ascii="仿宋" w:eastAsia="仿宋" w:hAnsi="仿宋"/>
                <w:sz w:val="21"/>
                <w:szCs w:val="21"/>
              </w:rPr>
              <w:t>.</w:t>
            </w:r>
            <w:r>
              <w:rPr>
                <w:rFonts w:ascii="仿宋" w:eastAsia="仿宋" w:hAnsi="仿宋" w:cs="宋体" w:hint="eastAsia"/>
                <w:sz w:val="21"/>
                <w:szCs w:val="21"/>
              </w:rPr>
              <w:t>或</w:t>
            </w:r>
            <w:r>
              <w:rPr>
                <w:rFonts w:ascii="仿宋" w:eastAsia="仿宋" w:hAnsi="仿宋"/>
                <w:sz w:val="21"/>
                <w:szCs w:val="21"/>
              </w:rPr>
              <w:t xml:space="preserve"> </w:t>
            </w:r>
            <w:r>
              <w:rPr>
                <w:rFonts w:ascii="仿宋" w:eastAsia="仿宋" w:hAnsi="仿宋"/>
                <w:sz w:val="21"/>
                <w:szCs w:val="21"/>
                <w:lang w:eastAsia="en-US" w:bidi="en-US"/>
              </w:rPr>
              <w:t>N.1+N.2</w:t>
            </w:r>
          </w:p>
        </w:tc>
      </w:tr>
      <w:tr w:rsidR="00420A58" w14:paraId="01E3B45B" w14:textId="77777777" w:rsidTr="00A80F62">
        <w:trPr>
          <w:trHeight w:hRule="exact" w:val="814"/>
          <w:jc w:val="center"/>
        </w:trPr>
        <w:tc>
          <w:tcPr>
            <w:tcW w:w="2458" w:type="dxa"/>
            <w:tcBorders>
              <w:top w:val="single" w:sz="4" w:space="0" w:color="auto"/>
              <w:left w:val="single" w:sz="4" w:space="0" w:color="auto"/>
            </w:tcBorders>
            <w:shd w:val="clear" w:color="auto" w:fill="FFFFFF"/>
            <w:vAlign w:val="center"/>
          </w:tcPr>
          <w:p w14:paraId="158C2789"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rPr>
              <w:t>显著性差异</w:t>
            </w:r>
            <w:r>
              <w:rPr>
                <w:rFonts w:ascii="仿宋" w:eastAsia="仿宋" w:hAnsi="仿宋"/>
                <w:sz w:val="21"/>
                <w:szCs w:val="21"/>
              </w:rPr>
              <w:t>(X</w:t>
            </w:r>
            <w:r>
              <w:rPr>
                <w:rFonts w:ascii="仿宋" w:eastAsia="仿宋" w:hAnsi="仿宋"/>
                <w:sz w:val="21"/>
                <w:szCs w:val="21"/>
                <w:vertAlign w:val="superscript"/>
              </w:rPr>
              <w:t>2</w:t>
            </w:r>
            <w:r>
              <w:rPr>
                <w:rFonts w:ascii="仿宋" w:eastAsia="仿宋" w:hAnsi="仿宋"/>
                <w:sz w:val="21"/>
                <w:szCs w:val="21"/>
              </w:rPr>
              <w:t>)</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3CD57E39" w14:textId="77777777" w:rsidR="00420A58" w:rsidRDefault="00357A2F">
            <w:pPr>
              <w:pStyle w:val="ae"/>
              <w:shd w:val="clear" w:color="auto" w:fill="auto"/>
              <w:spacing w:after="80"/>
              <w:ind w:left="120"/>
              <w:rPr>
                <w:rFonts w:ascii="仿宋" w:eastAsia="仿宋" w:hAnsi="仿宋"/>
                <w:sz w:val="21"/>
                <w:szCs w:val="21"/>
              </w:rPr>
            </w:pPr>
            <w:r>
              <w:rPr>
                <w:rFonts w:ascii="仿宋" w:eastAsia="仿宋" w:hAnsi="仿宋"/>
                <w:sz w:val="21"/>
                <w:szCs w:val="21"/>
                <w:lang w:bidi="en-US"/>
              </w:rPr>
              <w:t>X2=(|N12-N21|-1)</w:t>
            </w:r>
            <w:r>
              <w:rPr>
                <w:rFonts w:ascii="仿宋" w:eastAsia="仿宋" w:hAnsi="仿宋"/>
                <w:sz w:val="21"/>
                <w:szCs w:val="21"/>
                <w:vertAlign w:val="superscript"/>
                <w:lang w:bidi="en-US"/>
              </w:rPr>
              <w:t>2</w:t>
            </w:r>
            <w:r>
              <w:rPr>
                <w:rFonts w:ascii="仿宋" w:eastAsia="仿宋" w:hAnsi="仿宋"/>
                <w:sz w:val="21"/>
                <w:szCs w:val="21"/>
                <w:lang w:bidi="en-US"/>
              </w:rPr>
              <w:t>/(N12+N21)</w:t>
            </w:r>
            <w:r>
              <w:rPr>
                <w:rFonts w:ascii="仿宋" w:eastAsia="仿宋" w:hAnsi="仿宋" w:cs="宋体" w:hint="eastAsia"/>
                <w:sz w:val="21"/>
                <w:szCs w:val="21"/>
                <w:lang w:bidi="en-US"/>
              </w:rPr>
              <w:t>，</w:t>
            </w:r>
          </w:p>
          <w:p w14:paraId="6558272C"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rPr>
              <w:t>自由度（</w:t>
            </w:r>
            <w:r>
              <w:rPr>
                <w:rFonts w:ascii="仿宋" w:eastAsia="仿宋" w:hAnsi="仿宋"/>
                <w:sz w:val="21"/>
                <w:szCs w:val="21"/>
              </w:rPr>
              <w:t xml:space="preserve"> </w:t>
            </w:r>
            <w:r>
              <w:rPr>
                <w:rFonts w:ascii="仿宋" w:eastAsia="仿宋" w:hAnsi="仿宋"/>
                <w:sz w:val="21"/>
                <w:szCs w:val="21"/>
                <w:lang w:bidi="en-US"/>
              </w:rPr>
              <w:t>df) =1</w:t>
            </w:r>
          </w:p>
        </w:tc>
      </w:tr>
      <w:tr w:rsidR="00420A58" w14:paraId="63A79A64"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178AB3B8"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rPr>
              <w:t>灵敏度</w:t>
            </w:r>
            <w:r>
              <w:rPr>
                <w:rFonts w:ascii="仿宋" w:eastAsia="仿宋" w:hAnsi="仿宋" w:cs="宋体" w:hint="eastAsia"/>
                <w:sz w:val="21"/>
                <w:szCs w:val="21"/>
                <w:lang w:eastAsia="en-US" w:bidi="en-US"/>
              </w:rPr>
              <w:t>（</w:t>
            </w:r>
            <w:r>
              <w:rPr>
                <w:rFonts w:ascii="仿宋" w:eastAsia="仿宋" w:hAnsi="仿宋"/>
                <w:sz w:val="21"/>
                <w:szCs w:val="21"/>
                <w:lang w:eastAsia="en-US" w:bidi="en-US"/>
              </w:rPr>
              <w:t>p+</w:t>
            </w:r>
            <w:r>
              <w:rPr>
                <w:rFonts w:ascii="仿宋" w:eastAsia="仿宋" w:hAnsi="仿宋" w:cs="宋体" w:hint="eastAsia"/>
                <w:sz w:val="21"/>
                <w:szCs w:val="21"/>
                <w:lang w:eastAsia="en-US" w:bidi="en-US"/>
              </w:rPr>
              <w:t>，</w:t>
            </w:r>
            <w:r>
              <w:rPr>
                <w:rFonts w:ascii="仿宋" w:eastAsia="仿宋" w:hAnsi="仿宋" w:cs="宋体" w:hint="eastAsia"/>
                <w:sz w:val="21"/>
                <w:szCs w:val="21"/>
              </w:rPr>
              <w:t>％</w:t>
            </w:r>
            <w:r>
              <w:rPr>
                <w:rFonts w:ascii="仿宋" w:eastAsia="仿宋" w:hAnsi="仿宋"/>
                <w:sz w:val="21"/>
                <w:szCs w:val="21"/>
              </w:rPr>
              <w:t>)</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3F1D5736" w14:textId="77777777" w:rsidR="00420A58" w:rsidRDefault="00357A2F">
            <w:pPr>
              <w:pStyle w:val="ae"/>
              <w:shd w:val="clear" w:color="auto" w:fill="auto"/>
              <w:rPr>
                <w:rFonts w:ascii="仿宋" w:eastAsia="仿宋" w:hAnsi="仿宋"/>
                <w:sz w:val="21"/>
                <w:szCs w:val="21"/>
              </w:rPr>
            </w:pPr>
            <w:r>
              <w:rPr>
                <w:rFonts w:ascii="仿宋" w:eastAsia="仿宋" w:hAnsi="仿宋"/>
                <w:sz w:val="21"/>
                <w:szCs w:val="21"/>
                <w:lang w:eastAsia="en-US" w:bidi="en-US"/>
              </w:rPr>
              <w:t>p+=N11/N1.</w:t>
            </w:r>
          </w:p>
        </w:tc>
      </w:tr>
      <w:tr w:rsidR="00420A58" w14:paraId="540FA799" w14:textId="77777777">
        <w:trPr>
          <w:trHeight w:hRule="exact" w:val="326"/>
          <w:jc w:val="center"/>
        </w:trPr>
        <w:tc>
          <w:tcPr>
            <w:tcW w:w="2458" w:type="dxa"/>
            <w:tcBorders>
              <w:top w:val="single" w:sz="4" w:space="0" w:color="auto"/>
              <w:left w:val="single" w:sz="4" w:space="0" w:color="auto"/>
            </w:tcBorders>
            <w:shd w:val="clear" w:color="auto" w:fill="FFFFFF"/>
            <w:vAlign w:val="bottom"/>
          </w:tcPr>
          <w:p w14:paraId="2FDADE1F"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rPr>
              <w:t>特异性（</w:t>
            </w:r>
            <w:r>
              <w:rPr>
                <w:rFonts w:ascii="仿宋" w:eastAsia="仿宋" w:hAnsi="仿宋"/>
                <w:sz w:val="21"/>
                <w:szCs w:val="21"/>
              </w:rPr>
              <w:t xml:space="preserve"> </w:t>
            </w:r>
            <w:r>
              <w:rPr>
                <w:rFonts w:ascii="仿宋" w:eastAsia="仿宋" w:hAnsi="仿宋"/>
                <w:sz w:val="21"/>
                <w:szCs w:val="21"/>
                <w:lang w:eastAsia="en-US" w:bidi="en-US"/>
              </w:rPr>
              <w:t>p-</w:t>
            </w:r>
            <w:r>
              <w:rPr>
                <w:rFonts w:ascii="仿宋" w:eastAsia="仿宋" w:hAnsi="仿宋" w:cs="宋体" w:hint="eastAsia"/>
                <w:sz w:val="21"/>
                <w:szCs w:val="21"/>
                <w:lang w:eastAsia="en-US" w:bidi="en-US"/>
              </w:rPr>
              <w:t>，</w:t>
            </w:r>
            <w:r>
              <w:rPr>
                <w:rFonts w:ascii="仿宋" w:eastAsia="仿宋" w:hAnsi="仿宋"/>
                <w:sz w:val="21"/>
                <w:szCs w:val="21"/>
                <w:lang w:eastAsia="en-US" w:bidi="en-US"/>
              </w:rPr>
              <w:t xml:space="preserve"> %</w:t>
            </w:r>
            <w:r>
              <w:rPr>
                <w:rFonts w:ascii="仿宋" w:eastAsia="仿宋" w:hAnsi="仿宋" w:cs="宋体" w:hint="eastAsia"/>
                <w:sz w:val="21"/>
                <w:szCs w:val="21"/>
                <w:lang w:eastAsia="en-US" w:bidi="en-US"/>
              </w:rPr>
              <w:t>）</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7A882566" w14:textId="77777777" w:rsidR="00420A58" w:rsidRDefault="00357A2F">
            <w:pPr>
              <w:pStyle w:val="ae"/>
              <w:shd w:val="clear" w:color="auto" w:fill="auto"/>
              <w:rPr>
                <w:rFonts w:ascii="仿宋" w:eastAsia="仿宋" w:hAnsi="仿宋"/>
                <w:sz w:val="21"/>
                <w:szCs w:val="21"/>
              </w:rPr>
            </w:pPr>
            <w:r>
              <w:rPr>
                <w:rFonts w:ascii="仿宋" w:eastAsia="仿宋" w:hAnsi="仿宋"/>
                <w:sz w:val="21"/>
                <w:szCs w:val="21"/>
                <w:lang w:eastAsia="en-US" w:bidi="en-US"/>
              </w:rPr>
              <w:t>p-=N22/N2.</w:t>
            </w:r>
          </w:p>
        </w:tc>
      </w:tr>
      <w:tr w:rsidR="00420A58" w14:paraId="07B84056"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779D87FF"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rPr>
              <w:t>假阴性率（</w:t>
            </w:r>
            <w:r>
              <w:rPr>
                <w:rFonts w:ascii="仿宋" w:eastAsia="仿宋" w:hAnsi="仿宋"/>
                <w:sz w:val="21"/>
                <w:szCs w:val="21"/>
              </w:rPr>
              <w:t xml:space="preserve"> </w:t>
            </w:r>
            <w:r>
              <w:rPr>
                <w:rFonts w:ascii="仿宋" w:eastAsia="仿宋" w:hAnsi="仿宋"/>
                <w:sz w:val="21"/>
                <w:szCs w:val="21"/>
                <w:lang w:eastAsia="en-US" w:bidi="en-US"/>
              </w:rPr>
              <w:t>pf-</w:t>
            </w:r>
            <w:r>
              <w:rPr>
                <w:rFonts w:ascii="仿宋" w:eastAsia="仿宋" w:hAnsi="仿宋" w:cs="宋体" w:hint="eastAsia"/>
                <w:sz w:val="21"/>
                <w:szCs w:val="21"/>
                <w:lang w:eastAsia="en-US" w:bidi="en-US"/>
              </w:rPr>
              <w:t>，</w:t>
            </w:r>
            <w:r>
              <w:rPr>
                <w:rFonts w:ascii="仿宋" w:eastAsia="仿宋" w:hAnsi="仿宋"/>
                <w:sz w:val="21"/>
                <w:szCs w:val="21"/>
                <w:lang w:eastAsia="en-US" w:bidi="en-US"/>
              </w:rPr>
              <w:t xml:space="preserve"> %)</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717745A8" w14:textId="77777777" w:rsidR="00420A58" w:rsidRDefault="00357A2F">
            <w:pPr>
              <w:pStyle w:val="ae"/>
              <w:shd w:val="clear" w:color="auto" w:fill="auto"/>
              <w:rPr>
                <w:rFonts w:ascii="仿宋" w:eastAsia="仿宋" w:hAnsi="仿宋"/>
                <w:sz w:val="21"/>
                <w:szCs w:val="21"/>
              </w:rPr>
            </w:pPr>
            <w:r>
              <w:rPr>
                <w:rFonts w:ascii="仿宋" w:eastAsia="仿宋" w:hAnsi="仿宋"/>
                <w:sz w:val="21"/>
                <w:szCs w:val="21"/>
                <w:lang w:eastAsia="en-US" w:bidi="en-US"/>
              </w:rPr>
              <w:t>pf-=N12/N1.=100</w:t>
            </w:r>
            <w:r>
              <w:rPr>
                <w:rFonts w:ascii="仿宋" w:eastAsia="仿宋" w:hAnsi="仿宋"/>
                <w:sz w:val="21"/>
                <w:szCs w:val="21"/>
              </w:rPr>
              <w:t>-</w:t>
            </w:r>
            <w:r>
              <w:rPr>
                <w:rFonts w:ascii="仿宋" w:eastAsia="仿宋" w:hAnsi="仿宋" w:cs="宋体" w:hint="eastAsia"/>
                <w:sz w:val="21"/>
                <w:szCs w:val="21"/>
              </w:rPr>
              <w:t>灵敏度</w:t>
            </w:r>
          </w:p>
        </w:tc>
      </w:tr>
      <w:tr w:rsidR="00420A58" w14:paraId="53788257"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4288D1EC"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rPr>
              <w:t>假阳性率（</w:t>
            </w:r>
            <w:r>
              <w:rPr>
                <w:rFonts w:ascii="仿宋" w:eastAsia="仿宋" w:hAnsi="仿宋"/>
                <w:sz w:val="21"/>
                <w:szCs w:val="21"/>
              </w:rPr>
              <w:t xml:space="preserve"> </w:t>
            </w:r>
            <w:r>
              <w:rPr>
                <w:rFonts w:ascii="仿宋" w:eastAsia="仿宋" w:hAnsi="仿宋"/>
                <w:sz w:val="21"/>
                <w:szCs w:val="21"/>
                <w:lang w:eastAsia="en-US" w:bidi="en-US"/>
              </w:rPr>
              <w:t>pf+</w:t>
            </w:r>
            <w:r>
              <w:rPr>
                <w:rFonts w:ascii="仿宋" w:eastAsia="仿宋" w:hAnsi="仿宋" w:cs="宋体" w:hint="eastAsia"/>
                <w:sz w:val="21"/>
                <w:szCs w:val="21"/>
                <w:lang w:eastAsia="en-US" w:bidi="en-US"/>
              </w:rPr>
              <w:t>，</w:t>
            </w:r>
            <w:r>
              <w:rPr>
                <w:rFonts w:ascii="仿宋" w:eastAsia="仿宋" w:hAnsi="仿宋"/>
                <w:sz w:val="21"/>
                <w:szCs w:val="21"/>
                <w:lang w:eastAsia="en-US" w:bidi="en-US"/>
              </w:rPr>
              <w:t xml:space="preserve"> %)</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15EA2ACC" w14:textId="77777777" w:rsidR="00420A58" w:rsidRDefault="00357A2F">
            <w:pPr>
              <w:pStyle w:val="ae"/>
              <w:shd w:val="clear" w:color="auto" w:fill="auto"/>
              <w:rPr>
                <w:rFonts w:ascii="仿宋" w:eastAsia="仿宋" w:hAnsi="仿宋"/>
                <w:sz w:val="21"/>
                <w:szCs w:val="21"/>
              </w:rPr>
            </w:pPr>
            <w:r>
              <w:rPr>
                <w:rFonts w:ascii="仿宋" w:eastAsia="仿宋" w:hAnsi="仿宋"/>
                <w:sz w:val="21"/>
                <w:szCs w:val="21"/>
                <w:lang w:eastAsia="en-US" w:bidi="en-US"/>
              </w:rPr>
              <w:t>pf+=N21/N2.=100</w:t>
            </w:r>
            <w:r>
              <w:rPr>
                <w:rFonts w:ascii="仿宋" w:eastAsia="仿宋" w:hAnsi="仿宋"/>
                <w:sz w:val="21"/>
                <w:szCs w:val="21"/>
              </w:rPr>
              <w:t>-</w:t>
            </w:r>
            <w:r>
              <w:rPr>
                <w:rFonts w:ascii="仿宋" w:eastAsia="仿宋" w:hAnsi="仿宋" w:cs="宋体" w:hint="eastAsia"/>
                <w:sz w:val="21"/>
                <w:szCs w:val="21"/>
              </w:rPr>
              <w:t>特异性</w:t>
            </w:r>
          </w:p>
        </w:tc>
      </w:tr>
      <w:tr w:rsidR="00420A58" w14:paraId="03392357"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512D2037"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rPr>
              <w:t>相对准确度，</w:t>
            </w:r>
            <w:r>
              <w:rPr>
                <w:rFonts w:ascii="仿宋" w:eastAsia="仿宋" w:hAnsi="仿宋"/>
                <w:sz w:val="21"/>
                <w:szCs w:val="21"/>
              </w:rPr>
              <w:t xml:space="preserve"> </w:t>
            </w:r>
            <w:r>
              <w:rPr>
                <w:rFonts w:ascii="仿宋" w:eastAsia="仿宋" w:hAnsi="仿宋"/>
                <w:sz w:val="21"/>
                <w:szCs w:val="21"/>
                <w:lang w:eastAsia="en-US" w:bidi="en-US"/>
              </w:rPr>
              <w:t>%</w:t>
            </w:r>
            <w:r>
              <w:rPr>
                <w:rFonts w:ascii="仿宋" w:eastAsia="仿宋" w:hAnsi="仿宋"/>
                <w:sz w:val="21"/>
                <w:szCs w:val="21"/>
                <w:vertAlign w:val="superscript"/>
                <w:lang w:eastAsia="en-US" w:bidi="en-US"/>
              </w:rPr>
              <w:t>c</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4B39CB4D" w14:textId="77777777" w:rsidR="00420A58" w:rsidRDefault="00357A2F">
            <w:pPr>
              <w:pStyle w:val="ae"/>
              <w:shd w:val="clear" w:color="auto" w:fill="auto"/>
              <w:rPr>
                <w:rFonts w:ascii="仿宋" w:eastAsia="仿宋" w:hAnsi="仿宋"/>
                <w:sz w:val="21"/>
                <w:szCs w:val="21"/>
              </w:rPr>
            </w:pPr>
            <w:r>
              <w:rPr>
                <w:rFonts w:ascii="仿宋" w:eastAsia="仿宋" w:hAnsi="仿宋" w:cs="宋体" w:hint="eastAsia"/>
                <w:sz w:val="21"/>
                <w:szCs w:val="21"/>
                <w:lang w:eastAsia="en-US" w:bidi="en-US"/>
              </w:rPr>
              <w:t>（</w:t>
            </w:r>
            <w:r>
              <w:rPr>
                <w:rFonts w:ascii="仿宋" w:eastAsia="仿宋" w:hAnsi="仿宋"/>
                <w:sz w:val="21"/>
                <w:szCs w:val="21"/>
                <w:lang w:eastAsia="en-US" w:bidi="en-US"/>
              </w:rPr>
              <w:t>N11+N22) /(N1.+N2.)</w:t>
            </w:r>
          </w:p>
        </w:tc>
      </w:tr>
      <w:tr w:rsidR="00420A58" w14:paraId="10D5DDE4" w14:textId="77777777">
        <w:trPr>
          <w:trHeight w:hRule="exact" w:val="2330"/>
          <w:jc w:val="center"/>
        </w:trPr>
        <w:tc>
          <w:tcPr>
            <w:tcW w:w="8991" w:type="dxa"/>
            <w:gridSpan w:val="4"/>
            <w:tcBorders>
              <w:top w:val="single" w:sz="4" w:space="0" w:color="auto"/>
              <w:left w:val="single" w:sz="4" w:space="0" w:color="auto"/>
              <w:bottom w:val="single" w:sz="4" w:space="0" w:color="auto"/>
              <w:right w:val="single" w:sz="4" w:space="0" w:color="auto"/>
            </w:tcBorders>
            <w:shd w:val="clear" w:color="auto" w:fill="FFFFFF"/>
          </w:tcPr>
          <w:p w14:paraId="420D7654" w14:textId="77777777" w:rsidR="00420A58" w:rsidRDefault="00357A2F">
            <w:pPr>
              <w:pStyle w:val="ae"/>
              <w:shd w:val="clear" w:color="auto" w:fill="auto"/>
              <w:spacing w:after="100"/>
              <w:ind w:left="460"/>
              <w:jc w:val="left"/>
              <w:rPr>
                <w:rFonts w:ascii="仿宋" w:eastAsia="仿宋" w:hAnsi="仿宋"/>
                <w:sz w:val="21"/>
                <w:szCs w:val="21"/>
              </w:rPr>
            </w:pPr>
            <w:r>
              <w:rPr>
                <w:rFonts w:ascii="仿宋" w:eastAsia="仿宋" w:hAnsi="仿宋"/>
                <w:sz w:val="21"/>
                <w:szCs w:val="21"/>
                <w:vertAlign w:val="superscript"/>
                <w:lang w:bidi="en-US"/>
              </w:rPr>
              <w:t>a</w:t>
            </w:r>
            <w:r>
              <w:rPr>
                <w:rFonts w:ascii="仿宋" w:eastAsia="仿宋" w:hAnsi="仿宋" w:cs="宋体" w:hint="eastAsia"/>
                <w:sz w:val="21"/>
                <w:szCs w:val="21"/>
              </w:rPr>
              <w:t>由参比方法检验得到的结果或者样品中实际的公议值结果；</w:t>
            </w:r>
          </w:p>
          <w:p w14:paraId="1981576D" w14:textId="77777777" w:rsidR="00420A58" w:rsidRDefault="00357A2F">
            <w:pPr>
              <w:pStyle w:val="ae"/>
              <w:shd w:val="clear" w:color="auto" w:fill="auto"/>
              <w:spacing w:after="100"/>
              <w:ind w:left="460"/>
              <w:jc w:val="left"/>
              <w:rPr>
                <w:rFonts w:ascii="仿宋" w:eastAsia="仿宋" w:hAnsi="仿宋"/>
                <w:sz w:val="21"/>
                <w:szCs w:val="21"/>
              </w:rPr>
            </w:pPr>
            <w:r>
              <w:rPr>
                <w:rFonts w:ascii="仿宋" w:eastAsia="仿宋" w:hAnsi="仿宋"/>
                <w:sz w:val="21"/>
                <w:szCs w:val="21"/>
                <w:vertAlign w:val="superscript"/>
                <w:lang w:bidi="en-US"/>
              </w:rPr>
              <w:t>b</w:t>
            </w:r>
            <w:r>
              <w:rPr>
                <w:rFonts w:ascii="仿宋" w:eastAsia="仿宋" w:hAnsi="仿宋" w:cs="宋体" w:hint="eastAsia"/>
                <w:sz w:val="21"/>
                <w:szCs w:val="21"/>
              </w:rPr>
              <w:t>由待确认方法检验得到的结果。灵敏度的计算使用确认后的结果。</w:t>
            </w:r>
          </w:p>
          <w:p w14:paraId="1203B217" w14:textId="77777777" w:rsidR="00420A58" w:rsidRDefault="00357A2F">
            <w:pPr>
              <w:pStyle w:val="ae"/>
              <w:shd w:val="clear" w:color="auto" w:fill="auto"/>
              <w:spacing w:after="100"/>
              <w:ind w:left="460"/>
              <w:jc w:val="left"/>
              <w:rPr>
                <w:rFonts w:ascii="仿宋" w:eastAsia="仿宋" w:hAnsi="仿宋"/>
                <w:sz w:val="21"/>
                <w:szCs w:val="21"/>
              </w:rPr>
            </w:pPr>
            <w:r>
              <w:rPr>
                <w:rFonts w:ascii="仿宋" w:eastAsia="仿宋" w:hAnsi="仿宋"/>
                <w:sz w:val="21"/>
                <w:szCs w:val="21"/>
                <w:lang w:bidi="en-US"/>
              </w:rPr>
              <w:t>N</w:t>
            </w:r>
            <w:r>
              <w:rPr>
                <w:rFonts w:ascii="仿宋" w:eastAsia="仿宋" w:hAnsi="仿宋" w:cs="宋体" w:hint="eastAsia"/>
                <w:sz w:val="21"/>
                <w:szCs w:val="21"/>
              </w:rPr>
              <w:t>任何特定单元的结果数，第一个下标指行，第二个下标指列。例如：</w:t>
            </w:r>
            <w:r>
              <w:rPr>
                <w:rFonts w:ascii="仿宋" w:eastAsia="仿宋" w:hAnsi="仿宋"/>
                <w:sz w:val="21"/>
                <w:szCs w:val="21"/>
                <w:lang w:bidi="en-US"/>
              </w:rPr>
              <w:t>N11</w:t>
            </w:r>
            <w:r>
              <w:rPr>
                <w:rFonts w:ascii="仿宋" w:eastAsia="仿宋" w:hAnsi="仿宋" w:cs="宋体" w:hint="eastAsia"/>
                <w:sz w:val="21"/>
                <w:szCs w:val="21"/>
              </w:rPr>
              <w:t>表示第一行，第一列，</w:t>
            </w:r>
            <w:r>
              <w:rPr>
                <w:rFonts w:ascii="仿宋" w:eastAsia="仿宋" w:hAnsi="仿宋"/>
                <w:sz w:val="21"/>
                <w:szCs w:val="21"/>
                <w:lang w:bidi="en-US"/>
              </w:rPr>
              <w:t>N1.</w:t>
            </w:r>
            <w:r>
              <w:rPr>
                <w:rFonts w:ascii="仿宋" w:eastAsia="仿宋" w:hAnsi="仿宋" w:cs="宋体" w:hint="eastAsia"/>
                <w:sz w:val="21"/>
                <w:szCs w:val="21"/>
              </w:rPr>
              <w:t>表示</w:t>
            </w:r>
          </w:p>
          <w:p w14:paraId="32D3C664" w14:textId="77777777" w:rsidR="00420A58" w:rsidRDefault="00357A2F">
            <w:pPr>
              <w:pStyle w:val="ae"/>
              <w:shd w:val="clear" w:color="auto" w:fill="auto"/>
              <w:spacing w:after="100"/>
              <w:ind w:left="460"/>
              <w:jc w:val="left"/>
              <w:rPr>
                <w:rFonts w:ascii="仿宋" w:eastAsia="仿宋" w:hAnsi="仿宋"/>
                <w:sz w:val="21"/>
                <w:szCs w:val="21"/>
              </w:rPr>
            </w:pPr>
            <w:r>
              <w:rPr>
                <w:rFonts w:ascii="仿宋" w:eastAsia="仿宋" w:hAnsi="仿宋" w:cs="宋体" w:hint="eastAsia"/>
                <w:sz w:val="21"/>
                <w:szCs w:val="21"/>
              </w:rPr>
              <w:t>所有的第一行，</w:t>
            </w:r>
            <w:r>
              <w:rPr>
                <w:rFonts w:ascii="仿宋" w:eastAsia="仿宋" w:hAnsi="仿宋"/>
                <w:sz w:val="21"/>
                <w:szCs w:val="21"/>
                <w:lang w:bidi="en-US"/>
              </w:rPr>
              <w:t>N.2</w:t>
            </w:r>
            <w:r>
              <w:rPr>
                <w:rFonts w:ascii="仿宋" w:eastAsia="仿宋" w:hAnsi="仿宋" w:cs="宋体" w:hint="eastAsia"/>
                <w:sz w:val="21"/>
                <w:szCs w:val="21"/>
              </w:rPr>
              <w:t>表示所有的第二列；</w:t>
            </w:r>
            <w:r>
              <w:rPr>
                <w:rFonts w:ascii="仿宋" w:eastAsia="仿宋" w:hAnsi="仿宋"/>
                <w:sz w:val="21"/>
                <w:szCs w:val="21"/>
                <w:lang w:bidi="en-US"/>
              </w:rPr>
              <w:t>N12</w:t>
            </w:r>
            <w:r>
              <w:rPr>
                <w:rFonts w:ascii="仿宋" w:eastAsia="仿宋" w:hAnsi="仿宋" w:cs="宋体" w:hint="eastAsia"/>
                <w:sz w:val="21"/>
                <w:szCs w:val="21"/>
              </w:rPr>
              <w:t>表示第一行，第二列。</w:t>
            </w:r>
          </w:p>
          <w:p w14:paraId="016EC05A" w14:textId="77777777" w:rsidR="00420A58" w:rsidRDefault="00357A2F">
            <w:pPr>
              <w:pStyle w:val="ae"/>
              <w:shd w:val="clear" w:color="auto" w:fill="auto"/>
              <w:spacing w:after="100"/>
              <w:ind w:left="460"/>
              <w:jc w:val="left"/>
              <w:rPr>
                <w:rFonts w:ascii="仿宋" w:eastAsia="仿宋" w:hAnsi="仿宋"/>
                <w:sz w:val="21"/>
                <w:szCs w:val="21"/>
              </w:rPr>
            </w:pPr>
            <w:r>
              <w:rPr>
                <w:rFonts w:ascii="仿宋" w:eastAsia="仿宋" w:hAnsi="仿宋"/>
                <w:sz w:val="21"/>
                <w:szCs w:val="21"/>
                <w:lang w:bidi="en-US"/>
              </w:rPr>
              <w:t>C</w:t>
            </w:r>
            <w:r>
              <w:rPr>
                <w:rFonts w:ascii="仿宋" w:eastAsia="仿宋" w:hAnsi="仿宋" w:cs="宋体" w:hint="eastAsia"/>
                <w:sz w:val="21"/>
                <w:szCs w:val="21"/>
              </w:rPr>
              <w:t>为方法的检测结果相对准确性的结果，与一致性分析和浓度检测趋势情况综合评价。</w:t>
            </w:r>
          </w:p>
        </w:tc>
      </w:tr>
    </w:tbl>
    <w:p w14:paraId="77AE3936" w14:textId="77777777" w:rsidR="00420A58" w:rsidRDefault="00420A58">
      <w:pPr>
        <w:pStyle w:val="11"/>
        <w:shd w:val="clear" w:color="auto" w:fill="auto"/>
        <w:spacing w:line="322" w:lineRule="exact"/>
        <w:rPr>
          <w:rFonts w:ascii="Times New Roman" w:hAnsi="Times New Roman" w:cs="Times New Roman"/>
        </w:rPr>
      </w:pPr>
    </w:p>
    <w:p w14:paraId="71D5B999" w14:textId="77777777" w:rsidR="00420A58" w:rsidRDefault="00420A58">
      <w:pPr>
        <w:rPr>
          <w:rStyle w:val="NormalCharacter"/>
          <w:sz w:val="24"/>
        </w:rPr>
      </w:pPr>
    </w:p>
    <w:p w14:paraId="2F3E173F" w14:textId="77777777" w:rsidR="00420A58" w:rsidRDefault="00420A58"/>
    <w:p w14:paraId="7C0E9EAE" w14:textId="77777777" w:rsidR="00420A58" w:rsidRDefault="00420A58"/>
    <w:sectPr w:rsidR="00420A58">
      <w:pgSz w:w="11906" w:h="16838"/>
      <w:pgMar w:top="1701" w:right="1588" w:bottom="1418" w:left="1614" w:header="907" w:footer="90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8425" w14:textId="77777777" w:rsidR="00E06963" w:rsidRDefault="00E06963">
      <w:r>
        <w:separator/>
      </w:r>
    </w:p>
  </w:endnote>
  <w:endnote w:type="continuationSeparator" w:id="0">
    <w:p w14:paraId="25AEED9D" w14:textId="77777777" w:rsidR="00E06963" w:rsidRDefault="00E0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仿宋_GB2312">
    <w:altName w:val="微软雅黑"/>
    <w:panose1 w:val="020B0604020202020204"/>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738806"/>
      <w:docPartObj>
        <w:docPartGallery w:val="Page Numbers (Bottom of Page)"/>
        <w:docPartUnique/>
      </w:docPartObj>
    </w:sdtPr>
    <w:sdtEndPr/>
    <w:sdtContent>
      <w:p w14:paraId="3D6C8FF5" w14:textId="6A0FD39C" w:rsidR="00EE1ABE" w:rsidRDefault="00EE1ABE">
        <w:pPr>
          <w:pStyle w:val="a5"/>
          <w:jc w:val="center"/>
        </w:pPr>
        <w:r>
          <w:fldChar w:fldCharType="begin"/>
        </w:r>
        <w:r>
          <w:instrText>PAGE   \* MERGEFORMAT</w:instrText>
        </w:r>
        <w:r>
          <w:fldChar w:fldCharType="separate"/>
        </w:r>
        <w:r>
          <w:rPr>
            <w:lang w:val="zh-CN"/>
          </w:rPr>
          <w:t>2</w:t>
        </w:r>
        <w:r>
          <w:fldChar w:fldCharType="end"/>
        </w:r>
      </w:p>
    </w:sdtContent>
  </w:sdt>
  <w:p w14:paraId="66592064" w14:textId="45995584" w:rsidR="00420A58" w:rsidRPr="00EE1ABE" w:rsidRDefault="00420A58" w:rsidP="00EE1A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D934" w14:textId="77777777" w:rsidR="00E06963" w:rsidRDefault="00E06963">
      <w:r>
        <w:separator/>
      </w:r>
    </w:p>
  </w:footnote>
  <w:footnote w:type="continuationSeparator" w:id="0">
    <w:p w14:paraId="4BB46B20" w14:textId="77777777" w:rsidR="00E06963" w:rsidRDefault="00E06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num w:numId="1" w16cid:durableId="71292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C291280"/>
    <w:rsid w:val="000A0A91"/>
    <w:rsid w:val="00196404"/>
    <w:rsid w:val="00333B8F"/>
    <w:rsid w:val="00357A2F"/>
    <w:rsid w:val="003F1EFD"/>
    <w:rsid w:val="00420A58"/>
    <w:rsid w:val="00546381"/>
    <w:rsid w:val="005C1506"/>
    <w:rsid w:val="005E7AFC"/>
    <w:rsid w:val="00613375"/>
    <w:rsid w:val="00851301"/>
    <w:rsid w:val="00967954"/>
    <w:rsid w:val="00983064"/>
    <w:rsid w:val="009E3A1C"/>
    <w:rsid w:val="00A20DA5"/>
    <w:rsid w:val="00A71056"/>
    <w:rsid w:val="00A80F62"/>
    <w:rsid w:val="00B83200"/>
    <w:rsid w:val="00B84C9D"/>
    <w:rsid w:val="00C06EE9"/>
    <w:rsid w:val="00C354D1"/>
    <w:rsid w:val="00DB5645"/>
    <w:rsid w:val="00DE57B3"/>
    <w:rsid w:val="00E06963"/>
    <w:rsid w:val="00E2736A"/>
    <w:rsid w:val="00E95799"/>
    <w:rsid w:val="00EC73A3"/>
    <w:rsid w:val="00EE1ABE"/>
    <w:rsid w:val="00EF0BB0"/>
    <w:rsid w:val="00FD00A0"/>
    <w:rsid w:val="00FF0741"/>
    <w:rsid w:val="1C291280"/>
    <w:rsid w:val="4F7447FC"/>
    <w:rsid w:val="5C4C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1B4BF5"/>
  <w15:docId w15:val="{2F776129-37E7-5448-AA4C-D74BF57A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textAlignment w:val="baseline"/>
    </w:pPr>
    <w:rPr>
      <w:rFonts w:cstheme="minorBidi"/>
      <w:kern w:val="2"/>
      <w:sz w:val="21"/>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
    <w:name w:val="heading 2"/>
    <w:basedOn w:val="4"/>
    <w:next w:val="a0"/>
    <w:uiPriority w:val="9"/>
    <w:unhideWhenUsed/>
    <w:qFormat/>
    <w:pPr>
      <w:snapToGrid w:val="0"/>
      <w:outlineLvl w:val="1"/>
    </w:pPr>
    <w:rPr>
      <w:rFonts w:eastAsia="楷体"/>
      <w:bCs w:val="0"/>
      <w:sz w:val="30"/>
      <w:szCs w:val="32"/>
    </w:rPr>
  </w:style>
  <w:style w:type="paragraph" w:styleId="4">
    <w:name w:val="heading 4"/>
    <w:basedOn w:val="a0"/>
    <w:next w:val="a0"/>
    <w:uiPriority w:val="9"/>
    <w:unhideWhenUsed/>
    <w:qFormat/>
    <w:pPr>
      <w:spacing w:before="120" w:after="120" w:line="360" w:lineRule="auto"/>
      <w:outlineLvl w:val="3"/>
    </w:pPr>
    <w:rPr>
      <w:rFonts w:eastAsia="仿宋" w:cstheme="majorBidi"/>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qFormat/>
    <w:pPr>
      <w:jc w:val="left"/>
    </w:pPr>
  </w:style>
  <w:style w:type="paragraph" w:styleId="TOC3">
    <w:name w:val="toc 3"/>
    <w:basedOn w:val="a0"/>
    <w:next w:val="a0"/>
    <w:uiPriority w:val="39"/>
    <w:unhideWhenUsed/>
    <w:qFormat/>
    <w:pPr>
      <w:ind w:left="420"/>
      <w:jc w:val="left"/>
    </w:pPr>
    <w:rPr>
      <w:rFonts w:asciiTheme="minorHAnsi" w:hAnsiTheme="minorHAnsi" w:cstheme="minorHAnsi"/>
      <w:i/>
      <w:iCs/>
      <w:sz w:val="20"/>
      <w:szCs w:val="20"/>
    </w:rPr>
  </w:style>
  <w:style w:type="paragraph" w:styleId="a5">
    <w:name w:val="footer"/>
    <w:basedOn w:val="a0"/>
    <w:link w:val="a6"/>
    <w:uiPriority w:val="99"/>
    <w:qFormat/>
    <w:pPr>
      <w:tabs>
        <w:tab w:val="center" w:pos="4153"/>
        <w:tab w:val="right" w:pos="8306"/>
      </w:tabs>
      <w:snapToGrid w:val="0"/>
      <w:jc w:val="left"/>
    </w:pPr>
    <w:rPr>
      <w:sz w:val="18"/>
      <w:szCs w:val="18"/>
    </w:rPr>
  </w:style>
  <w:style w:type="paragraph" w:styleId="a7">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uiPriority w:val="39"/>
    <w:unhideWhenUsed/>
    <w:qFormat/>
    <w:pPr>
      <w:spacing w:before="120" w:after="120"/>
      <w:jc w:val="left"/>
    </w:pPr>
    <w:rPr>
      <w:rFonts w:asciiTheme="minorHAnsi" w:hAnsiTheme="minorHAnsi" w:cstheme="minorHAnsi"/>
      <w:b/>
      <w:bCs/>
      <w:caps/>
      <w:sz w:val="20"/>
      <w:szCs w:val="20"/>
    </w:rPr>
  </w:style>
  <w:style w:type="paragraph" w:styleId="a8">
    <w:name w:val="Normal (Web)"/>
    <w:basedOn w:val="a0"/>
    <w:uiPriority w:val="99"/>
    <w:qFormat/>
    <w:pPr>
      <w:widowControl w:val="0"/>
      <w:spacing w:beforeAutospacing="1" w:afterAutospacing="1"/>
      <w:jc w:val="left"/>
      <w:textAlignment w:val="auto"/>
    </w:pPr>
    <w:rPr>
      <w:rFonts w:asciiTheme="minorHAnsi" w:eastAsiaTheme="minorEastAsia" w:hAnsiTheme="minorHAnsi" w:cs="Times New Roman"/>
      <w:kern w:val="0"/>
      <w:sz w:val="24"/>
    </w:rPr>
  </w:style>
  <w:style w:type="table" w:styleId="a9">
    <w:name w:val="Table Grid"/>
    <w:basedOn w:val="a2"/>
    <w:uiPriority w:val="59"/>
    <w:qFormat/>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rPr>
      <w:color w:val="0000FF"/>
      <w:u w:val="single"/>
    </w:rPr>
  </w:style>
  <w:style w:type="paragraph" w:customStyle="1" w:styleId="UserStyle9">
    <w:name w:val="UserStyle_9"/>
    <w:qFormat/>
    <w:pPr>
      <w:framePr w:w="9638" w:h="6917" w:wrap="around" w:hAnchor="text" w:xAlign="center" w:y="1"/>
      <w:spacing w:line="680" w:lineRule="exact"/>
      <w:jc w:val="center"/>
      <w:textAlignment w:val="center"/>
    </w:pPr>
    <w:rPr>
      <w:rFonts w:ascii="黑体" w:eastAsia="黑体" w:cstheme="minorBidi"/>
      <w:sz w:val="52"/>
    </w:rPr>
  </w:style>
  <w:style w:type="character" w:customStyle="1" w:styleId="NormalCharacter">
    <w:name w:val="NormalCharacter"/>
    <w:semiHidden/>
    <w:qFormat/>
  </w:style>
  <w:style w:type="paragraph" w:customStyle="1" w:styleId="TOC10">
    <w:name w:val="TOC 标题1"/>
    <w:basedOn w:val="1"/>
    <w:next w:val="a0"/>
    <w:uiPriority w:val="39"/>
    <w:unhideWhenUsed/>
    <w:qFormat/>
    <w:pPr>
      <w:spacing w:before="480" w:after="0" w:line="276" w:lineRule="auto"/>
      <w:jc w:val="left"/>
      <w:textAlignment w:val="auto"/>
      <w:outlineLvl w:val="9"/>
    </w:pPr>
    <w:rPr>
      <w:rFonts w:asciiTheme="majorHAnsi" w:eastAsiaTheme="majorEastAsia" w:hAnsiTheme="majorHAnsi" w:cstheme="majorBidi"/>
      <w:color w:val="2E74B5" w:themeColor="accent1" w:themeShade="BF"/>
      <w:kern w:val="0"/>
      <w:sz w:val="28"/>
      <w:szCs w:val="28"/>
    </w:rPr>
  </w:style>
  <w:style w:type="paragraph" w:customStyle="1" w:styleId="10">
    <w:name w:val="标题 #1"/>
    <w:basedOn w:val="a0"/>
    <w:qFormat/>
    <w:pPr>
      <w:widowControl w:val="0"/>
      <w:shd w:val="clear" w:color="auto" w:fill="FFFFFF"/>
      <w:spacing w:after="500"/>
      <w:jc w:val="left"/>
      <w:textAlignment w:val="auto"/>
      <w:outlineLvl w:val="0"/>
    </w:pPr>
    <w:rPr>
      <w:rFonts w:ascii="黑体" w:eastAsia="黑体" w:hAnsi="黑体" w:cs="黑体"/>
      <w:b/>
      <w:bCs/>
      <w:kern w:val="0"/>
      <w:sz w:val="32"/>
      <w:szCs w:val="32"/>
    </w:rPr>
  </w:style>
  <w:style w:type="paragraph" w:customStyle="1" w:styleId="11">
    <w:name w:val="正文文本1"/>
    <w:basedOn w:val="a0"/>
    <w:qFormat/>
    <w:pPr>
      <w:widowControl w:val="0"/>
      <w:shd w:val="clear" w:color="auto" w:fill="FFFFFF"/>
      <w:spacing w:line="420" w:lineRule="auto"/>
      <w:ind w:firstLine="80"/>
      <w:jc w:val="left"/>
      <w:textAlignment w:val="auto"/>
    </w:pPr>
    <w:rPr>
      <w:rFonts w:ascii="宋体" w:hAnsi="宋体" w:cs="宋体"/>
      <w:kern w:val="0"/>
      <w:sz w:val="20"/>
      <w:szCs w:val="20"/>
    </w:rPr>
  </w:style>
  <w:style w:type="paragraph" w:customStyle="1" w:styleId="20">
    <w:name w:val="标题 #2"/>
    <w:basedOn w:val="a0"/>
    <w:qFormat/>
    <w:pPr>
      <w:widowControl w:val="0"/>
      <w:shd w:val="clear" w:color="auto" w:fill="FFFFFF"/>
      <w:spacing w:after="280"/>
      <w:jc w:val="left"/>
      <w:textAlignment w:val="auto"/>
      <w:outlineLvl w:val="1"/>
    </w:pPr>
    <w:rPr>
      <w:rFonts w:ascii="黑体" w:eastAsia="黑体" w:hAnsi="黑体" w:cs="黑体"/>
      <w:b/>
      <w:bCs/>
      <w:kern w:val="0"/>
      <w:sz w:val="30"/>
      <w:szCs w:val="30"/>
    </w:rPr>
  </w:style>
  <w:style w:type="paragraph" w:customStyle="1" w:styleId="p1">
    <w:name w:val="p1"/>
    <w:basedOn w:val="a0"/>
    <w:qFormat/>
    <w:pPr>
      <w:jc w:val="left"/>
      <w:textAlignment w:val="auto"/>
    </w:pPr>
    <w:rPr>
      <w:rFonts w:ascii="Helvetica" w:hAnsi="Helvetica" w:cs="Times New Roman"/>
      <w:kern w:val="0"/>
      <w:sz w:val="16"/>
      <w:szCs w:val="16"/>
    </w:rPr>
  </w:style>
  <w:style w:type="paragraph" w:customStyle="1" w:styleId="ab">
    <w:name w:val="一级条标题"/>
    <w:next w:val="ac"/>
    <w:qFormat/>
    <w:pPr>
      <w:spacing w:beforeLines="50" w:before="156" w:afterLines="50" w:after="156"/>
      <w:outlineLvl w:val="2"/>
    </w:pPr>
    <w:rPr>
      <w:rFonts w:ascii="黑体" w:eastAsia="黑体"/>
      <w:sz w:val="21"/>
      <w:szCs w:val="21"/>
    </w:rPr>
  </w:style>
  <w:style w:type="paragraph" w:customStyle="1" w:styleId="ac">
    <w:name w:val="段"/>
    <w:qFormat/>
    <w:pPr>
      <w:tabs>
        <w:tab w:val="center" w:pos="4201"/>
        <w:tab w:val="right" w:leader="dot" w:pos="9298"/>
      </w:tabs>
      <w:autoSpaceDE w:val="0"/>
      <w:autoSpaceDN w:val="0"/>
      <w:ind w:firstLineChars="200" w:firstLine="420"/>
      <w:jc w:val="both"/>
    </w:pPr>
    <w:rPr>
      <w:rFonts w:ascii="宋体" w:cstheme="minorBidi"/>
    </w:rPr>
  </w:style>
  <w:style w:type="paragraph" w:customStyle="1" w:styleId="ad">
    <w:name w:val="二级条标题"/>
    <w:basedOn w:val="ab"/>
    <w:next w:val="ac"/>
    <w:qFormat/>
    <w:pPr>
      <w:spacing w:before="50" w:after="50"/>
      <w:outlineLvl w:val="3"/>
    </w:pPr>
  </w:style>
  <w:style w:type="paragraph" w:customStyle="1" w:styleId="a">
    <w:name w:val="注×：（正文）"/>
    <w:qFormat/>
    <w:pPr>
      <w:numPr>
        <w:numId w:val="1"/>
      </w:numPr>
      <w:jc w:val="both"/>
    </w:pPr>
    <w:rPr>
      <w:rFonts w:ascii="宋体"/>
      <w:sz w:val="18"/>
      <w:szCs w:val="18"/>
    </w:rPr>
  </w:style>
  <w:style w:type="paragraph" w:customStyle="1" w:styleId="ae">
    <w:name w:val="其他"/>
    <w:basedOn w:val="a0"/>
    <w:qFormat/>
    <w:pPr>
      <w:widowControl w:val="0"/>
      <w:shd w:val="clear" w:color="auto" w:fill="FFFFFF"/>
      <w:jc w:val="center"/>
      <w:textAlignment w:val="auto"/>
    </w:pPr>
    <w:rPr>
      <w:rFonts w:eastAsia="Times New Roman" w:cs="Times New Roman"/>
      <w:kern w:val="0"/>
      <w:sz w:val="20"/>
      <w:szCs w:val="20"/>
    </w:rPr>
  </w:style>
  <w:style w:type="paragraph" w:customStyle="1" w:styleId="21">
    <w:name w:val="正文文本 (2)"/>
    <w:basedOn w:val="a0"/>
    <w:qFormat/>
    <w:pPr>
      <w:widowControl w:val="0"/>
      <w:shd w:val="clear" w:color="auto" w:fill="FFFFFF"/>
      <w:spacing w:after="540" w:line="479" w:lineRule="exact"/>
      <w:ind w:left="70"/>
      <w:jc w:val="left"/>
      <w:textAlignment w:val="auto"/>
    </w:pPr>
    <w:rPr>
      <w:rFonts w:eastAsia="Times New Roman" w:cs="Times New Roman"/>
      <w:kern w:val="0"/>
      <w:sz w:val="20"/>
      <w:szCs w:val="20"/>
      <w:lang w:eastAsia="en-US" w:bidi="en-US"/>
    </w:rPr>
  </w:style>
  <w:style w:type="paragraph" w:customStyle="1" w:styleId="af">
    <w:name w:val="目次、标准名称标题"/>
    <w:basedOn w:val="a0"/>
    <w:next w:val="ac"/>
    <w:qFormat/>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af0">
    <w:name w:val="标准书眉_奇数页"/>
    <w:next w:val="a0"/>
    <w:qFormat/>
    <w:pPr>
      <w:tabs>
        <w:tab w:val="center" w:pos="4154"/>
        <w:tab w:val="right" w:pos="8306"/>
      </w:tabs>
      <w:spacing w:after="220"/>
      <w:jc w:val="right"/>
    </w:pPr>
    <w:rPr>
      <w:rFonts w:ascii="黑体" w:eastAsia="黑体"/>
      <w:sz w:val="21"/>
      <w:szCs w:val="21"/>
    </w:rPr>
  </w:style>
  <w:style w:type="character" w:styleId="af1">
    <w:name w:val="annotation reference"/>
    <w:basedOn w:val="a1"/>
    <w:rPr>
      <w:sz w:val="21"/>
      <w:szCs w:val="21"/>
    </w:rPr>
  </w:style>
  <w:style w:type="paragraph" w:styleId="af2">
    <w:name w:val="Revision"/>
    <w:hidden/>
    <w:uiPriority w:val="99"/>
    <w:semiHidden/>
    <w:rsid w:val="005E7AFC"/>
    <w:rPr>
      <w:rFonts w:cstheme="minorBidi"/>
      <w:kern w:val="2"/>
      <w:sz w:val="21"/>
      <w:szCs w:val="24"/>
    </w:rPr>
  </w:style>
  <w:style w:type="character" w:customStyle="1" w:styleId="a6">
    <w:name w:val="页脚 字符"/>
    <w:basedOn w:val="a1"/>
    <w:link w:val="a5"/>
    <w:uiPriority w:val="99"/>
    <w:rsid w:val="00EE1ABE"/>
    <w:rPr>
      <w:rFonts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org.cn/Web/Ordering/MaterialDetail?autoID=44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29</Pages>
  <Words>2507</Words>
  <Characters>14290</Characters>
  <Application>Microsoft Office Word</Application>
  <DocSecurity>0</DocSecurity>
  <Lines>119</Lines>
  <Paragraphs>33</Paragraphs>
  <ScaleCrop>false</ScaleCrop>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Echoxu</dc:creator>
  <cp:lastModifiedBy>王 炳志</cp:lastModifiedBy>
  <cp:revision>16</cp:revision>
  <dcterms:created xsi:type="dcterms:W3CDTF">2022-03-07T01:38:00Z</dcterms:created>
  <dcterms:modified xsi:type="dcterms:W3CDTF">2022-03-21T13:18:00Z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3D8BD17C2BBA4247BFC5152871C4A4AB</vt:lpwstr>
  </property>
</Properties>
</file>