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4F3058" w:rsidRDefault="000F6E1E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  <w:r w:rsidRPr="000F6E1E">
        <w:rPr>
          <w:rStyle w:val="NormalCharacter"/>
          <w:rFonts w:hint="eastAsia"/>
          <w:sz w:val="44"/>
          <w:szCs w:val="44"/>
        </w:rPr>
        <w:t>《</w:t>
      </w:r>
      <w:r w:rsidR="00AA209C" w:rsidRPr="00AA209C">
        <w:rPr>
          <w:rStyle w:val="NormalCharacter"/>
          <w:rFonts w:hint="eastAsia"/>
          <w:sz w:val="44"/>
          <w:szCs w:val="44"/>
        </w:rPr>
        <w:t>转基因食品中</w:t>
      </w:r>
      <w:r w:rsidR="00AA209C" w:rsidRPr="00601C41">
        <w:rPr>
          <w:rStyle w:val="NormalCharacter"/>
          <w:rFonts w:hint="eastAsia"/>
          <w:sz w:val="44"/>
          <w:szCs w:val="44"/>
        </w:rPr>
        <w:t>gat</w:t>
      </w:r>
      <w:r w:rsidR="00AA209C" w:rsidRPr="00AA209C">
        <w:rPr>
          <w:rStyle w:val="NormalCharacter"/>
          <w:rFonts w:hint="eastAsia"/>
          <w:sz w:val="44"/>
          <w:szCs w:val="44"/>
        </w:rPr>
        <w:t>基因实时荧光PCR检测法</w:t>
      </w:r>
      <w:r w:rsidRPr="000F6E1E">
        <w:rPr>
          <w:rStyle w:val="NormalCharacter"/>
          <w:rFonts w:hint="eastAsia"/>
          <w:sz w:val="44"/>
          <w:szCs w:val="44"/>
        </w:rPr>
        <w:t>》</w:t>
      </w:r>
    </w:p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4F3058" w:rsidRDefault="004F3058">
      <w:pPr>
        <w:pStyle w:val="UserStyle9"/>
        <w:framePr w:w="10438" w:wrap="around"/>
        <w:spacing w:before="156" w:after="156"/>
        <w:rPr>
          <w:rStyle w:val="NormalCharacter"/>
          <w:sz w:val="44"/>
          <w:szCs w:val="44"/>
        </w:rPr>
      </w:pPr>
    </w:p>
    <w:p w:rsidR="004F3058" w:rsidRDefault="004F3058">
      <w:pPr>
        <w:pStyle w:val="UserStyle9"/>
        <w:framePr w:w="10438" w:wrap="around"/>
        <w:spacing w:before="156" w:after="156"/>
        <w:jc w:val="both"/>
        <w:rPr>
          <w:rStyle w:val="NormalCharacter"/>
          <w:sz w:val="44"/>
          <w:szCs w:val="44"/>
        </w:rPr>
      </w:pPr>
    </w:p>
    <w:p w:rsidR="004F3058" w:rsidRDefault="005E4FDB">
      <w:pPr>
        <w:pStyle w:val="UserStyle9"/>
        <w:framePr w:w="10438" w:wrap="around"/>
        <w:spacing w:before="156" w:after="156"/>
        <w:rPr>
          <w:rStyle w:val="NormalCharacter"/>
          <w:rFonts w:hAnsi="黑体"/>
          <w:sz w:val="44"/>
          <w:szCs w:val="44"/>
        </w:rPr>
      </w:pPr>
      <w:r>
        <w:rPr>
          <w:rStyle w:val="NormalCharacter"/>
          <w:rFonts w:hAnsi="黑体"/>
          <w:sz w:val="44"/>
          <w:szCs w:val="44"/>
        </w:rPr>
        <w:t>编制说明</w:t>
      </w: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  <w:sectPr w:rsidR="004F3058">
          <w:footerReference w:type="default" r:id="rId9"/>
          <w:pgSz w:w="11906" w:h="16838"/>
          <w:pgMar w:top="1701" w:right="1588" w:bottom="1418" w:left="1614" w:header="907" w:footer="907" w:gutter="0"/>
          <w:pgNumType w:start="1"/>
          <w:cols w:space="720"/>
          <w:docGrid w:type="linesAndChars" w:linePitch="312"/>
        </w:sectPr>
      </w:pPr>
    </w:p>
    <w:p w:rsidR="004F3058" w:rsidRDefault="004F3058">
      <w:pPr>
        <w:spacing w:line="400" w:lineRule="exact"/>
        <w:rPr>
          <w:rStyle w:val="NormalCharacter"/>
          <w:rFonts w:ascii="宋体" w:hAnsi="宋体"/>
          <w:kern w:val="0"/>
          <w:sz w:val="24"/>
        </w:rPr>
      </w:pP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4"/>
          <w:lang w:val="zh-CN"/>
        </w:rPr>
        <w:id w:val="177089060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4F3058" w:rsidRDefault="005E4FDB">
          <w:pPr>
            <w:pStyle w:val="TOC1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黑体" w:hAnsi="Times New Roman" w:cs="Times New Roman"/>
              <w:color w:val="auto"/>
              <w:sz w:val="32"/>
              <w:szCs w:val="32"/>
              <w:lang w:val="zh-CN"/>
            </w:rPr>
            <w:t>目</w:t>
          </w:r>
          <w:r>
            <w:rPr>
              <w:rFonts w:ascii="Times New Roman" w:eastAsia="黑体" w:hAnsi="Times New Roman" w:cs="Times New Roman"/>
              <w:color w:val="auto"/>
              <w:sz w:val="32"/>
              <w:szCs w:val="32"/>
            </w:rPr>
            <w:t xml:space="preserve">  </w:t>
          </w:r>
          <w:r>
            <w:rPr>
              <w:rFonts w:ascii="Times New Roman" w:eastAsia="黑体" w:hAnsi="Times New Roman" w:cs="Times New Roman"/>
              <w:color w:val="auto"/>
              <w:sz w:val="32"/>
              <w:szCs w:val="32"/>
              <w:lang w:val="zh-CN"/>
            </w:rPr>
            <w:t>录</w:t>
          </w:r>
        </w:p>
        <w:p w:rsidR="00F92193" w:rsidRDefault="005E4FDB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r>
            <w:rPr>
              <w:rFonts w:ascii="宋体" w:hAnsi="宋体" w:cs="宋体" w:hint="eastAsia"/>
              <w:b w:val="0"/>
              <w:bCs w:val="0"/>
            </w:rPr>
            <w:fldChar w:fldCharType="begin"/>
          </w:r>
          <w:r>
            <w:rPr>
              <w:rFonts w:ascii="宋体" w:hAnsi="宋体" w:cs="宋体" w:hint="eastAsia"/>
            </w:rPr>
            <w:instrText>TOC \o "1-3" \h \z \u</w:instrText>
          </w:r>
          <w:r>
            <w:rPr>
              <w:rFonts w:ascii="宋体" w:hAnsi="宋体" w:cs="宋体" w:hint="eastAsia"/>
              <w:b w:val="0"/>
              <w:bCs w:val="0"/>
            </w:rPr>
            <w:fldChar w:fldCharType="separate"/>
          </w:r>
          <w:hyperlink w:anchor="_Toc128747487" w:history="1">
            <w:r w:rsidR="00F92193" w:rsidRPr="00255EA5">
              <w:rPr>
                <w:rStyle w:val="ab"/>
                <w:rFonts w:ascii="黑体" w:eastAsia="黑体" w:hAnsi="黑体" w:cs="黑体"/>
                <w:noProof/>
                <w:lang w:val="zh-CN"/>
              </w:rPr>
              <w:t>1.</w:t>
            </w:r>
            <w:r w:rsidR="00F92193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F92193" w:rsidRPr="00255EA5">
              <w:rPr>
                <w:rStyle w:val="ab"/>
                <w:rFonts w:ascii="黑体" w:eastAsia="黑体" w:hAnsi="黑体" w:cs="黑体" w:hint="eastAsia"/>
                <w:noProof/>
              </w:rPr>
              <w:t>标准立项的背景及意义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_Toc128747487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3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2"/>
            <w:tabs>
              <w:tab w:val="left" w:pos="840"/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28747488" w:history="1">
            <w:r w:rsidR="00F92193" w:rsidRPr="00255EA5">
              <w:rPr>
                <w:rStyle w:val="ab"/>
                <w:rFonts w:ascii="Times New Roman" w:eastAsia="Times New Roman" w:hAnsi="Times New Roman" w:cs="Times New Roman"/>
                <w:noProof/>
                <w:lang w:val="zh-CN" w:bidi="zh-CN"/>
              </w:rPr>
              <w:t>1.1.</w:t>
            </w:r>
            <w:r w:rsidR="00F92193"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="00F92193" w:rsidRPr="00255EA5">
              <w:rPr>
                <w:rStyle w:val="ab"/>
                <w:rFonts w:hint="eastAsia"/>
                <w:noProof/>
              </w:rPr>
              <w:t>方法起草单位与主要起草人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_Toc128747488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3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2"/>
            <w:tabs>
              <w:tab w:val="left" w:pos="840"/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28747489" w:history="1">
            <w:r w:rsidR="00F92193" w:rsidRPr="00255EA5">
              <w:rPr>
                <w:rStyle w:val="ab"/>
                <w:rFonts w:ascii="Times New Roman" w:eastAsia="Times New Roman" w:hAnsi="Times New Roman" w:cs="Times New Roman"/>
                <w:noProof/>
                <w:lang w:val="zh-CN" w:bidi="zh-CN"/>
              </w:rPr>
              <w:t>1.2.</w:t>
            </w:r>
            <w:r w:rsidR="00F92193"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="00F92193" w:rsidRPr="00255EA5">
              <w:rPr>
                <w:rStyle w:val="ab"/>
                <w:rFonts w:hint="eastAsia"/>
                <w:noProof/>
              </w:rPr>
              <w:t>目的和意义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_Toc128747489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3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2"/>
            <w:tabs>
              <w:tab w:val="left" w:pos="840"/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28747490" w:history="1">
            <w:r w:rsidR="00F92193" w:rsidRPr="00255EA5">
              <w:rPr>
                <w:rStyle w:val="ab"/>
                <w:rFonts w:ascii="Times New Roman" w:eastAsia="Times New Roman" w:hAnsi="Times New Roman" w:cs="Times New Roman"/>
                <w:noProof/>
                <w:lang w:val="zh-CN" w:bidi="zh-CN"/>
              </w:rPr>
              <w:t>1.3.</w:t>
            </w:r>
            <w:r w:rsidR="00F92193">
              <w:rPr>
                <w:rFonts w:eastAsiaTheme="minorEastAsia" w:cstheme="minorBidi"/>
                <w:smallCaps w:val="0"/>
                <w:noProof/>
                <w:sz w:val="21"/>
                <w:szCs w:val="22"/>
              </w:rPr>
              <w:tab/>
            </w:r>
            <w:r w:rsidR="00F92193" w:rsidRPr="00255EA5">
              <w:rPr>
                <w:rStyle w:val="ab"/>
                <w:rFonts w:ascii="Times New Roman" w:hAnsi="Times New Roman" w:cs="Times New Roman" w:hint="eastAsia"/>
                <w:noProof/>
              </w:rPr>
              <w:t>起草过程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_Toc128747490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4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28747491" w:history="1">
            <w:r w:rsidR="00F92193" w:rsidRPr="00255EA5">
              <w:rPr>
                <w:rStyle w:val="ab"/>
                <w:rFonts w:ascii="黑体" w:eastAsia="黑体" w:hAnsi="黑体" w:cs="黑体"/>
                <w:noProof/>
              </w:rPr>
              <w:t>2.</w:t>
            </w:r>
            <w:r w:rsidR="00F92193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F92193" w:rsidRPr="00255EA5">
              <w:rPr>
                <w:rStyle w:val="ab"/>
                <w:rFonts w:ascii="黑体" w:eastAsia="黑体" w:hAnsi="黑体" w:cs="黑体" w:hint="eastAsia"/>
                <w:noProof/>
              </w:rPr>
              <w:t>第一阶段</w:t>
            </w:r>
            <w:r w:rsidR="00F92193" w:rsidRPr="00255EA5">
              <w:rPr>
                <w:rStyle w:val="ab"/>
                <w:rFonts w:ascii="黑体" w:eastAsia="黑体" w:hAnsi="黑体" w:cs="黑体"/>
                <w:noProof/>
              </w:rPr>
              <w:t xml:space="preserve"> </w:t>
            </w:r>
            <w:r w:rsidR="00F92193" w:rsidRPr="00255EA5">
              <w:rPr>
                <w:rStyle w:val="ab"/>
                <w:rFonts w:ascii="黑体" w:eastAsia="黑体" w:hAnsi="黑体" w:cs="黑体" w:hint="eastAsia"/>
                <w:noProof/>
              </w:rPr>
              <w:t>项目团体标准正式立项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_Toc128747491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5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28747492" w:history="1">
            <w:r w:rsidR="00F92193" w:rsidRPr="00255EA5">
              <w:rPr>
                <w:rStyle w:val="ab"/>
                <w:rFonts w:ascii="黑体" w:eastAsia="黑体" w:hAnsi="黑体" w:cs="黑体"/>
                <w:noProof/>
              </w:rPr>
              <w:t>3.</w:t>
            </w:r>
            <w:r w:rsidR="00F92193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F92193" w:rsidRPr="00255EA5">
              <w:rPr>
                <w:rStyle w:val="ab"/>
                <w:rFonts w:ascii="黑体" w:eastAsia="黑体" w:hAnsi="黑体" w:cs="黑体" w:hint="eastAsia"/>
                <w:noProof/>
              </w:rPr>
              <w:t>与国内外有关法律法规和其它标准的关系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_Toc128747492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5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28747493" w:history="1">
            <w:r w:rsidR="00F92193" w:rsidRPr="00255EA5">
              <w:rPr>
                <w:rStyle w:val="ab"/>
                <w:rFonts w:ascii="黑体" w:eastAsia="黑体" w:hAnsi="黑体" w:cs="黑体"/>
                <w:noProof/>
              </w:rPr>
              <w:t>4.</w:t>
            </w:r>
            <w:r w:rsidR="00F92193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F92193" w:rsidRPr="00255EA5">
              <w:rPr>
                <w:rStyle w:val="ab"/>
                <w:rFonts w:ascii="黑体" w:eastAsia="黑体" w:hAnsi="黑体" w:cs="黑体" w:hint="eastAsia"/>
                <w:noProof/>
              </w:rPr>
              <w:t>标准的制定与起草原则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_Toc128747493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6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28747494" w:history="1">
            <w:r w:rsidR="00F92193" w:rsidRPr="00255EA5">
              <w:rPr>
                <w:rStyle w:val="ab"/>
                <w:rFonts w:ascii="黑体" w:eastAsia="黑体" w:hAnsi="黑体" w:cs="黑体"/>
                <w:noProof/>
              </w:rPr>
              <w:t>5.</w:t>
            </w:r>
            <w:r w:rsidR="00F92193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F92193" w:rsidRPr="00255EA5">
              <w:rPr>
                <w:rStyle w:val="ab"/>
                <w:rFonts w:ascii="黑体" w:eastAsia="黑体" w:hAnsi="黑体" w:cs="黑体" w:hint="eastAsia"/>
                <w:noProof/>
              </w:rPr>
              <w:t>实验结果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_Toc128747494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6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2"/>
            <w:tabs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28747495" w:history="1">
            <w:r w:rsidR="00F92193" w:rsidRPr="00255EA5">
              <w:rPr>
                <w:rStyle w:val="ab"/>
                <w:rFonts w:ascii="Times New Roman" w:hAnsi="Times New Roman" w:cs="Times New Roman"/>
                <w:noProof/>
              </w:rPr>
              <w:t xml:space="preserve">5.1 </w:t>
            </w:r>
            <w:r w:rsidR="00F92193" w:rsidRPr="00255EA5">
              <w:rPr>
                <w:rStyle w:val="ab"/>
                <w:rFonts w:ascii="Times New Roman" w:hAnsi="Times New Roman" w:cs="Times New Roman" w:hint="eastAsia"/>
                <w:noProof/>
              </w:rPr>
              <w:t>材料与仪器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_Toc128747495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6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2"/>
            <w:tabs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28747496" w:history="1">
            <w:r w:rsidR="00F92193" w:rsidRPr="00255EA5">
              <w:rPr>
                <w:rStyle w:val="ab"/>
                <w:rFonts w:ascii="Times New Roman" w:hAnsi="Times New Roman" w:cs="Times New Roman"/>
                <w:noProof/>
              </w:rPr>
              <w:t xml:space="preserve">5.2 </w:t>
            </w:r>
            <w:r w:rsidR="00F92193" w:rsidRPr="00255EA5">
              <w:rPr>
                <w:rStyle w:val="ab"/>
                <w:rFonts w:ascii="Times New Roman" w:hAnsi="Times New Roman" w:cs="Times New Roman" w:hint="eastAsia"/>
                <w:noProof/>
              </w:rPr>
              <w:t>方法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_Toc128747496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6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2"/>
            <w:tabs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28747497" w:history="1">
            <w:r w:rsidR="00F92193" w:rsidRPr="00255EA5">
              <w:rPr>
                <w:rStyle w:val="ab"/>
                <w:rFonts w:ascii="Times New Roman" w:hAnsi="Times New Roman" w:cs="Times New Roman"/>
                <w:noProof/>
              </w:rPr>
              <w:t>5.3</w:t>
            </w:r>
            <w:r w:rsidR="00B40576">
              <w:rPr>
                <w:rStyle w:val="ab"/>
                <w:rFonts w:ascii="Times New Roman" w:hAnsi="Times New Roman" w:cs="Times New Roman" w:hint="eastAsia"/>
                <w:noProof/>
              </w:rPr>
              <w:t xml:space="preserve"> </w:t>
            </w:r>
            <w:r w:rsidR="00B40576" w:rsidRPr="00B40576">
              <w:rPr>
                <w:rStyle w:val="ab"/>
                <w:rFonts w:ascii="Times New Roman" w:hAnsi="Times New Roman" w:cs="Times New Roman" w:hint="eastAsia"/>
                <w:noProof/>
              </w:rPr>
              <w:t>转基因食品中</w:t>
            </w:r>
            <w:r w:rsidR="00B40576" w:rsidRPr="00B40576">
              <w:rPr>
                <w:rStyle w:val="ab"/>
                <w:rFonts w:ascii="Times New Roman" w:hAnsi="Times New Roman" w:cs="Times New Roman" w:hint="eastAsia"/>
                <w:noProof/>
              </w:rPr>
              <w:t>gat</w:t>
            </w:r>
            <w:r w:rsidR="00B40576" w:rsidRPr="00B40576">
              <w:rPr>
                <w:rStyle w:val="ab"/>
                <w:rFonts w:ascii="Times New Roman" w:hAnsi="Times New Roman" w:cs="Times New Roman" w:hint="eastAsia"/>
                <w:noProof/>
              </w:rPr>
              <w:t>基因实时荧光</w:t>
            </w:r>
            <w:r w:rsidR="00B40576" w:rsidRPr="00B40576">
              <w:rPr>
                <w:rStyle w:val="ab"/>
                <w:rFonts w:ascii="Times New Roman" w:hAnsi="Times New Roman" w:cs="Times New Roman" w:hint="eastAsia"/>
                <w:noProof/>
              </w:rPr>
              <w:t>PCR</w:t>
            </w:r>
            <w:r w:rsidR="00B40576" w:rsidRPr="00B40576">
              <w:rPr>
                <w:rStyle w:val="ab"/>
                <w:rFonts w:ascii="Times New Roman" w:hAnsi="Times New Roman" w:cs="Times New Roman" w:hint="eastAsia"/>
                <w:noProof/>
              </w:rPr>
              <w:t>检测法建立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_Toc128747497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7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2"/>
            <w:tabs>
              <w:tab w:val="right" w:leader="dot" w:pos="8694"/>
            </w:tabs>
            <w:rPr>
              <w:rFonts w:eastAsiaTheme="minorEastAsia" w:cstheme="minorBidi"/>
              <w:smallCaps w:val="0"/>
              <w:noProof/>
              <w:sz w:val="21"/>
              <w:szCs w:val="22"/>
            </w:rPr>
          </w:pPr>
          <w:hyperlink w:anchor="_Toc128747498" w:history="1">
            <w:r w:rsidR="00F92193" w:rsidRPr="00255EA5">
              <w:rPr>
                <w:rStyle w:val="ab"/>
                <w:rFonts w:ascii="Times New Roman" w:hAnsi="Times New Roman" w:cs="Times New Roman"/>
                <w:noProof/>
              </w:rPr>
              <w:t xml:space="preserve">5.4 </w:t>
            </w:r>
            <w:r w:rsidR="00F92193" w:rsidRPr="00255EA5">
              <w:rPr>
                <w:rStyle w:val="ab"/>
                <w:rFonts w:ascii="Times New Roman" w:hAnsi="Times New Roman" w:cs="Times New Roman" w:hint="eastAsia"/>
                <w:noProof/>
              </w:rPr>
              <w:t>实际样品检测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_Toc128747498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8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F92193" w:rsidRDefault="00A5133B">
          <w:pPr>
            <w:pStyle w:val="10"/>
            <w:tabs>
              <w:tab w:val="left" w:pos="420"/>
              <w:tab w:val="right" w:leader="dot" w:pos="8694"/>
            </w:tabs>
            <w:rPr>
              <w:rFonts w:eastAsiaTheme="minorEastAsia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128747499" w:history="1">
            <w:r w:rsidR="00F92193" w:rsidRPr="00255EA5">
              <w:rPr>
                <w:rStyle w:val="ab"/>
                <w:rFonts w:ascii="黑体" w:eastAsia="黑体" w:hAnsi="黑体" w:cs="黑体"/>
                <w:noProof/>
              </w:rPr>
              <w:t>6.</w:t>
            </w:r>
            <w:r w:rsidR="00F92193">
              <w:rPr>
                <w:rFonts w:eastAsiaTheme="minorEastAsia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F92193" w:rsidRPr="00255EA5">
              <w:rPr>
                <w:rStyle w:val="ab"/>
                <w:rFonts w:ascii="黑体" w:eastAsia="黑体" w:hAnsi="黑体" w:cs="黑体" w:hint="eastAsia"/>
                <w:noProof/>
              </w:rPr>
              <w:t>起草过程中主要分歧意见的处理情况</w:t>
            </w:r>
            <w:r w:rsidR="00F92193">
              <w:rPr>
                <w:noProof/>
                <w:webHidden/>
              </w:rPr>
              <w:tab/>
            </w:r>
            <w:r w:rsidR="00F92193">
              <w:rPr>
                <w:noProof/>
                <w:webHidden/>
              </w:rPr>
              <w:fldChar w:fldCharType="begin"/>
            </w:r>
            <w:r w:rsidR="00F92193">
              <w:rPr>
                <w:noProof/>
                <w:webHidden/>
              </w:rPr>
              <w:instrText xml:space="preserve"> PAGEREF _Toc128747499 \h </w:instrText>
            </w:r>
            <w:r w:rsidR="00F92193">
              <w:rPr>
                <w:noProof/>
                <w:webHidden/>
              </w:rPr>
            </w:r>
            <w:r w:rsidR="00F92193">
              <w:rPr>
                <w:noProof/>
                <w:webHidden/>
              </w:rPr>
              <w:fldChar w:fldCharType="separate"/>
            </w:r>
            <w:r w:rsidR="00F92193">
              <w:rPr>
                <w:noProof/>
                <w:webHidden/>
              </w:rPr>
              <w:t>9</w:t>
            </w:r>
            <w:r w:rsidR="00F92193">
              <w:rPr>
                <w:noProof/>
                <w:webHidden/>
              </w:rPr>
              <w:fldChar w:fldCharType="end"/>
            </w:r>
          </w:hyperlink>
        </w:p>
        <w:p w:rsidR="004F3058" w:rsidRDefault="005E4FDB">
          <w:pPr>
            <w:tabs>
              <w:tab w:val="right" w:pos="8704"/>
            </w:tabs>
          </w:pPr>
          <w:r>
            <w:rPr>
              <w:rFonts w:ascii="宋体" w:hAnsi="宋体" w:cs="宋体" w:hint="eastAsia"/>
              <w:bCs/>
            </w:rPr>
            <w:fldChar w:fldCharType="end"/>
          </w:r>
        </w:p>
        <w:bookmarkStart w:id="0" w:name="_Toc31136" w:displacedByCustomXml="next"/>
      </w:sdtContent>
    </w:sdt>
    <w:bookmarkEnd w:id="0"/>
    <w:p w:rsidR="004F3058" w:rsidRDefault="004F3058">
      <w:pPr>
        <w:pStyle w:val="1"/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AA209C" w:rsidP="00AA209C">
      <w:pPr>
        <w:tabs>
          <w:tab w:val="left" w:pos="2310"/>
        </w:tabs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/>
          <w:sz w:val="30"/>
          <w:szCs w:val="30"/>
          <w:lang w:val="zh-CN"/>
        </w:rPr>
        <w:tab/>
      </w:r>
    </w:p>
    <w:p w:rsidR="004F3058" w:rsidRDefault="004F3058">
      <w:pPr>
        <w:rPr>
          <w:rFonts w:ascii="黑体" w:eastAsia="黑体" w:hAnsi="黑体" w:cs="黑体"/>
          <w:sz w:val="30"/>
          <w:szCs w:val="30"/>
          <w:lang w:val="zh-CN"/>
        </w:rPr>
      </w:pPr>
    </w:p>
    <w:p w:rsidR="004F3058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  <w:lang w:val="zh-CN"/>
        </w:rPr>
      </w:pPr>
      <w:bookmarkStart w:id="1" w:name="_Toc128747487"/>
      <w:r>
        <w:rPr>
          <w:rFonts w:ascii="黑体" w:eastAsia="黑体" w:hAnsi="黑体" w:cs="黑体" w:hint="eastAsia"/>
          <w:sz w:val="30"/>
          <w:szCs w:val="30"/>
        </w:rPr>
        <w:lastRenderedPageBreak/>
        <w:t>标准立项的背景及意义</w:t>
      </w:r>
      <w:bookmarkEnd w:id="1"/>
    </w:p>
    <w:p w:rsidR="004F3058" w:rsidRDefault="005E4FDB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651"/>
        </w:tabs>
        <w:spacing w:line="494" w:lineRule="exact"/>
      </w:pPr>
      <w:bookmarkStart w:id="2" w:name="bookmark2"/>
      <w:bookmarkStart w:id="3" w:name="_Toc128747488"/>
      <w:r>
        <w:t>方法起草单位与主要起草人</w:t>
      </w:r>
      <w:bookmarkEnd w:id="2"/>
      <w:bookmarkEnd w:id="3"/>
    </w:p>
    <w:p w:rsidR="004F3058" w:rsidRDefault="005E4FDB">
      <w:pPr>
        <w:pStyle w:val="12"/>
        <w:shd w:val="clear" w:color="auto" w:fill="auto"/>
        <w:spacing w:line="494" w:lineRule="exact"/>
        <w:ind w:firstLine="500"/>
        <w:rPr>
          <w:sz w:val="24"/>
          <w:szCs w:val="24"/>
        </w:rPr>
      </w:pPr>
      <w:r>
        <w:rPr>
          <w:sz w:val="24"/>
          <w:szCs w:val="24"/>
        </w:rPr>
        <w:t>本方法主要起草单位：</w:t>
      </w:r>
      <w:r>
        <w:rPr>
          <w:rFonts w:hint="eastAsia"/>
          <w:sz w:val="24"/>
          <w:szCs w:val="24"/>
        </w:rPr>
        <w:t>深圳市计量质量检测研究院</w:t>
      </w:r>
    </w:p>
    <w:p w:rsidR="004F3058" w:rsidRDefault="005E4FDB">
      <w:pPr>
        <w:pStyle w:val="12"/>
        <w:shd w:val="clear" w:color="auto" w:fill="auto"/>
        <w:spacing w:line="494" w:lineRule="exact"/>
        <w:ind w:firstLine="500"/>
        <w:rPr>
          <w:sz w:val="24"/>
          <w:szCs w:val="24"/>
        </w:rPr>
      </w:pPr>
      <w:r w:rsidRPr="00B40576">
        <w:rPr>
          <w:sz w:val="24"/>
          <w:szCs w:val="24"/>
        </w:rPr>
        <w:t>本方法主要起草人：</w:t>
      </w:r>
      <w:r w:rsidR="00AA209C" w:rsidRPr="00B40576">
        <w:rPr>
          <w:rFonts w:hint="eastAsia"/>
          <w:sz w:val="24"/>
          <w:szCs w:val="24"/>
        </w:rPr>
        <w:t>朱成杰，林霖、王坤、</w:t>
      </w:r>
      <w:r w:rsidR="00944581">
        <w:rPr>
          <w:rFonts w:hint="eastAsia"/>
          <w:sz w:val="24"/>
          <w:szCs w:val="24"/>
        </w:rPr>
        <w:t>曾玮</w:t>
      </w:r>
      <w:r w:rsidR="00AA209C" w:rsidRPr="00B40576">
        <w:rPr>
          <w:rFonts w:hint="eastAsia"/>
          <w:sz w:val="24"/>
          <w:szCs w:val="24"/>
        </w:rPr>
        <w:t>、余灏、</w:t>
      </w:r>
      <w:r w:rsidR="0090690A" w:rsidRPr="00B40576">
        <w:rPr>
          <w:rFonts w:hint="eastAsia"/>
          <w:sz w:val="24"/>
          <w:szCs w:val="24"/>
        </w:rPr>
        <w:t>张世伟、</w:t>
      </w:r>
      <w:r w:rsidR="00AA209C" w:rsidRPr="00B40576">
        <w:rPr>
          <w:rFonts w:hint="eastAsia"/>
          <w:sz w:val="24"/>
          <w:szCs w:val="24"/>
        </w:rPr>
        <w:t>赖心田、杨国武</w:t>
      </w:r>
      <w:r w:rsidR="000F6E1E" w:rsidRPr="00B40576">
        <w:rPr>
          <w:rFonts w:hint="eastAsia"/>
          <w:sz w:val="24"/>
          <w:szCs w:val="24"/>
        </w:rPr>
        <w:t>。</w:t>
      </w:r>
    </w:p>
    <w:p w:rsidR="004F3058" w:rsidRDefault="005E4FDB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651"/>
        </w:tabs>
        <w:rPr>
          <w:rFonts w:ascii="Times New Roman" w:eastAsia="仿宋" w:hAnsi="Times New Roman" w:cs="Times New Roman"/>
          <w:sz w:val="28"/>
          <w:szCs w:val="28"/>
        </w:rPr>
      </w:pPr>
      <w:bookmarkStart w:id="4" w:name="bookmark3"/>
      <w:bookmarkStart w:id="5" w:name="_Toc128747489"/>
      <w:r>
        <w:t>目的和意义</w:t>
      </w:r>
      <w:bookmarkEnd w:id="4"/>
      <w:bookmarkEnd w:id="5"/>
    </w:p>
    <w:p w:rsidR="00AA209C" w:rsidRPr="00235845" w:rsidRDefault="00AA209C" w:rsidP="00AA209C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目前获得农业部批准安全证书的转基因作物有大豆、油菜籽、玉米、大米等近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100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种</w:t>
      </w:r>
      <w:r w:rsid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。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规定可作为加工原料使用。按照最新《食品安全法》规定，应对使用了转基因原料的食品标注含转基因成分，因此转基因检测的需求量逐年递增。</w:t>
      </w:r>
    </w:p>
    <w:p w:rsidR="000F6E1E" w:rsidRDefault="00AA209C" w:rsidP="00321F2D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 w:rsidRPr="00601C41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gat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基因来源于地衣芽孢杆菌（</w:t>
      </w:r>
      <w:r w:rsidRPr="00235845">
        <w:rPr>
          <w:rFonts w:ascii="Times New Roman" w:hAnsi="Times New Roman" w:hint="eastAsia"/>
          <w:i/>
          <w:color w:val="000000"/>
          <w:sz w:val="24"/>
          <w:szCs w:val="24"/>
          <w:lang w:val="zh-CN" w:bidi="zh-CN"/>
        </w:rPr>
        <w:t>Bacillus licheniformis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），其表达产物是草甘</w:t>
      </w:r>
      <w:proofErr w:type="gramStart"/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膦</w:t>
      </w:r>
      <w:proofErr w:type="gramEnd"/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N-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乙酰转移酶（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glyphosate N-acetyltransferase enzyme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），</w:t>
      </w:r>
      <w:r w:rsidR="00235845"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能够</w:t>
      </w:r>
      <w:proofErr w:type="gramStart"/>
      <w:r w:rsidR="00235845"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通过转乙酰基</w:t>
      </w:r>
      <w:proofErr w:type="gramEnd"/>
      <w:r w:rsidR="00235845"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的反应将草甘</w:t>
      </w:r>
      <w:proofErr w:type="gramStart"/>
      <w:r w:rsidR="00235845"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膦</w:t>
      </w:r>
      <w:proofErr w:type="gramEnd"/>
      <w:r w:rsidR="00235845"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代谢为低毒物质乙酰草甘</w:t>
      </w:r>
      <w:proofErr w:type="gramStart"/>
      <w:r w:rsidR="00235845"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膦</w:t>
      </w:r>
      <w:proofErr w:type="gramEnd"/>
      <w:r w:rsid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。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若将该基因转入农作物中可使作物对草甘</w:t>
      </w:r>
      <w:proofErr w:type="gramStart"/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膦</w:t>
      </w:r>
      <w:proofErr w:type="gramEnd"/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农药具有抗性。具有</w:t>
      </w:r>
      <w:r w:rsidRPr="00601C41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gat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基因的大豆品系主要为杜邦公司的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DP356043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品系，目前已批准</w:t>
      </w:r>
      <w:r w:rsidR="00321F2D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获得</w:t>
      </w:r>
      <w:r w:rsidR="00321F2D" w:rsidRPr="00321F2D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作为加工原料的农业转基因生物安全证书（进口）</w:t>
      </w:r>
      <w:r w:rsidR="00321F2D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。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国内进口该品系转基因大豆主要用于榨取食用油。现有标准中均无</w:t>
      </w:r>
      <w:r w:rsidRPr="00601C41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gat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基因的实时荧光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PCR</w:t>
      </w:r>
      <w:r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检测方法，由于该基因是重要的结构基因，且国内各大型食用油生产厂商均要求对该基因进行监控，因此需形成该团体标准，弥补检测方法标准空缺</w:t>
      </w:r>
      <w:r w:rsidR="000F6E1E" w:rsidRPr="00235845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。</w:t>
      </w:r>
    </w:p>
    <w:p w:rsidR="004F3058" w:rsidRDefault="005E4FDB">
      <w:pPr>
        <w:pStyle w:val="20"/>
        <w:keepNext/>
        <w:keepLines/>
        <w:numPr>
          <w:ilvl w:val="1"/>
          <w:numId w:val="3"/>
        </w:numPr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6" w:name="_Toc128747490"/>
      <w:r>
        <w:rPr>
          <w:rFonts w:ascii="Times New Roman" w:eastAsia="宋体" w:hAnsi="Times New Roman" w:cs="Times New Roman" w:hint="eastAsia"/>
          <w:color w:val="000000"/>
        </w:rPr>
        <w:t>起草过程</w:t>
      </w:r>
      <w:bookmarkEnd w:id="6"/>
    </w:p>
    <w:p w:rsidR="004F3058" w:rsidRDefault="005E4FDB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bidi="zh-CN"/>
        </w:rPr>
      </w:pP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为更好发挥市场在标准化资源配置中的决定性作用，增加标准有效供给，根据国务院《深化标准化工作改革方案》、国家质检总局和国家标委会《关于培育和发展团体标准的指导意见》、《深圳市团体标准管理暂行办法》等文件精神，深圳市分析测试协会发布征集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20</w:t>
      </w:r>
      <w:r w:rsidR="00AA209C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19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年深圳市分析测试协会团体标准的通知，现我院根据该通知的要求开展了此项工作的研究。具体编制过程及所需材料详见表</w:t>
      </w:r>
      <w:r>
        <w:rPr>
          <w:rFonts w:ascii="Times New Roman" w:hAnsi="Times New Roman" w:hint="eastAsia"/>
          <w:color w:val="000000"/>
          <w:sz w:val="24"/>
          <w:szCs w:val="24"/>
          <w:lang w:bidi="zh-CN"/>
        </w:rPr>
        <w:t>1</w:t>
      </w:r>
      <w:r>
        <w:rPr>
          <w:rFonts w:ascii="Times New Roman" w:hAnsi="Times New Roman" w:hint="eastAsia"/>
          <w:color w:val="000000"/>
          <w:sz w:val="24"/>
          <w:szCs w:val="24"/>
          <w:lang w:bidi="zh-CN"/>
        </w:rPr>
        <w:t>。</w:t>
      </w:r>
    </w:p>
    <w:p w:rsidR="004F3058" w:rsidRDefault="005E4FDB">
      <w:pPr>
        <w:pStyle w:val="12"/>
        <w:shd w:val="clear" w:color="auto" w:fill="auto"/>
        <w:spacing w:line="482" w:lineRule="exact"/>
        <w:ind w:firstLine="49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表1 团体标准制</w:t>
      </w:r>
      <w:proofErr w:type="gramStart"/>
      <w:r>
        <w:rPr>
          <w:rFonts w:hint="eastAsia"/>
          <w:sz w:val="24"/>
          <w:szCs w:val="24"/>
        </w:rPr>
        <w:t>修定</w:t>
      </w:r>
      <w:proofErr w:type="gramEnd"/>
      <w:r>
        <w:rPr>
          <w:rFonts w:hint="eastAsia"/>
          <w:sz w:val="24"/>
          <w:szCs w:val="24"/>
        </w:rPr>
        <w:t>过程档案资料清单</w:t>
      </w:r>
    </w:p>
    <w:tbl>
      <w:tblPr>
        <w:tblStyle w:val="aa"/>
        <w:tblW w:w="9351" w:type="dxa"/>
        <w:jc w:val="center"/>
        <w:tblLook w:val="04A0" w:firstRow="1" w:lastRow="0" w:firstColumn="1" w:lastColumn="0" w:noHBand="0" w:noVBand="1"/>
      </w:tblPr>
      <w:tblGrid>
        <w:gridCol w:w="1064"/>
        <w:gridCol w:w="2196"/>
        <w:gridCol w:w="3823"/>
        <w:gridCol w:w="2268"/>
      </w:tblGrid>
      <w:tr w:rsidR="004F3058">
        <w:trPr>
          <w:trHeight w:val="285"/>
          <w:jc w:val="center"/>
        </w:trPr>
        <w:tc>
          <w:tcPr>
            <w:tcW w:w="1064" w:type="dxa"/>
            <w:noWrap/>
            <w:vAlign w:val="center"/>
          </w:tcPr>
          <w:p w:rsidR="004F3058" w:rsidRDefault="005E4FD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2196" w:type="dxa"/>
            <w:noWrap/>
          </w:tcPr>
          <w:p w:rsidR="004F3058" w:rsidRDefault="005E4FD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标准起草阶段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ind w:firstLine="42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归档资料名称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归档资料提交单位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团体标准的提案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1、团体标准征集通知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2、附件1《深圳市分析测试协会团体标准制修订提案建议书》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团体标准的立项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1、标准立项通知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2、立项会议专家评审意见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团体标准的起草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1、关于团体标准公开征求意见的通知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2、团体标准草案（征求意见稿）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3、编制说明（征求意见稿）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团体标准的征求意见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>
              <w:rPr>
                <w:rFonts w:ascii="宋体" w:hAnsi="宋体"/>
                <w:sz w:val="24"/>
              </w:rPr>
              <w:t>2019年深圳市地方标准制修订计划项目汇总表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noWrap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noWrap/>
            <w:vAlign w:val="center"/>
          </w:tcPr>
          <w:p w:rsidR="004F3058" w:rsidRDefault="004F3058">
            <w:pPr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2、标准文本（送审稿）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noWrap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  <w:noWrap/>
            <w:vAlign w:val="center"/>
          </w:tcPr>
          <w:p w:rsidR="004F3058" w:rsidRDefault="004F3058">
            <w:pPr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3、编制说明（送审稿）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起草单位。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noWrap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96" w:type="dxa"/>
            <w:vMerge w:val="restart"/>
            <w:noWrap/>
            <w:vAlign w:val="center"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团体标准的技术审查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1、团体标准的技术审查通知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2、验证报告（三家以上机构验证）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3、标准查新情况说明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4、标准文本（报批稿）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399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5、编制说明（报批稿）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 w:val="restart"/>
            <w:vAlign w:val="center"/>
          </w:tcPr>
          <w:p w:rsidR="004F3058" w:rsidRDefault="005E4FDB">
            <w:pPr>
              <w:ind w:firstLine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96" w:type="dxa"/>
            <w:vMerge w:val="restart"/>
            <w:vAlign w:val="center"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团体标准的审批</w:t>
            </w: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1、投票结果（附件7《深圳市分析测试协会团体标准发布验收投票表决票》汇总扫描）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285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2、团体标准正式发布通知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协会秘书处</w:t>
            </w:r>
          </w:p>
        </w:tc>
      </w:tr>
      <w:tr w:rsidR="004F3058">
        <w:trPr>
          <w:trHeight w:val="589"/>
          <w:jc w:val="center"/>
        </w:trPr>
        <w:tc>
          <w:tcPr>
            <w:tcW w:w="1064" w:type="dxa"/>
            <w:vMerge/>
            <w:vAlign w:val="center"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2196" w:type="dxa"/>
            <w:vMerge/>
          </w:tcPr>
          <w:p w:rsidR="004F3058" w:rsidRDefault="004F3058">
            <w:pPr>
              <w:ind w:firstLine="420"/>
              <w:rPr>
                <w:rFonts w:ascii="宋体" w:hAnsi="宋体"/>
                <w:sz w:val="24"/>
              </w:rPr>
            </w:pPr>
          </w:p>
        </w:tc>
        <w:tc>
          <w:tcPr>
            <w:tcW w:w="3823" w:type="dxa"/>
            <w:noWrap/>
          </w:tcPr>
          <w:p w:rsidR="004F3058" w:rsidRDefault="005E4FD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3、标准正式发布挂网的文本版本</w:t>
            </w:r>
          </w:p>
        </w:tc>
        <w:tc>
          <w:tcPr>
            <w:tcW w:w="2268" w:type="dxa"/>
            <w:noWrap/>
          </w:tcPr>
          <w:p w:rsidR="004F3058" w:rsidRDefault="005E4F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起草单位</w:t>
            </w:r>
          </w:p>
        </w:tc>
      </w:tr>
    </w:tbl>
    <w:p w:rsidR="004F3058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7" w:name="_Toc128747491"/>
      <w:r>
        <w:rPr>
          <w:rFonts w:ascii="黑体" w:eastAsia="黑体" w:hAnsi="黑体" w:cs="黑体" w:hint="eastAsia"/>
          <w:sz w:val="30"/>
          <w:szCs w:val="30"/>
        </w:rPr>
        <w:t>第一阶段 项目团体标准正式立项</w:t>
      </w:r>
      <w:bookmarkEnd w:id="7"/>
    </w:p>
    <w:p w:rsidR="004F3058" w:rsidRDefault="005E4FDB" w:rsidP="001D21D8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深圳市分析测试协会于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20</w:t>
      </w:r>
      <w:r w:rsid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18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年</w:t>
      </w:r>
      <w:r w:rsid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12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月面向会员单位征集团体标准，项目组及时提出了团体标准制订立项申请。协会在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20</w:t>
      </w:r>
      <w:r w:rsid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19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年</w:t>
      </w:r>
      <w:r w:rsidR="00097F9A">
        <w:rPr>
          <w:rFonts w:ascii="Times New Roman" w:hAnsi="Times New Roman" w:hint="eastAsia"/>
          <w:color w:val="000000"/>
          <w:sz w:val="24"/>
          <w:szCs w:val="24"/>
          <w:lang w:bidi="zh-CN"/>
        </w:rPr>
        <w:t>1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月</w:t>
      </w:r>
      <w:r w:rsidR="00097F9A">
        <w:rPr>
          <w:rFonts w:ascii="Times New Roman" w:hAnsi="Times New Roman" w:hint="eastAsia"/>
          <w:color w:val="000000"/>
          <w:sz w:val="24"/>
          <w:szCs w:val="24"/>
          <w:lang w:bidi="zh-CN"/>
        </w:rPr>
        <w:t>18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日组织专家召开了立项评审会议，最后《</w:t>
      </w:r>
      <w:r w:rsidR="00097F9A" w:rsidRP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转基因食品中</w:t>
      </w:r>
      <w:r w:rsidR="00097F9A" w:rsidRPr="00601C41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gat</w:t>
      </w:r>
      <w:r w:rsidR="00097F9A" w:rsidRP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基因实时荧光</w:t>
      </w:r>
      <w:r w:rsidR="00097F9A" w:rsidRP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PCR</w:t>
      </w:r>
      <w:r w:rsidR="00097F9A" w:rsidRP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检测法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》项目通过专家组评审并获立项。</w:t>
      </w:r>
    </w:p>
    <w:p w:rsidR="004F3058" w:rsidRDefault="005E4FDB">
      <w:pPr>
        <w:pStyle w:val="12"/>
        <w:shd w:val="clear" w:color="auto" w:fill="auto"/>
        <w:spacing w:line="494" w:lineRule="exact"/>
        <w:ind w:firstLine="50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本方法主要起草单位：</w:t>
      </w:r>
      <w:r>
        <w:rPr>
          <w:rFonts w:hint="eastAsia"/>
          <w:sz w:val="24"/>
          <w:szCs w:val="24"/>
        </w:rPr>
        <w:t>深圳市计量质量检测研究院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。</w:t>
      </w:r>
    </w:p>
    <w:p w:rsidR="001D21D8" w:rsidRDefault="005E4FDB" w:rsidP="001D21D8">
      <w:pPr>
        <w:pStyle w:val="12"/>
        <w:shd w:val="clear" w:color="auto" w:fill="auto"/>
        <w:spacing w:line="494" w:lineRule="exact"/>
        <w:ind w:firstLine="500"/>
        <w:rPr>
          <w:sz w:val="24"/>
          <w:szCs w:val="24"/>
        </w:rPr>
      </w:pPr>
      <w:r w:rsidRPr="00B40576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本方法主要起草人：</w:t>
      </w:r>
      <w:r w:rsidR="000F7EB5" w:rsidRPr="00B40576">
        <w:rPr>
          <w:rFonts w:hint="eastAsia"/>
          <w:sz w:val="24"/>
          <w:szCs w:val="24"/>
        </w:rPr>
        <w:t>朱成杰，林霖，</w:t>
      </w:r>
      <w:r w:rsidR="001D21D8" w:rsidRPr="00B40576">
        <w:rPr>
          <w:rFonts w:hint="eastAsia"/>
          <w:sz w:val="24"/>
          <w:szCs w:val="24"/>
        </w:rPr>
        <w:t>王坤，</w:t>
      </w:r>
      <w:r w:rsidR="005A06EF">
        <w:rPr>
          <w:rFonts w:hint="eastAsia"/>
          <w:sz w:val="24"/>
          <w:szCs w:val="24"/>
        </w:rPr>
        <w:t>曾玮</w:t>
      </w:r>
      <w:bookmarkStart w:id="8" w:name="_GoBack"/>
      <w:bookmarkEnd w:id="8"/>
      <w:r w:rsidR="001D21D8" w:rsidRPr="00B40576">
        <w:rPr>
          <w:rFonts w:hint="eastAsia"/>
          <w:sz w:val="24"/>
          <w:szCs w:val="24"/>
        </w:rPr>
        <w:t>，余灏，张世伟，赖心田，杨国武。</w:t>
      </w:r>
    </w:p>
    <w:p w:rsidR="004F3058" w:rsidRDefault="005E4FDB" w:rsidP="001D21D8">
      <w:pPr>
        <w:pStyle w:val="12"/>
        <w:shd w:val="clear" w:color="auto" w:fill="auto"/>
        <w:spacing w:line="494" w:lineRule="exact"/>
        <w:ind w:firstLine="5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第二阶段</w:t>
      </w:r>
      <w:r w:rsidR="001D21D8">
        <w:rPr>
          <w:rFonts w:ascii="黑体" w:eastAsia="黑体" w:hAnsi="黑体" w:cs="黑体" w:hint="eastAsia"/>
          <w:sz w:val="30"/>
          <w:szCs w:val="30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</w:rPr>
        <w:t>形成《</w:t>
      </w:r>
      <w:r w:rsidR="00097F9A" w:rsidRPr="00097F9A">
        <w:rPr>
          <w:rFonts w:ascii="黑体" w:eastAsia="黑体" w:hAnsi="黑体" w:cs="黑体" w:hint="eastAsia"/>
          <w:sz w:val="30"/>
          <w:szCs w:val="30"/>
          <w:lang w:val="zh-CN"/>
        </w:rPr>
        <w:t>转基因食品中</w:t>
      </w:r>
      <w:r w:rsidR="00097F9A" w:rsidRPr="00601C41">
        <w:rPr>
          <w:rFonts w:ascii="黑体" w:eastAsia="黑体" w:hAnsi="黑体" w:cs="黑体" w:hint="eastAsia"/>
          <w:sz w:val="30"/>
          <w:szCs w:val="30"/>
          <w:lang w:val="zh-CN"/>
        </w:rPr>
        <w:t>gat</w:t>
      </w:r>
      <w:r w:rsidR="00097F9A" w:rsidRPr="00097F9A">
        <w:rPr>
          <w:rFonts w:ascii="黑体" w:eastAsia="黑体" w:hAnsi="黑体" w:cs="黑体" w:hint="eastAsia"/>
          <w:sz w:val="30"/>
          <w:szCs w:val="30"/>
          <w:lang w:val="zh-CN"/>
        </w:rPr>
        <w:t>基因实时荧光PCR检测法</w:t>
      </w:r>
      <w:r>
        <w:rPr>
          <w:rFonts w:ascii="黑体" w:eastAsia="黑体" w:hAnsi="黑体" w:cs="黑体" w:hint="eastAsia"/>
          <w:sz w:val="30"/>
          <w:szCs w:val="30"/>
        </w:rPr>
        <w:t>》</w:t>
      </w:r>
      <w:r>
        <w:rPr>
          <w:rFonts w:ascii="黑体" w:eastAsia="黑体" w:hAnsi="黑体" w:cs="黑体" w:hint="eastAsia"/>
          <w:sz w:val="30"/>
          <w:szCs w:val="30"/>
        </w:rPr>
        <w:lastRenderedPageBreak/>
        <w:t>团体标准（征求意见稿）</w:t>
      </w:r>
    </w:p>
    <w:p w:rsidR="004F3058" w:rsidRDefault="005E4FDB">
      <w:pPr>
        <w:pStyle w:val="12"/>
        <w:spacing w:line="490" w:lineRule="exact"/>
        <w:ind w:firstLineChars="200" w:firstLine="480"/>
        <w:rPr>
          <w:rFonts w:ascii="Times New Roman" w:hAnsi="Times New Roman"/>
          <w:color w:val="000000"/>
          <w:sz w:val="24"/>
          <w:szCs w:val="24"/>
          <w:lang w:val="zh-CN" w:bidi="zh-CN"/>
        </w:rPr>
      </w:pPr>
      <w:bookmarkStart w:id="9" w:name="_Toc32693"/>
      <w:bookmarkStart w:id="10" w:name="_Toc18390"/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根据第一阶段调研课题研讨会的各方意见，项目组对《</w:t>
      </w:r>
      <w:r w:rsidR="00097F9A" w:rsidRP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转基因食品中</w:t>
      </w:r>
      <w:r w:rsidR="00097F9A" w:rsidRPr="00601C41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gat</w:t>
      </w:r>
      <w:r w:rsidR="00097F9A" w:rsidRP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基因实时荧光</w:t>
      </w:r>
      <w:r w:rsidR="00097F9A" w:rsidRP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PCR</w:t>
      </w:r>
      <w:r w:rsidR="00097F9A" w:rsidRPr="00097F9A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检测法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》进行了修改，</w:t>
      </w:r>
      <w:r w:rsidR="001D21D8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并制定了</w:t>
      </w:r>
      <w:r w:rsidR="001D21D8" w:rsidRPr="001D21D8"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团体标准（征求意见稿）</w:t>
      </w:r>
      <w:r>
        <w:rPr>
          <w:rFonts w:ascii="Times New Roman" w:hAnsi="Times New Roman" w:hint="eastAsia"/>
          <w:color w:val="000000"/>
          <w:sz w:val="24"/>
          <w:szCs w:val="24"/>
          <w:lang w:val="zh-CN" w:bidi="zh-CN"/>
        </w:rPr>
        <w:t>。</w:t>
      </w:r>
      <w:bookmarkEnd w:id="9"/>
      <w:bookmarkEnd w:id="10"/>
    </w:p>
    <w:p w:rsidR="004F3058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11" w:name="bookmark5"/>
      <w:bookmarkStart w:id="12" w:name="_Toc128747492"/>
      <w:r>
        <w:rPr>
          <w:rFonts w:ascii="黑体" w:eastAsia="黑体" w:hAnsi="黑体" w:cs="黑体" w:hint="eastAsia"/>
          <w:sz w:val="30"/>
          <w:szCs w:val="30"/>
        </w:rPr>
        <w:t>与国内外有关法律法规和其它标准的关系</w:t>
      </w:r>
      <w:bookmarkEnd w:id="11"/>
      <w:bookmarkEnd w:id="12"/>
    </w:p>
    <w:p w:rsidR="001D21D8" w:rsidRPr="00097F9A" w:rsidRDefault="001D21D8">
      <w:pPr>
        <w:pStyle w:val="12"/>
        <w:shd w:val="clear" w:color="auto" w:fill="auto"/>
        <w:spacing w:line="485" w:lineRule="exact"/>
        <w:ind w:firstLine="480"/>
        <w:rPr>
          <w:rFonts w:ascii="Times New Roman" w:hAnsi="Times New Roman"/>
          <w:color w:val="000000"/>
          <w:sz w:val="24"/>
          <w:szCs w:val="24"/>
          <w:highlight w:val="yellow"/>
          <w:lang w:bidi="zh-CN"/>
        </w:rPr>
      </w:pPr>
      <w:r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目前国内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转基因植物</w:t>
      </w:r>
      <w:r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的检测标准</w:t>
      </w:r>
      <w:r w:rsidR="008536F6" w:rsidRPr="008536F6">
        <w:rPr>
          <w:rFonts w:ascii="Times New Roman" w:hAnsi="Times New Roman"/>
          <w:color w:val="000000"/>
          <w:sz w:val="24"/>
          <w:szCs w:val="24"/>
          <w:lang w:bidi="zh-CN"/>
        </w:rPr>
        <w:t>SN/T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 xml:space="preserve"> </w:t>
      </w:r>
      <w:r w:rsidR="008536F6" w:rsidRPr="008536F6">
        <w:rPr>
          <w:rFonts w:ascii="Times New Roman" w:hAnsi="Times New Roman"/>
          <w:color w:val="000000"/>
          <w:sz w:val="24"/>
          <w:szCs w:val="24"/>
          <w:lang w:bidi="zh-CN"/>
        </w:rPr>
        <w:t>1202-2010</w:t>
      </w:r>
      <w:r w:rsidR="008536F6" w:rsidRPr="008536F6">
        <w:rPr>
          <w:rFonts w:ascii="Times New Roman" w:hAnsi="Times New Roman"/>
          <w:color w:val="000000"/>
          <w:sz w:val="24"/>
          <w:szCs w:val="24"/>
          <w:lang w:bidi="zh-CN"/>
        </w:rPr>
        <w:t>《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食品中转基因植物成分定性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PCR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检测方法</w:t>
      </w:r>
      <w:r w:rsidR="008536F6" w:rsidRPr="008536F6">
        <w:rPr>
          <w:rFonts w:ascii="Times New Roman" w:hAnsi="Times New Roman"/>
          <w:color w:val="000000"/>
          <w:sz w:val="24"/>
          <w:szCs w:val="24"/>
          <w:lang w:bidi="zh-CN"/>
        </w:rPr>
        <w:t>》、</w:t>
      </w:r>
      <w:r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SN/T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 xml:space="preserve"> 1204</w:t>
      </w:r>
      <w:r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-201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6</w:t>
      </w:r>
      <w:r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《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植物及其加工产品中转基因成分实时荧光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PCR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定性检验方法</w:t>
      </w:r>
      <w:r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》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、</w:t>
      </w:r>
      <w:r w:rsidR="008536F6" w:rsidRPr="008536F6">
        <w:rPr>
          <w:rFonts w:ascii="Times New Roman" w:hAnsi="Times New Roman"/>
          <w:color w:val="000000"/>
          <w:sz w:val="24"/>
          <w:szCs w:val="24"/>
          <w:lang w:bidi="zh-CN"/>
        </w:rPr>
        <w:t>GB/T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 xml:space="preserve"> </w:t>
      </w:r>
      <w:r w:rsidR="008536F6" w:rsidRPr="008536F6">
        <w:rPr>
          <w:rFonts w:ascii="Times New Roman" w:hAnsi="Times New Roman"/>
          <w:color w:val="000000"/>
          <w:sz w:val="24"/>
          <w:szCs w:val="24"/>
          <w:lang w:bidi="zh-CN"/>
        </w:rPr>
        <w:t>19495.4-2018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《转基因产品检测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 xml:space="preserve"> 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实时荧光定性聚合酶链式反应（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PCR</w:t>
      </w:r>
      <w:r w:rsidR="008536F6" w:rsidRPr="008536F6">
        <w:rPr>
          <w:rFonts w:ascii="Times New Roman" w:hAnsi="Times New Roman" w:hint="eastAsia"/>
          <w:color w:val="000000"/>
          <w:sz w:val="24"/>
          <w:szCs w:val="24"/>
          <w:lang w:bidi="zh-CN"/>
        </w:rPr>
        <w:t>）检测方法》</w:t>
      </w:r>
      <w:r w:rsidR="009F7456">
        <w:rPr>
          <w:rFonts w:ascii="Times New Roman" w:hAnsi="Times New Roman" w:hint="eastAsia"/>
          <w:color w:val="000000"/>
          <w:sz w:val="24"/>
          <w:szCs w:val="24"/>
          <w:lang w:bidi="zh-CN"/>
        </w:rPr>
        <w:t>等</w:t>
      </w:r>
      <w:r w:rsidR="001E28F1">
        <w:rPr>
          <w:rFonts w:ascii="Times New Roman" w:hAnsi="Times New Roman" w:hint="eastAsia"/>
          <w:color w:val="000000"/>
          <w:sz w:val="24"/>
          <w:szCs w:val="24"/>
          <w:lang w:bidi="zh-CN"/>
        </w:rPr>
        <w:t>均未见</w:t>
      </w:r>
      <w:r w:rsidR="009F7456">
        <w:rPr>
          <w:rFonts w:ascii="Times New Roman" w:hAnsi="Times New Roman" w:hint="eastAsia"/>
          <w:color w:val="000000"/>
          <w:sz w:val="24"/>
          <w:szCs w:val="24"/>
          <w:lang w:bidi="zh-CN"/>
        </w:rPr>
        <w:t>检测</w:t>
      </w:r>
      <w:r w:rsidR="009F7456" w:rsidRPr="00601C41">
        <w:rPr>
          <w:rFonts w:ascii="Times New Roman" w:hAnsi="Times New Roman" w:hint="eastAsia"/>
          <w:color w:val="000000"/>
          <w:sz w:val="24"/>
          <w:szCs w:val="24"/>
          <w:lang w:bidi="zh-CN"/>
        </w:rPr>
        <w:t>gat</w:t>
      </w:r>
      <w:r w:rsidR="009F7456">
        <w:rPr>
          <w:rFonts w:ascii="Times New Roman" w:hAnsi="Times New Roman" w:hint="eastAsia"/>
          <w:color w:val="000000"/>
          <w:sz w:val="24"/>
          <w:szCs w:val="24"/>
          <w:lang w:bidi="zh-CN"/>
        </w:rPr>
        <w:t>基因的</w:t>
      </w:r>
      <w:r w:rsidR="001E28F1">
        <w:rPr>
          <w:rFonts w:ascii="Times New Roman" w:hAnsi="Times New Roman" w:hint="eastAsia"/>
          <w:color w:val="000000"/>
          <w:sz w:val="24"/>
          <w:szCs w:val="24"/>
          <w:lang w:bidi="zh-CN"/>
        </w:rPr>
        <w:t>项目。</w:t>
      </w:r>
    </w:p>
    <w:p w:rsidR="004F3058" w:rsidRDefault="001D21D8">
      <w:pPr>
        <w:pStyle w:val="12"/>
        <w:shd w:val="clear" w:color="auto" w:fill="auto"/>
        <w:spacing w:line="485" w:lineRule="exact"/>
        <w:ind w:firstLine="480"/>
        <w:rPr>
          <w:rFonts w:ascii="Times New Roman" w:hAnsi="Times New Roman"/>
          <w:color w:val="000000"/>
          <w:sz w:val="24"/>
          <w:szCs w:val="24"/>
          <w:lang w:bidi="zh-CN"/>
        </w:rPr>
      </w:pPr>
      <w:r w:rsidRPr="001E28F1">
        <w:rPr>
          <w:rFonts w:ascii="Times New Roman" w:hAnsi="Times New Roman" w:hint="eastAsia"/>
          <w:color w:val="000000"/>
          <w:sz w:val="24"/>
          <w:szCs w:val="24"/>
          <w:lang w:bidi="zh-CN"/>
        </w:rPr>
        <w:t>国内外暂无相同标准</w:t>
      </w:r>
      <w:r w:rsidR="005E4FDB" w:rsidRPr="001E28F1">
        <w:rPr>
          <w:rFonts w:ascii="Times New Roman" w:hAnsi="Times New Roman" w:hint="eastAsia"/>
          <w:color w:val="000000"/>
          <w:sz w:val="24"/>
          <w:szCs w:val="24"/>
          <w:lang w:bidi="zh-CN"/>
        </w:rPr>
        <w:t>。</w:t>
      </w:r>
    </w:p>
    <w:p w:rsidR="004F3058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13" w:name="_Toc128747493"/>
      <w:r>
        <w:rPr>
          <w:rFonts w:ascii="黑体" w:eastAsia="黑体" w:hAnsi="黑体" w:cs="黑体" w:hint="eastAsia"/>
          <w:sz w:val="30"/>
          <w:szCs w:val="30"/>
        </w:rPr>
        <w:t>标准的制定与起草原则</w:t>
      </w:r>
      <w:bookmarkEnd w:id="13"/>
    </w:p>
    <w:p w:rsidR="004F3058" w:rsidRDefault="00F92193">
      <w:pPr>
        <w:pStyle w:val="12"/>
        <w:shd w:val="clear" w:color="auto" w:fill="auto"/>
        <w:spacing w:line="485" w:lineRule="exact"/>
        <w:ind w:firstLine="480"/>
        <w:rPr>
          <w:rFonts w:ascii="Times New Roman" w:hAnsi="Times New Roman"/>
          <w:color w:val="000000"/>
          <w:sz w:val="24"/>
          <w:szCs w:val="24"/>
          <w:lang w:bidi="zh-CN"/>
        </w:rPr>
      </w:pPr>
      <w:r>
        <w:rPr>
          <w:rFonts w:ascii="Times New Roman" w:hAnsi="Times New Roman" w:hint="eastAsia"/>
          <w:color w:val="000000"/>
          <w:sz w:val="24"/>
          <w:szCs w:val="24"/>
          <w:lang w:bidi="zh-CN"/>
        </w:rPr>
        <w:t>本方法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基于</w:t>
      </w:r>
      <w:r w:rsidR="0055295C" w:rsidRPr="00601C41">
        <w:rPr>
          <w:rFonts w:ascii="Times New Roman" w:hAnsi="Times New Roman" w:hint="eastAsia"/>
          <w:color w:val="000000"/>
          <w:sz w:val="24"/>
          <w:szCs w:val="24"/>
          <w:lang w:bidi="zh-CN"/>
        </w:rPr>
        <w:t>gat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基因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DNA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序列，对其设计特异性检测引物探针</w:t>
      </w:r>
      <w:r w:rsid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，并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对该方法</w:t>
      </w:r>
      <w:r w:rsid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的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特异性</w:t>
      </w:r>
      <w:r w:rsid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和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灵敏度进行测试</w:t>
      </w:r>
      <w:r w:rsid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。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通过对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15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个转基因大豆标准品进行检测，可特异检测含</w:t>
      </w:r>
      <w:r w:rsidR="0055295C" w:rsidRPr="00601C41">
        <w:rPr>
          <w:rFonts w:ascii="Times New Roman" w:hAnsi="Times New Roman" w:hint="eastAsia"/>
          <w:color w:val="000000"/>
          <w:sz w:val="24"/>
          <w:szCs w:val="24"/>
          <w:lang w:bidi="zh-CN"/>
        </w:rPr>
        <w:t>gat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基因的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DP356043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品系，并且最低检出限可达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0.01%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（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w/w</w:t>
      </w:r>
      <w:r w:rsidR="0055295C" w:rsidRPr="0055295C">
        <w:rPr>
          <w:rFonts w:ascii="Times New Roman" w:hAnsi="Times New Roman" w:hint="eastAsia"/>
          <w:color w:val="000000"/>
          <w:sz w:val="24"/>
          <w:szCs w:val="24"/>
          <w:lang w:bidi="zh-CN"/>
        </w:rPr>
        <w:t>）</w:t>
      </w:r>
      <w:r w:rsidRPr="00F92193">
        <w:rPr>
          <w:rFonts w:ascii="Times New Roman" w:hAnsi="Times New Roman" w:hint="eastAsia"/>
          <w:color w:val="000000"/>
          <w:sz w:val="24"/>
          <w:szCs w:val="24"/>
          <w:lang w:bidi="zh-CN"/>
        </w:rPr>
        <w:t>。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本方法经过多家检验机构进行了实验室间验证，表现出了良好结果。本标准是按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GB/T 1.1-2009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《标准化工作导则第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1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部分：标准的结构和编写》给出的规则编写，技术内容是参照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GB/T 20001.4-2015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《标准编写规则第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4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部分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:</w:t>
      </w:r>
      <w:r w:rsidR="005E4FDB">
        <w:rPr>
          <w:rFonts w:ascii="Times New Roman" w:hAnsi="Times New Roman" w:hint="eastAsia"/>
          <w:color w:val="000000"/>
          <w:sz w:val="24"/>
          <w:szCs w:val="24"/>
          <w:lang w:bidi="zh-CN"/>
        </w:rPr>
        <w:t>试验方法标准》确定。</w:t>
      </w:r>
    </w:p>
    <w:p w:rsidR="00F92193" w:rsidRPr="00F92193" w:rsidRDefault="00F92193" w:rsidP="00F92193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14" w:name="_Toc128747494"/>
      <w:r w:rsidRPr="00F92193">
        <w:rPr>
          <w:rFonts w:ascii="黑体" w:eastAsia="黑体" w:hAnsi="黑体" w:cs="黑体" w:hint="eastAsia"/>
          <w:sz w:val="30"/>
          <w:szCs w:val="30"/>
        </w:rPr>
        <w:t>实验结果</w:t>
      </w:r>
      <w:bookmarkEnd w:id="14"/>
    </w:p>
    <w:p w:rsidR="00F92193" w:rsidRPr="00F92193" w:rsidRDefault="00F92193" w:rsidP="00F92193">
      <w:pPr>
        <w:pStyle w:val="20"/>
        <w:keepNext/>
        <w:keepLines/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15" w:name="_Toc128747495"/>
      <w:r w:rsidRPr="00F92193">
        <w:rPr>
          <w:rFonts w:ascii="Times New Roman" w:eastAsia="宋体" w:hAnsi="Times New Roman" w:cs="Times New Roman" w:hint="eastAsia"/>
          <w:color w:val="000000"/>
        </w:rPr>
        <w:t>5</w:t>
      </w:r>
      <w:r w:rsidRPr="00F92193">
        <w:rPr>
          <w:rFonts w:ascii="Times New Roman" w:eastAsia="宋体" w:hAnsi="Times New Roman" w:cs="Times New Roman"/>
          <w:color w:val="000000"/>
        </w:rPr>
        <w:t xml:space="preserve">.1 </w:t>
      </w:r>
      <w:r w:rsidRPr="00F92193">
        <w:rPr>
          <w:rFonts w:ascii="Times New Roman" w:eastAsia="宋体" w:hAnsi="Times New Roman" w:cs="Times New Roman"/>
          <w:color w:val="000000"/>
        </w:rPr>
        <w:t>材料与仪器</w:t>
      </w:r>
      <w:bookmarkEnd w:id="15"/>
    </w:p>
    <w:p w:rsidR="00F92193" w:rsidRPr="00343DF4" w:rsidRDefault="00D22045" w:rsidP="00D22045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proofErr w:type="spellStart"/>
      <w:r w:rsidRPr="00D22045">
        <w:rPr>
          <w:rFonts w:hint="eastAsia"/>
          <w:sz w:val="24"/>
          <w:szCs w:val="22"/>
        </w:rPr>
        <w:t>DNeasy</w:t>
      </w:r>
      <w:proofErr w:type="spellEnd"/>
      <w:r w:rsidRPr="00D22045">
        <w:rPr>
          <w:rFonts w:hint="eastAsia"/>
          <w:sz w:val="24"/>
          <w:szCs w:val="22"/>
        </w:rPr>
        <w:t xml:space="preserve"> </w:t>
      </w:r>
      <w:proofErr w:type="spellStart"/>
      <w:r w:rsidRPr="00D22045">
        <w:rPr>
          <w:rFonts w:hint="eastAsia"/>
          <w:sz w:val="24"/>
          <w:szCs w:val="22"/>
        </w:rPr>
        <w:t>mericon</w:t>
      </w:r>
      <w:proofErr w:type="spellEnd"/>
      <w:r w:rsidRPr="00D22045">
        <w:rPr>
          <w:rFonts w:hint="eastAsia"/>
          <w:sz w:val="24"/>
          <w:szCs w:val="22"/>
        </w:rPr>
        <w:t xml:space="preserve"> Food Kit</w:t>
      </w:r>
      <w:r w:rsidRPr="00D22045">
        <w:rPr>
          <w:rFonts w:hint="eastAsia"/>
          <w:sz w:val="24"/>
          <w:szCs w:val="22"/>
        </w:rPr>
        <w:t>（</w:t>
      </w:r>
      <w:r w:rsidRPr="00D22045">
        <w:rPr>
          <w:rFonts w:hint="eastAsia"/>
          <w:sz w:val="24"/>
          <w:szCs w:val="22"/>
        </w:rPr>
        <w:t>QIAGEN 69514</w:t>
      </w:r>
      <w:r w:rsidRPr="00D22045">
        <w:rPr>
          <w:rFonts w:hint="eastAsia"/>
          <w:sz w:val="24"/>
          <w:szCs w:val="22"/>
        </w:rPr>
        <w:t>）</w:t>
      </w:r>
      <w:r w:rsidR="00F92193" w:rsidRPr="00343DF4">
        <w:rPr>
          <w:sz w:val="24"/>
          <w:szCs w:val="22"/>
        </w:rPr>
        <w:t>，实时荧光</w:t>
      </w:r>
      <w:r w:rsidR="00F92193" w:rsidRPr="00343DF4">
        <w:rPr>
          <w:sz w:val="24"/>
          <w:szCs w:val="22"/>
        </w:rPr>
        <w:t>PCR</w:t>
      </w:r>
      <w:r w:rsidR="00F92193" w:rsidRPr="00343DF4">
        <w:rPr>
          <w:sz w:val="24"/>
          <w:szCs w:val="22"/>
        </w:rPr>
        <w:t>反应试剂</w:t>
      </w:r>
      <w:r w:rsidR="00F92193" w:rsidRPr="00343DF4">
        <w:rPr>
          <w:sz w:val="24"/>
          <w:szCs w:val="22"/>
        </w:rPr>
        <w:t xml:space="preserve">Premix </w:t>
      </w:r>
      <w:proofErr w:type="spellStart"/>
      <w:r w:rsidR="00F92193" w:rsidRPr="00343DF4">
        <w:rPr>
          <w:sz w:val="24"/>
          <w:szCs w:val="22"/>
        </w:rPr>
        <w:t>ExTaq</w:t>
      </w:r>
      <w:proofErr w:type="spellEnd"/>
      <w:r w:rsidR="00F92193" w:rsidRPr="00343DF4">
        <w:rPr>
          <w:sz w:val="24"/>
          <w:szCs w:val="22"/>
        </w:rPr>
        <w:t>（</w:t>
      </w:r>
      <w:r w:rsidR="00F92193" w:rsidRPr="00343DF4">
        <w:rPr>
          <w:sz w:val="24"/>
          <w:szCs w:val="22"/>
        </w:rPr>
        <w:t>2×</w:t>
      </w:r>
      <w:r w:rsidR="00F92193" w:rsidRPr="00343DF4">
        <w:rPr>
          <w:sz w:val="24"/>
          <w:szCs w:val="22"/>
        </w:rPr>
        <w:t>），引物、探针（生工生物工程上海有限公司）。</w:t>
      </w:r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r w:rsidRPr="00343DF4">
        <w:rPr>
          <w:sz w:val="24"/>
          <w:szCs w:val="22"/>
        </w:rPr>
        <w:lastRenderedPageBreak/>
        <w:t>7500</w:t>
      </w:r>
      <w:r w:rsidRPr="00343DF4">
        <w:rPr>
          <w:sz w:val="24"/>
          <w:szCs w:val="22"/>
        </w:rPr>
        <w:t>实时荧光</w:t>
      </w:r>
      <w:r w:rsidRPr="00343DF4">
        <w:rPr>
          <w:sz w:val="24"/>
          <w:szCs w:val="22"/>
        </w:rPr>
        <w:t>PCR</w:t>
      </w:r>
      <w:r w:rsidRPr="00343DF4">
        <w:rPr>
          <w:sz w:val="24"/>
          <w:szCs w:val="22"/>
        </w:rPr>
        <w:t>仪（美国</w:t>
      </w:r>
      <w:r w:rsidRPr="00343DF4">
        <w:rPr>
          <w:sz w:val="24"/>
          <w:szCs w:val="22"/>
        </w:rPr>
        <w:t>ABI</w:t>
      </w:r>
      <w:r w:rsidRPr="00343DF4">
        <w:rPr>
          <w:sz w:val="24"/>
          <w:szCs w:val="22"/>
        </w:rPr>
        <w:t>公司）；</w:t>
      </w:r>
      <w:r w:rsidRPr="00343DF4">
        <w:rPr>
          <w:sz w:val="24"/>
          <w:szCs w:val="22"/>
        </w:rPr>
        <w:t>SHP-250</w:t>
      </w:r>
      <w:r w:rsidRPr="00343DF4">
        <w:rPr>
          <w:sz w:val="24"/>
          <w:szCs w:val="22"/>
        </w:rPr>
        <w:t>恒温培养箱、</w:t>
      </w:r>
      <w:r w:rsidRPr="00343DF4">
        <w:rPr>
          <w:sz w:val="24"/>
          <w:szCs w:val="22"/>
        </w:rPr>
        <w:t>DK-8D</w:t>
      </w:r>
      <w:r w:rsidRPr="00343DF4">
        <w:rPr>
          <w:sz w:val="24"/>
          <w:szCs w:val="22"/>
        </w:rPr>
        <w:t>水浴锅（上海精宏公司）；纯水机（美国</w:t>
      </w:r>
      <w:r w:rsidR="00601C41">
        <w:rPr>
          <w:sz w:val="24"/>
          <w:szCs w:val="22"/>
        </w:rPr>
        <w:t>Millipore</w:t>
      </w:r>
      <w:r w:rsidRPr="00343DF4">
        <w:rPr>
          <w:sz w:val="24"/>
          <w:szCs w:val="22"/>
        </w:rPr>
        <w:t>公司）；</w:t>
      </w:r>
      <w:r w:rsidRPr="00343DF4">
        <w:rPr>
          <w:sz w:val="24"/>
          <w:szCs w:val="22"/>
        </w:rPr>
        <w:t>Allegra 64R</w:t>
      </w:r>
      <w:r w:rsidRPr="00343DF4">
        <w:rPr>
          <w:sz w:val="24"/>
          <w:szCs w:val="22"/>
        </w:rPr>
        <w:t>离心机（美国</w:t>
      </w:r>
      <w:proofErr w:type="spellStart"/>
      <w:r w:rsidRPr="00343DF4">
        <w:rPr>
          <w:sz w:val="24"/>
          <w:szCs w:val="22"/>
        </w:rPr>
        <w:t>Bekman</w:t>
      </w:r>
      <w:proofErr w:type="spellEnd"/>
      <w:r w:rsidRPr="00343DF4">
        <w:rPr>
          <w:sz w:val="24"/>
          <w:szCs w:val="22"/>
        </w:rPr>
        <w:t>公司）</w:t>
      </w:r>
      <w:r>
        <w:rPr>
          <w:rFonts w:hint="eastAsia"/>
          <w:sz w:val="24"/>
          <w:szCs w:val="22"/>
        </w:rPr>
        <w:t>；</w:t>
      </w:r>
      <w:r w:rsidRPr="001516C9">
        <w:rPr>
          <w:sz w:val="24"/>
        </w:rPr>
        <w:t>Qubit</w:t>
      </w:r>
      <w:r w:rsidRPr="001516C9">
        <w:rPr>
          <w:rFonts w:hint="eastAsia"/>
          <w:sz w:val="24"/>
        </w:rPr>
        <w:t>核酸蛋白检测仪：美国</w:t>
      </w:r>
      <w:r w:rsidRPr="001516C9">
        <w:rPr>
          <w:rFonts w:hint="eastAsia"/>
          <w:sz w:val="24"/>
        </w:rPr>
        <w:t>ABI</w:t>
      </w:r>
      <w:r w:rsidRPr="001516C9">
        <w:rPr>
          <w:rFonts w:hint="eastAsia"/>
          <w:sz w:val="24"/>
        </w:rPr>
        <w:t>公司</w:t>
      </w:r>
      <w:r w:rsidRPr="001516C9">
        <w:rPr>
          <w:sz w:val="24"/>
        </w:rPr>
        <w:t>。</w:t>
      </w:r>
    </w:p>
    <w:p w:rsidR="00F92193" w:rsidRPr="00F92193" w:rsidRDefault="00F92193" w:rsidP="00F92193">
      <w:pPr>
        <w:pStyle w:val="20"/>
        <w:keepNext/>
        <w:keepLines/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16" w:name="_Toc128747496"/>
      <w:r w:rsidRPr="00F92193">
        <w:rPr>
          <w:rFonts w:ascii="Times New Roman" w:eastAsia="宋体" w:hAnsi="Times New Roman" w:cs="Times New Roman" w:hint="eastAsia"/>
          <w:color w:val="000000"/>
        </w:rPr>
        <w:t>5</w:t>
      </w:r>
      <w:r w:rsidRPr="00F92193">
        <w:rPr>
          <w:rFonts w:ascii="Times New Roman" w:eastAsia="宋体" w:hAnsi="Times New Roman" w:cs="Times New Roman"/>
          <w:color w:val="000000"/>
        </w:rPr>
        <w:t xml:space="preserve">.2 </w:t>
      </w:r>
      <w:r w:rsidRPr="00F92193">
        <w:rPr>
          <w:rFonts w:ascii="Times New Roman" w:eastAsia="宋体" w:hAnsi="Times New Roman" w:cs="Times New Roman"/>
          <w:color w:val="000000"/>
        </w:rPr>
        <w:t>方法</w:t>
      </w:r>
      <w:bookmarkEnd w:id="16"/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343DF4">
        <w:rPr>
          <w:b/>
          <w:sz w:val="24"/>
        </w:rPr>
        <w:t>.2.1 DNA</w:t>
      </w:r>
      <w:r w:rsidRPr="00343DF4">
        <w:rPr>
          <w:b/>
          <w:sz w:val="24"/>
        </w:rPr>
        <w:t>提取</w:t>
      </w:r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r w:rsidRPr="00343DF4">
        <w:rPr>
          <w:sz w:val="24"/>
          <w:szCs w:val="22"/>
        </w:rPr>
        <w:t>按照</w:t>
      </w:r>
      <w:proofErr w:type="spellStart"/>
      <w:r w:rsidR="00D22045" w:rsidRPr="00D22045">
        <w:rPr>
          <w:rFonts w:hint="eastAsia"/>
          <w:sz w:val="24"/>
          <w:szCs w:val="22"/>
        </w:rPr>
        <w:t>DNeasy</w:t>
      </w:r>
      <w:proofErr w:type="spellEnd"/>
      <w:r w:rsidR="00D22045" w:rsidRPr="00D22045">
        <w:rPr>
          <w:rFonts w:hint="eastAsia"/>
          <w:sz w:val="24"/>
          <w:szCs w:val="22"/>
        </w:rPr>
        <w:t xml:space="preserve"> </w:t>
      </w:r>
      <w:proofErr w:type="spellStart"/>
      <w:r w:rsidR="00D22045" w:rsidRPr="00D22045">
        <w:rPr>
          <w:rFonts w:hint="eastAsia"/>
          <w:sz w:val="24"/>
          <w:szCs w:val="22"/>
        </w:rPr>
        <w:t>mericon</w:t>
      </w:r>
      <w:proofErr w:type="spellEnd"/>
      <w:r w:rsidR="00D22045" w:rsidRPr="00D22045">
        <w:rPr>
          <w:rFonts w:hint="eastAsia"/>
          <w:sz w:val="24"/>
          <w:szCs w:val="22"/>
        </w:rPr>
        <w:t xml:space="preserve"> Food Kit</w:t>
      </w:r>
      <w:r w:rsidR="00D22045" w:rsidRPr="00D22045">
        <w:rPr>
          <w:rFonts w:hint="eastAsia"/>
          <w:sz w:val="24"/>
          <w:szCs w:val="22"/>
        </w:rPr>
        <w:t>（</w:t>
      </w:r>
      <w:r w:rsidR="00D22045" w:rsidRPr="00D22045">
        <w:rPr>
          <w:rFonts w:hint="eastAsia"/>
          <w:sz w:val="24"/>
          <w:szCs w:val="22"/>
        </w:rPr>
        <w:t>QIAGEN 69514</w:t>
      </w:r>
      <w:r w:rsidR="00D22045" w:rsidRPr="00D22045">
        <w:rPr>
          <w:rFonts w:hint="eastAsia"/>
          <w:sz w:val="24"/>
          <w:szCs w:val="22"/>
        </w:rPr>
        <w:t>）</w:t>
      </w:r>
      <w:r w:rsidRPr="00343DF4">
        <w:rPr>
          <w:sz w:val="24"/>
          <w:szCs w:val="22"/>
        </w:rPr>
        <w:t>说明书操作。</w:t>
      </w:r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343DF4">
        <w:rPr>
          <w:b/>
          <w:sz w:val="24"/>
        </w:rPr>
        <w:t>.2.2</w:t>
      </w:r>
      <w:r w:rsidRPr="00343DF4">
        <w:rPr>
          <w:b/>
          <w:sz w:val="24"/>
        </w:rPr>
        <w:t>实时荧光</w:t>
      </w:r>
      <w:r w:rsidRPr="00343DF4">
        <w:rPr>
          <w:b/>
          <w:sz w:val="24"/>
        </w:rPr>
        <w:t>PCR</w:t>
      </w:r>
      <w:r w:rsidRPr="00343DF4">
        <w:rPr>
          <w:b/>
          <w:sz w:val="24"/>
        </w:rPr>
        <w:t>反应</w:t>
      </w:r>
    </w:p>
    <w:p w:rsidR="00F92193" w:rsidRPr="001516C9" w:rsidRDefault="00F92193" w:rsidP="00F92193">
      <w:pPr>
        <w:spacing w:line="360" w:lineRule="auto"/>
        <w:ind w:firstLineChars="200" w:firstLine="480"/>
        <w:rPr>
          <w:sz w:val="24"/>
        </w:rPr>
      </w:pPr>
      <w:r w:rsidRPr="001516C9">
        <w:rPr>
          <w:rFonts w:hint="eastAsia"/>
          <w:sz w:val="24"/>
        </w:rPr>
        <w:t>反应体系（</w:t>
      </w:r>
      <w:r w:rsidRPr="001516C9">
        <w:rPr>
          <w:rFonts w:hint="eastAsia"/>
          <w:sz w:val="24"/>
        </w:rPr>
        <w:t xml:space="preserve">20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）：实时荧光</w:t>
      </w:r>
      <w:r w:rsidRPr="001516C9">
        <w:rPr>
          <w:rFonts w:hint="eastAsia"/>
          <w:sz w:val="24"/>
        </w:rPr>
        <w:t>PCR</w:t>
      </w:r>
      <w:r w:rsidRPr="001516C9">
        <w:rPr>
          <w:rFonts w:hint="eastAsia"/>
          <w:sz w:val="24"/>
        </w:rPr>
        <w:t>反应试剂（</w:t>
      </w:r>
      <w:r w:rsidRPr="001516C9">
        <w:rPr>
          <w:rFonts w:hint="eastAsia"/>
          <w:sz w:val="24"/>
        </w:rPr>
        <w:t>2</w:t>
      </w:r>
      <w:r w:rsidR="0055295C" w:rsidRPr="00343DF4">
        <w:rPr>
          <w:sz w:val="24"/>
          <w:szCs w:val="22"/>
        </w:rPr>
        <w:t>×</w:t>
      </w:r>
      <w:r w:rsidRPr="001516C9">
        <w:rPr>
          <w:rFonts w:hint="eastAsia"/>
          <w:sz w:val="24"/>
        </w:rPr>
        <w:t>）</w:t>
      </w:r>
      <w:r w:rsidRPr="001516C9">
        <w:rPr>
          <w:rFonts w:hint="eastAsia"/>
          <w:sz w:val="24"/>
        </w:rPr>
        <w:t xml:space="preserve">10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，上游引物（</w:t>
      </w:r>
      <w:r w:rsidRPr="001516C9">
        <w:rPr>
          <w:rFonts w:hint="eastAsia"/>
          <w:sz w:val="24"/>
        </w:rPr>
        <w:t xml:space="preserve">10 </w:t>
      </w:r>
      <w:proofErr w:type="spellStart"/>
      <w:r w:rsidRPr="001516C9">
        <w:rPr>
          <w:sz w:val="24"/>
        </w:rPr>
        <w:t>μ</w:t>
      </w:r>
      <w:r w:rsidRPr="001516C9">
        <w:rPr>
          <w:rFonts w:hint="eastAsia"/>
          <w:sz w:val="24"/>
        </w:rPr>
        <w:t>mol</w:t>
      </w:r>
      <w:proofErr w:type="spellEnd"/>
      <w:r w:rsidRPr="001516C9">
        <w:rPr>
          <w:rFonts w:hint="eastAsia"/>
          <w:sz w:val="24"/>
        </w:rPr>
        <w:t>/</w:t>
      </w:r>
      <w:r w:rsidRPr="001516C9">
        <w:rPr>
          <w:sz w:val="24"/>
        </w:rPr>
        <w:t>L</w:t>
      </w:r>
      <w:r w:rsidRPr="001516C9">
        <w:rPr>
          <w:rFonts w:hint="eastAsia"/>
          <w:sz w:val="24"/>
        </w:rPr>
        <w:t>）</w:t>
      </w:r>
      <w:r w:rsidRPr="001516C9">
        <w:rPr>
          <w:rFonts w:hint="eastAsia"/>
          <w:sz w:val="24"/>
        </w:rPr>
        <w:t xml:space="preserve">0.4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，下游引物（</w:t>
      </w:r>
      <w:r w:rsidRPr="001516C9">
        <w:rPr>
          <w:rFonts w:hint="eastAsia"/>
          <w:sz w:val="24"/>
        </w:rPr>
        <w:t xml:space="preserve">10 </w:t>
      </w:r>
      <w:proofErr w:type="spellStart"/>
      <w:r w:rsidRPr="001516C9">
        <w:rPr>
          <w:sz w:val="24"/>
        </w:rPr>
        <w:t>μ</w:t>
      </w:r>
      <w:r w:rsidRPr="001516C9">
        <w:rPr>
          <w:rFonts w:hint="eastAsia"/>
          <w:sz w:val="24"/>
        </w:rPr>
        <w:t>mol</w:t>
      </w:r>
      <w:proofErr w:type="spellEnd"/>
      <w:r w:rsidRPr="001516C9">
        <w:rPr>
          <w:rFonts w:hint="eastAsia"/>
          <w:sz w:val="24"/>
        </w:rPr>
        <w:t>/</w:t>
      </w:r>
      <w:r w:rsidRPr="001516C9">
        <w:rPr>
          <w:sz w:val="24"/>
        </w:rPr>
        <w:t>L</w:t>
      </w:r>
      <w:r w:rsidRPr="001516C9">
        <w:rPr>
          <w:rFonts w:hint="eastAsia"/>
          <w:sz w:val="24"/>
        </w:rPr>
        <w:t>）</w:t>
      </w:r>
      <w:r w:rsidRPr="001516C9">
        <w:rPr>
          <w:rFonts w:hint="eastAsia"/>
          <w:sz w:val="24"/>
        </w:rPr>
        <w:t xml:space="preserve">0.4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，探针（</w:t>
      </w:r>
      <w:r w:rsidRPr="001516C9">
        <w:rPr>
          <w:rFonts w:hint="eastAsia"/>
          <w:sz w:val="24"/>
        </w:rPr>
        <w:t xml:space="preserve">10 </w:t>
      </w:r>
      <w:proofErr w:type="spellStart"/>
      <w:r w:rsidRPr="001516C9">
        <w:rPr>
          <w:sz w:val="24"/>
        </w:rPr>
        <w:t>μ</w:t>
      </w:r>
      <w:r w:rsidRPr="001516C9">
        <w:rPr>
          <w:rFonts w:hint="eastAsia"/>
          <w:sz w:val="24"/>
        </w:rPr>
        <w:t>mol</w:t>
      </w:r>
      <w:proofErr w:type="spellEnd"/>
      <w:r w:rsidRPr="001516C9">
        <w:rPr>
          <w:rFonts w:hint="eastAsia"/>
          <w:sz w:val="24"/>
        </w:rPr>
        <w:t>/</w:t>
      </w:r>
      <w:r w:rsidRPr="001516C9">
        <w:rPr>
          <w:sz w:val="24"/>
        </w:rPr>
        <w:t>L</w:t>
      </w:r>
      <w:r w:rsidRPr="001516C9">
        <w:rPr>
          <w:rFonts w:hint="eastAsia"/>
          <w:sz w:val="24"/>
        </w:rPr>
        <w:t>）</w:t>
      </w:r>
      <w:r w:rsidRPr="001516C9">
        <w:rPr>
          <w:rFonts w:hint="eastAsia"/>
          <w:sz w:val="24"/>
        </w:rPr>
        <w:t xml:space="preserve">0.2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，</w:t>
      </w:r>
      <w:r w:rsidRPr="001516C9">
        <w:rPr>
          <w:rFonts w:hint="eastAsia"/>
          <w:sz w:val="24"/>
        </w:rPr>
        <w:t>DNA</w:t>
      </w:r>
      <w:r w:rsidRPr="001516C9">
        <w:rPr>
          <w:rFonts w:hint="eastAsia"/>
          <w:sz w:val="24"/>
        </w:rPr>
        <w:t>模板</w:t>
      </w:r>
      <w:r w:rsidRPr="001516C9">
        <w:rPr>
          <w:rFonts w:hint="eastAsia"/>
          <w:sz w:val="24"/>
        </w:rPr>
        <w:t>1-10 ng</w:t>
      </w:r>
      <w:r w:rsidRPr="001516C9">
        <w:rPr>
          <w:rFonts w:hint="eastAsia"/>
          <w:sz w:val="24"/>
        </w:rPr>
        <w:t>（</w:t>
      </w:r>
      <w:r w:rsidRPr="001516C9">
        <w:rPr>
          <w:rFonts w:hint="eastAsia"/>
          <w:sz w:val="24"/>
        </w:rPr>
        <w:t>Qubit</w:t>
      </w:r>
      <w:r w:rsidRPr="001516C9">
        <w:rPr>
          <w:rFonts w:hint="eastAsia"/>
          <w:sz w:val="24"/>
        </w:rPr>
        <w:t>荧光法），灭菌超纯水补至</w:t>
      </w:r>
      <w:r w:rsidRPr="001516C9">
        <w:rPr>
          <w:rFonts w:hint="eastAsia"/>
          <w:sz w:val="24"/>
        </w:rPr>
        <w:t>20</w:t>
      </w:r>
      <w:r w:rsidR="00601C41">
        <w:rPr>
          <w:rFonts w:hint="eastAsia"/>
          <w:sz w:val="24"/>
        </w:rPr>
        <w:t xml:space="preserve"> </w:t>
      </w:r>
      <w:proofErr w:type="spellStart"/>
      <w:r w:rsidRPr="001516C9">
        <w:rPr>
          <w:sz w:val="24"/>
        </w:rPr>
        <w:t>μL</w:t>
      </w:r>
      <w:proofErr w:type="spellEnd"/>
      <w:r w:rsidRPr="001516C9">
        <w:rPr>
          <w:rFonts w:hint="eastAsia"/>
          <w:sz w:val="24"/>
        </w:rPr>
        <w:t>。</w:t>
      </w:r>
    </w:p>
    <w:p w:rsidR="00F92193" w:rsidRPr="00343DF4" w:rsidRDefault="00F92193" w:rsidP="00F92193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r w:rsidRPr="00343DF4">
        <w:rPr>
          <w:sz w:val="24"/>
          <w:szCs w:val="22"/>
        </w:rPr>
        <w:t>反应程序：</w:t>
      </w:r>
      <w:r w:rsidRPr="00343DF4">
        <w:rPr>
          <w:sz w:val="24"/>
          <w:szCs w:val="22"/>
        </w:rPr>
        <w:t>95</w:t>
      </w:r>
      <w:r w:rsidRPr="00343DF4">
        <w:rPr>
          <w:rFonts w:ascii="宋体" w:hAnsi="宋体" w:cs="宋体" w:hint="eastAsia"/>
          <w:sz w:val="24"/>
          <w:szCs w:val="22"/>
        </w:rPr>
        <w:t>℃</w:t>
      </w:r>
      <w:r w:rsidRPr="00343DF4">
        <w:rPr>
          <w:sz w:val="24"/>
          <w:szCs w:val="22"/>
        </w:rPr>
        <w:t xml:space="preserve"> </w:t>
      </w:r>
      <w:r w:rsidR="005466EE">
        <w:rPr>
          <w:rFonts w:hint="eastAsia"/>
          <w:sz w:val="24"/>
          <w:szCs w:val="22"/>
        </w:rPr>
        <w:t>15</w:t>
      </w:r>
      <w:r>
        <w:rPr>
          <w:rFonts w:hint="eastAsia"/>
          <w:sz w:val="24"/>
          <w:szCs w:val="22"/>
        </w:rPr>
        <w:t xml:space="preserve"> </w:t>
      </w:r>
      <w:r w:rsidRPr="00343DF4">
        <w:rPr>
          <w:sz w:val="24"/>
          <w:szCs w:val="22"/>
        </w:rPr>
        <w:t>s</w:t>
      </w:r>
      <w:r w:rsidRPr="00343DF4">
        <w:rPr>
          <w:sz w:val="24"/>
          <w:szCs w:val="22"/>
        </w:rPr>
        <w:t>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5"/>
          <w:attr w:name="UnitName" w:val="℃"/>
        </w:smartTagPr>
        <w:r w:rsidRPr="00343DF4">
          <w:rPr>
            <w:sz w:val="24"/>
            <w:szCs w:val="22"/>
          </w:rPr>
          <w:t>95</w:t>
        </w:r>
        <w:r w:rsidRPr="00343DF4">
          <w:rPr>
            <w:rFonts w:ascii="宋体" w:hAnsi="宋体" w:cs="宋体" w:hint="eastAsia"/>
            <w:sz w:val="24"/>
            <w:szCs w:val="22"/>
          </w:rPr>
          <w:t>℃</w:t>
        </w:r>
      </w:smartTag>
      <w:r w:rsidRPr="00343DF4">
        <w:rPr>
          <w:sz w:val="24"/>
          <w:szCs w:val="22"/>
        </w:rPr>
        <w:t xml:space="preserve"> 5</w:t>
      </w:r>
      <w:r>
        <w:rPr>
          <w:rFonts w:hint="eastAsia"/>
          <w:sz w:val="24"/>
          <w:szCs w:val="22"/>
        </w:rPr>
        <w:t xml:space="preserve"> </w:t>
      </w:r>
      <w:r w:rsidRPr="00343DF4">
        <w:rPr>
          <w:sz w:val="24"/>
          <w:szCs w:val="22"/>
        </w:rPr>
        <w:t>s</w:t>
      </w:r>
      <w:r w:rsidRPr="00343DF4">
        <w:rPr>
          <w:sz w:val="24"/>
          <w:szCs w:val="22"/>
        </w:rPr>
        <w:t>，</w:t>
      </w:r>
      <w:r w:rsidRPr="00343DF4">
        <w:rPr>
          <w:sz w:val="24"/>
          <w:szCs w:val="22"/>
        </w:rPr>
        <w:t>60</w:t>
      </w:r>
      <w:r w:rsidRPr="00343DF4">
        <w:rPr>
          <w:rFonts w:ascii="宋体" w:hAnsi="宋体" w:cs="宋体" w:hint="eastAsia"/>
          <w:sz w:val="24"/>
          <w:szCs w:val="22"/>
        </w:rPr>
        <w:t>℃</w:t>
      </w:r>
      <w:r w:rsidRPr="00343DF4">
        <w:rPr>
          <w:sz w:val="24"/>
          <w:szCs w:val="22"/>
        </w:rPr>
        <w:t xml:space="preserve"> 34</w:t>
      </w:r>
      <w:r>
        <w:rPr>
          <w:rFonts w:hint="eastAsia"/>
          <w:sz w:val="24"/>
          <w:szCs w:val="22"/>
        </w:rPr>
        <w:t xml:space="preserve"> </w:t>
      </w:r>
      <w:r w:rsidRPr="00343DF4">
        <w:rPr>
          <w:sz w:val="24"/>
          <w:szCs w:val="22"/>
        </w:rPr>
        <w:t>s</w:t>
      </w:r>
      <w:r w:rsidRPr="00343DF4">
        <w:rPr>
          <w:sz w:val="24"/>
          <w:szCs w:val="22"/>
        </w:rPr>
        <w:t>，</w:t>
      </w:r>
      <w:r w:rsidRPr="00343DF4">
        <w:rPr>
          <w:sz w:val="24"/>
          <w:szCs w:val="22"/>
        </w:rPr>
        <w:t>40</w:t>
      </w:r>
      <w:r w:rsidRPr="00343DF4">
        <w:rPr>
          <w:sz w:val="24"/>
          <w:szCs w:val="22"/>
        </w:rPr>
        <w:t>个循环。</w:t>
      </w:r>
    </w:p>
    <w:p w:rsidR="00F92193" w:rsidRDefault="00F92193" w:rsidP="00F92193">
      <w:pPr>
        <w:adjustRightInd w:val="0"/>
        <w:snapToGrid w:val="0"/>
        <w:spacing w:beforeLines="50" w:before="156" w:line="360" w:lineRule="auto"/>
        <w:ind w:firstLineChars="200" w:firstLine="480"/>
        <w:rPr>
          <w:sz w:val="24"/>
          <w:szCs w:val="22"/>
        </w:rPr>
      </w:pPr>
      <w:bookmarkStart w:id="17" w:name="_Toc458697341"/>
      <w:r w:rsidRPr="00862B1A">
        <w:rPr>
          <w:rFonts w:hint="eastAsia"/>
          <w:sz w:val="24"/>
          <w:szCs w:val="22"/>
        </w:rPr>
        <w:t>结果判定：</w:t>
      </w:r>
      <w:r w:rsidRPr="00862B1A">
        <w:rPr>
          <w:rFonts w:hint="eastAsia"/>
          <w:sz w:val="24"/>
          <w:szCs w:val="22"/>
        </w:rPr>
        <w:t>Ct</w:t>
      </w:r>
      <w:r w:rsidRPr="00862B1A">
        <w:rPr>
          <w:rFonts w:hint="eastAsia"/>
          <w:sz w:val="24"/>
          <w:szCs w:val="22"/>
        </w:rPr>
        <w:t>值</w:t>
      </w:r>
      <w:r w:rsidR="00470CAA">
        <w:rPr>
          <w:rFonts w:hint="eastAsia"/>
          <w:sz w:val="24"/>
          <w:szCs w:val="22"/>
        </w:rPr>
        <w:t>＜</w:t>
      </w:r>
      <w:r w:rsidRPr="00862B1A">
        <w:rPr>
          <w:rFonts w:hint="eastAsia"/>
          <w:sz w:val="24"/>
          <w:szCs w:val="22"/>
        </w:rPr>
        <w:t>3</w:t>
      </w:r>
      <w:r w:rsidR="00470CAA">
        <w:rPr>
          <w:rFonts w:hint="eastAsia"/>
          <w:sz w:val="24"/>
          <w:szCs w:val="22"/>
        </w:rPr>
        <w:t>5</w:t>
      </w:r>
      <w:r w:rsidRPr="00862B1A">
        <w:rPr>
          <w:rFonts w:hint="eastAsia"/>
          <w:sz w:val="24"/>
          <w:szCs w:val="22"/>
        </w:rPr>
        <w:t>时，可以判定检测结果为阳性；</w:t>
      </w:r>
      <w:r w:rsidRPr="00862B1A">
        <w:rPr>
          <w:rFonts w:hint="eastAsia"/>
          <w:sz w:val="24"/>
          <w:szCs w:val="22"/>
        </w:rPr>
        <w:t>Ct</w:t>
      </w:r>
      <w:r w:rsidRPr="00862B1A">
        <w:rPr>
          <w:rFonts w:hint="eastAsia"/>
          <w:sz w:val="24"/>
          <w:szCs w:val="22"/>
        </w:rPr>
        <w:t>值</w:t>
      </w:r>
      <w:r w:rsidR="00470CAA">
        <w:rPr>
          <w:rFonts w:hint="eastAsia"/>
          <w:sz w:val="24"/>
          <w:szCs w:val="22"/>
        </w:rPr>
        <w:t>≥</w:t>
      </w:r>
      <w:r w:rsidRPr="00862B1A">
        <w:rPr>
          <w:rFonts w:hint="eastAsia"/>
          <w:sz w:val="24"/>
          <w:szCs w:val="22"/>
        </w:rPr>
        <w:t>3</w:t>
      </w:r>
      <w:r w:rsidR="00470CAA">
        <w:rPr>
          <w:rFonts w:hint="eastAsia"/>
          <w:sz w:val="24"/>
          <w:szCs w:val="22"/>
        </w:rPr>
        <w:t>5</w:t>
      </w:r>
      <w:r w:rsidRPr="00862B1A">
        <w:rPr>
          <w:rFonts w:hint="eastAsia"/>
          <w:sz w:val="24"/>
          <w:szCs w:val="22"/>
        </w:rPr>
        <w:t>时，可以判定检测结果为阴性。</w:t>
      </w:r>
    </w:p>
    <w:p w:rsidR="00F92193" w:rsidRPr="00F92193" w:rsidRDefault="00F92193" w:rsidP="00F92193">
      <w:pPr>
        <w:pStyle w:val="20"/>
        <w:keepNext/>
        <w:keepLines/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18" w:name="_Toc128747497"/>
      <w:r w:rsidRPr="00F92193">
        <w:rPr>
          <w:rFonts w:ascii="Times New Roman" w:eastAsia="宋体" w:hAnsi="Times New Roman" w:cs="Times New Roman" w:hint="eastAsia"/>
          <w:color w:val="000000"/>
        </w:rPr>
        <w:t>5.3</w:t>
      </w:r>
      <w:r w:rsidR="0099203A">
        <w:rPr>
          <w:rFonts w:ascii="Times New Roman" w:eastAsia="宋体" w:hAnsi="Times New Roman" w:cs="Times New Roman" w:hint="eastAsia"/>
          <w:color w:val="000000"/>
        </w:rPr>
        <w:t xml:space="preserve"> </w:t>
      </w:r>
      <w:r w:rsidR="00A544F1" w:rsidRPr="00A544F1">
        <w:rPr>
          <w:rFonts w:ascii="Times New Roman" w:eastAsia="宋体" w:hAnsi="Times New Roman" w:cs="Times New Roman" w:hint="eastAsia"/>
          <w:color w:val="000000"/>
        </w:rPr>
        <w:t>转基因食品中</w:t>
      </w:r>
      <w:r w:rsidR="00A544F1" w:rsidRPr="00601C41">
        <w:rPr>
          <w:rFonts w:ascii="Times New Roman" w:eastAsia="宋体" w:hAnsi="Times New Roman" w:cs="Times New Roman" w:hint="eastAsia"/>
          <w:color w:val="000000"/>
        </w:rPr>
        <w:t>gat</w:t>
      </w:r>
      <w:r w:rsidR="00A544F1" w:rsidRPr="00A544F1">
        <w:rPr>
          <w:rFonts w:ascii="Times New Roman" w:eastAsia="宋体" w:hAnsi="Times New Roman" w:cs="Times New Roman" w:hint="eastAsia"/>
          <w:color w:val="000000"/>
        </w:rPr>
        <w:t>基因实时荧光</w:t>
      </w:r>
      <w:r w:rsidR="00A544F1" w:rsidRPr="00A544F1">
        <w:rPr>
          <w:rFonts w:ascii="Times New Roman" w:eastAsia="宋体" w:hAnsi="Times New Roman" w:cs="Times New Roman" w:hint="eastAsia"/>
          <w:color w:val="000000"/>
        </w:rPr>
        <w:t>PCR</w:t>
      </w:r>
      <w:r w:rsidR="00A544F1" w:rsidRPr="00A544F1">
        <w:rPr>
          <w:rFonts w:ascii="Times New Roman" w:eastAsia="宋体" w:hAnsi="Times New Roman" w:cs="Times New Roman" w:hint="eastAsia"/>
          <w:color w:val="000000"/>
        </w:rPr>
        <w:t>检测法</w:t>
      </w:r>
      <w:r w:rsidRPr="00F92193">
        <w:rPr>
          <w:rFonts w:ascii="Times New Roman" w:eastAsia="宋体" w:hAnsi="Times New Roman" w:cs="Times New Roman"/>
          <w:color w:val="000000"/>
        </w:rPr>
        <w:t>建立</w:t>
      </w:r>
      <w:bookmarkEnd w:id="17"/>
      <w:bookmarkEnd w:id="18"/>
    </w:p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  <w:r w:rsidRPr="00343DF4">
        <w:rPr>
          <w:sz w:val="24"/>
        </w:rPr>
        <w:t>（</w:t>
      </w:r>
      <w:r w:rsidRPr="00343DF4">
        <w:rPr>
          <w:sz w:val="24"/>
        </w:rPr>
        <w:t>1</w:t>
      </w:r>
      <w:r w:rsidRPr="00343DF4">
        <w:rPr>
          <w:sz w:val="24"/>
        </w:rPr>
        <w:t>）引物探针设计</w:t>
      </w:r>
    </w:p>
    <w:p w:rsidR="00F92193" w:rsidRPr="00343DF4" w:rsidRDefault="00A544F1" w:rsidP="00A544F1">
      <w:pPr>
        <w:spacing w:line="360" w:lineRule="auto"/>
        <w:ind w:firstLineChars="200" w:firstLine="480"/>
        <w:rPr>
          <w:sz w:val="24"/>
        </w:rPr>
      </w:pPr>
      <w:r w:rsidRPr="00A544F1">
        <w:rPr>
          <w:rFonts w:hint="eastAsia"/>
          <w:sz w:val="24"/>
        </w:rPr>
        <w:t>基于</w:t>
      </w:r>
      <w:r w:rsidRPr="00601C41">
        <w:rPr>
          <w:rFonts w:hint="eastAsia"/>
          <w:sz w:val="24"/>
        </w:rPr>
        <w:t>gat</w:t>
      </w:r>
      <w:r w:rsidRPr="00A544F1">
        <w:rPr>
          <w:rFonts w:hint="eastAsia"/>
          <w:sz w:val="24"/>
        </w:rPr>
        <w:t>基因</w:t>
      </w:r>
      <w:r w:rsidRPr="00A544F1">
        <w:rPr>
          <w:rFonts w:hint="eastAsia"/>
          <w:sz w:val="24"/>
        </w:rPr>
        <w:t>DNA</w:t>
      </w:r>
      <w:r w:rsidRPr="00A544F1">
        <w:rPr>
          <w:rFonts w:hint="eastAsia"/>
          <w:sz w:val="24"/>
        </w:rPr>
        <w:t>序列</w:t>
      </w:r>
      <w:r w:rsidR="00F92193" w:rsidRPr="00343DF4">
        <w:rPr>
          <w:sz w:val="24"/>
        </w:rPr>
        <w:t>，设计引物探针（如表</w:t>
      </w:r>
      <w:r w:rsidR="00F92193">
        <w:rPr>
          <w:rFonts w:hint="eastAsia"/>
          <w:sz w:val="24"/>
        </w:rPr>
        <w:t>2</w:t>
      </w:r>
      <w:r w:rsidR="00F92193" w:rsidRPr="00343DF4">
        <w:rPr>
          <w:sz w:val="24"/>
        </w:rPr>
        <w:t>）。</w:t>
      </w:r>
    </w:p>
    <w:p w:rsidR="00F92193" w:rsidRPr="00343DF4" w:rsidRDefault="00F92193" w:rsidP="00F92193">
      <w:pPr>
        <w:spacing w:line="360" w:lineRule="auto"/>
        <w:ind w:firstLineChars="200" w:firstLine="480"/>
        <w:jc w:val="center"/>
        <w:rPr>
          <w:sz w:val="24"/>
        </w:rPr>
      </w:pPr>
      <w:r w:rsidRPr="00343DF4">
        <w:rPr>
          <w:sz w:val="24"/>
        </w:rPr>
        <w:t>表</w:t>
      </w:r>
      <w:r>
        <w:rPr>
          <w:rFonts w:hint="eastAsia"/>
          <w:sz w:val="24"/>
        </w:rPr>
        <w:t>2</w:t>
      </w:r>
      <w:r w:rsidRPr="00343DF4">
        <w:rPr>
          <w:sz w:val="24"/>
        </w:rPr>
        <w:t xml:space="preserve"> </w:t>
      </w:r>
      <w:r w:rsidRPr="00343DF4">
        <w:rPr>
          <w:sz w:val="24"/>
        </w:rPr>
        <w:t>引物探针列表</w:t>
      </w:r>
    </w:p>
    <w:tbl>
      <w:tblPr>
        <w:tblW w:w="8983" w:type="dxa"/>
        <w:jc w:val="center"/>
        <w:tblLook w:val="01E0" w:firstRow="1" w:lastRow="1" w:firstColumn="1" w:lastColumn="1" w:noHBand="0" w:noVBand="0"/>
      </w:tblPr>
      <w:tblGrid>
        <w:gridCol w:w="1641"/>
        <w:gridCol w:w="1162"/>
        <w:gridCol w:w="6169"/>
        <w:gridCol w:w="11"/>
      </w:tblGrid>
      <w:tr w:rsidR="00F92193" w:rsidRPr="008A279D" w:rsidTr="00A544F1">
        <w:trPr>
          <w:gridAfter w:val="1"/>
          <w:wAfter w:w="11" w:type="dxa"/>
          <w:jc w:val="center"/>
        </w:trPr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8A279D" w:rsidRDefault="00F92193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名称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193" w:rsidRPr="008A279D" w:rsidRDefault="00F92193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引物探针</w:t>
            </w:r>
          </w:p>
        </w:tc>
        <w:tc>
          <w:tcPr>
            <w:tcW w:w="6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193" w:rsidRPr="008A279D" w:rsidRDefault="00F92193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序列</w:t>
            </w:r>
          </w:p>
        </w:tc>
      </w:tr>
      <w:tr w:rsidR="00F92193" w:rsidRPr="008A279D" w:rsidTr="00A544F1">
        <w:trPr>
          <w:jc w:val="center"/>
        </w:trPr>
        <w:tc>
          <w:tcPr>
            <w:tcW w:w="16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601C41" w:rsidRDefault="00A544F1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601C41">
              <w:rPr>
                <w:rFonts w:hint="eastAsia"/>
                <w:color w:val="000000"/>
                <w:szCs w:val="21"/>
              </w:rPr>
              <w:t>gat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2193" w:rsidRPr="008A279D" w:rsidRDefault="00F92193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上游引物</w:t>
            </w:r>
          </w:p>
        </w:tc>
        <w:tc>
          <w:tcPr>
            <w:tcW w:w="6180" w:type="dxa"/>
            <w:gridSpan w:val="2"/>
            <w:shd w:val="clear" w:color="auto" w:fill="auto"/>
            <w:vAlign w:val="center"/>
          </w:tcPr>
          <w:p w:rsidR="00F92193" w:rsidRPr="005D25CF" w:rsidRDefault="00F92193" w:rsidP="000A6833">
            <w:pPr>
              <w:jc w:val="center"/>
              <w:rPr>
                <w:kern w:val="0"/>
                <w:szCs w:val="21"/>
              </w:rPr>
            </w:pPr>
            <w:r w:rsidRPr="005D25CF">
              <w:rPr>
                <w:rFonts w:hint="eastAsia"/>
                <w:kern w:val="0"/>
                <w:szCs w:val="21"/>
              </w:rPr>
              <w:t>5</w:t>
            </w:r>
            <w:r w:rsidRPr="005D25CF">
              <w:rPr>
                <w:rFonts w:hint="eastAsia"/>
                <w:kern w:val="0"/>
                <w:szCs w:val="21"/>
                <w:vertAlign w:val="superscript"/>
              </w:rPr>
              <w:t>，</w:t>
            </w:r>
            <w:r w:rsidRPr="005D25CF">
              <w:rPr>
                <w:rFonts w:hint="eastAsia"/>
                <w:kern w:val="0"/>
                <w:szCs w:val="21"/>
              </w:rPr>
              <w:t>-</w:t>
            </w:r>
            <w:r w:rsidR="00A544F1">
              <w:t xml:space="preserve"> </w:t>
            </w:r>
            <w:r w:rsidR="00A544F1" w:rsidRPr="00A544F1">
              <w:rPr>
                <w:kern w:val="0"/>
                <w:szCs w:val="21"/>
              </w:rPr>
              <w:t xml:space="preserve">CAGTACCAGCTCCGAGGTAT </w:t>
            </w:r>
            <w:r w:rsidRPr="005D25CF">
              <w:rPr>
                <w:kern w:val="0"/>
                <w:szCs w:val="21"/>
              </w:rPr>
              <w:t>-3</w:t>
            </w:r>
            <w:r w:rsidR="001356EE" w:rsidRPr="005D25CF">
              <w:rPr>
                <w:rFonts w:hint="eastAsia"/>
                <w:kern w:val="0"/>
                <w:szCs w:val="21"/>
                <w:vertAlign w:val="superscript"/>
              </w:rPr>
              <w:t>，</w:t>
            </w:r>
          </w:p>
        </w:tc>
      </w:tr>
      <w:tr w:rsidR="00F92193" w:rsidRPr="008A279D" w:rsidTr="00A544F1">
        <w:trPr>
          <w:gridAfter w:val="1"/>
          <w:wAfter w:w="11" w:type="dxa"/>
          <w:jc w:val="center"/>
        </w:trPr>
        <w:tc>
          <w:tcPr>
            <w:tcW w:w="16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8A279D" w:rsidRDefault="00F92193" w:rsidP="000A6833">
            <w:pPr>
              <w:spacing w:after="1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F92193" w:rsidRPr="008A279D" w:rsidRDefault="00F92193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下游引物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F92193" w:rsidRPr="008A279D" w:rsidRDefault="00F92193" w:rsidP="000A6833">
            <w:pPr>
              <w:jc w:val="center"/>
              <w:rPr>
                <w:kern w:val="0"/>
                <w:szCs w:val="21"/>
              </w:rPr>
            </w:pPr>
            <w:r w:rsidRPr="005D25CF">
              <w:rPr>
                <w:rFonts w:hint="eastAsia"/>
                <w:kern w:val="0"/>
                <w:szCs w:val="21"/>
              </w:rPr>
              <w:t>5</w:t>
            </w:r>
            <w:r w:rsidR="00A544F1" w:rsidRPr="005D25CF">
              <w:rPr>
                <w:rFonts w:hint="eastAsia"/>
                <w:kern w:val="0"/>
                <w:szCs w:val="21"/>
                <w:vertAlign w:val="superscript"/>
              </w:rPr>
              <w:t>，</w:t>
            </w:r>
            <w:r w:rsidR="00A544F1" w:rsidRPr="005D25CF">
              <w:rPr>
                <w:rFonts w:hint="eastAsia"/>
                <w:kern w:val="0"/>
                <w:szCs w:val="21"/>
              </w:rPr>
              <w:t>-</w:t>
            </w:r>
            <w:r w:rsidR="00A544F1">
              <w:t xml:space="preserve"> </w:t>
            </w:r>
            <w:r w:rsidR="00A544F1" w:rsidRPr="00A544F1">
              <w:rPr>
                <w:kern w:val="0"/>
                <w:szCs w:val="21"/>
              </w:rPr>
              <w:t xml:space="preserve">CGAAGAATTTCTTCAGCGTG </w:t>
            </w:r>
            <w:r w:rsidRPr="008A279D">
              <w:rPr>
                <w:kern w:val="0"/>
                <w:szCs w:val="21"/>
              </w:rPr>
              <w:t>-3</w:t>
            </w:r>
            <w:r w:rsidR="001356EE" w:rsidRPr="005D25CF">
              <w:rPr>
                <w:rFonts w:hint="eastAsia"/>
                <w:kern w:val="0"/>
                <w:szCs w:val="21"/>
                <w:vertAlign w:val="superscript"/>
              </w:rPr>
              <w:t>，</w:t>
            </w:r>
          </w:p>
        </w:tc>
      </w:tr>
      <w:tr w:rsidR="00F92193" w:rsidRPr="00A544F1" w:rsidTr="00A544F1">
        <w:trPr>
          <w:jc w:val="center"/>
        </w:trPr>
        <w:tc>
          <w:tcPr>
            <w:tcW w:w="16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8A279D" w:rsidRDefault="00F92193" w:rsidP="000A6833">
            <w:pPr>
              <w:spacing w:after="12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193" w:rsidRPr="008A279D" w:rsidRDefault="00F92193" w:rsidP="000A6833">
            <w:pPr>
              <w:spacing w:after="120"/>
              <w:jc w:val="center"/>
              <w:rPr>
                <w:color w:val="000000"/>
                <w:szCs w:val="21"/>
              </w:rPr>
            </w:pPr>
            <w:r w:rsidRPr="008A279D">
              <w:rPr>
                <w:color w:val="000000"/>
                <w:szCs w:val="21"/>
              </w:rPr>
              <w:t>探针</w:t>
            </w:r>
          </w:p>
        </w:tc>
        <w:tc>
          <w:tcPr>
            <w:tcW w:w="6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193" w:rsidRPr="008A279D" w:rsidRDefault="00F92193" w:rsidP="000A6833">
            <w:pPr>
              <w:jc w:val="center"/>
              <w:rPr>
                <w:kern w:val="0"/>
                <w:szCs w:val="21"/>
              </w:rPr>
            </w:pPr>
            <w:r w:rsidRPr="005D25CF">
              <w:rPr>
                <w:rFonts w:hint="eastAsia"/>
                <w:kern w:val="0"/>
                <w:szCs w:val="21"/>
              </w:rPr>
              <w:t>5</w:t>
            </w:r>
            <w:r w:rsidR="00A544F1" w:rsidRPr="005D25CF">
              <w:rPr>
                <w:rFonts w:hint="eastAsia"/>
                <w:kern w:val="0"/>
                <w:szCs w:val="21"/>
                <w:vertAlign w:val="superscript"/>
              </w:rPr>
              <w:t>，</w:t>
            </w:r>
            <w:r w:rsidR="00A544F1" w:rsidRPr="005D25CF">
              <w:rPr>
                <w:rFonts w:hint="eastAsia"/>
                <w:kern w:val="0"/>
                <w:szCs w:val="21"/>
              </w:rPr>
              <w:t>-</w:t>
            </w:r>
            <w:r w:rsidR="00A544F1">
              <w:t xml:space="preserve"> </w:t>
            </w:r>
            <w:r w:rsidRPr="005D25CF">
              <w:rPr>
                <w:rFonts w:hint="eastAsia"/>
                <w:kern w:val="0"/>
                <w:szCs w:val="21"/>
              </w:rPr>
              <w:t>FAM-</w:t>
            </w:r>
            <w:r w:rsidR="00A544F1">
              <w:t xml:space="preserve"> </w:t>
            </w:r>
            <w:r w:rsidR="00A544F1" w:rsidRPr="00A544F1">
              <w:rPr>
                <w:kern w:val="0"/>
                <w:szCs w:val="21"/>
              </w:rPr>
              <w:t>CCTTCTGCTCACGATAACCTTCCA</w:t>
            </w:r>
            <w:r w:rsidRPr="005D25CF">
              <w:rPr>
                <w:rFonts w:hint="eastAsia"/>
                <w:kern w:val="0"/>
                <w:szCs w:val="21"/>
              </w:rPr>
              <w:t>-BHQ</w:t>
            </w:r>
            <w:r w:rsidR="00A544F1">
              <w:rPr>
                <w:rFonts w:hint="eastAsia"/>
                <w:kern w:val="0"/>
                <w:szCs w:val="21"/>
              </w:rPr>
              <w:t>1-</w:t>
            </w:r>
            <w:r w:rsidR="001356EE">
              <w:rPr>
                <w:kern w:val="0"/>
                <w:szCs w:val="21"/>
              </w:rPr>
              <w:t>3</w:t>
            </w:r>
            <w:r w:rsidR="001356EE" w:rsidRPr="005D25CF">
              <w:rPr>
                <w:rFonts w:hint="eastAsia"/>
                <w:kern w:val="0"/>
                <w:szCs w:val="21"/>
                <w:vertAlign w:val="superscript"/>
              </w:rPr>
              <w:t>，</w:t>
            </w:r>
          </w:p>
        </w:tc>
      </w:tr>
    </w:tbl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</w:p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  <w:r w:rsidRPr="00343DF4">
        <w:rPr>
          <w:sz w:val="24"/>
        </w:rPr>
        <w:t>（</w:t>
      </w:r>
      <w:r w:rsidRPr="00343DF4">
        <w:rPr>
          <w:sz w:val="24"/>
        </w:rPr>
        <w:t>2</w:t>
      </w:r>
      <w:r w:rsidRPr="00343DF4">
        <w:rPr>
          <w:sz w:val="24"/>
        </w:rPr>
        <w:t>）特异性测试</w:t>
      </w:r>
    </w:p>
    <w:p w:rsidR="00F92193" w:rsidRPr="00343DF4" w:rsidRDefault="00A544F1" w:rsidP="00A544F1">
      <w:pPr>
        <w:spacing w:line="360" w:lineRule="auto"/>
        <w:ind w:firstLineChars="200" w:firstLine="480"/>
        <w:rPr>
          <w:sz w:val="24"/>
        </w:rPr>
      </w:pPr>
      <w:r w:rsidRPr="00A544F1">
        <w:rPr>
          <w:rFonts w:hint="eastAsia"/>
          <w:sz w:val="24"/>
        </w:rPr>
        <w:t>选取标准物质中心购买的转基因大豆标准品：</w:t>
      </w:r>
      <w:r w:rsidRPr="00A544F1">
        <w:rPr>
          <w:rFonts w:hint="eastAsia"/>
          <w:sz w:val="24"/>
        </w:rPr>
        <w:t>GTS-40-3-2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MON89788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A2704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A5547-127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MON87708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DP356043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MON87701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DP305423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MON87705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MON87469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FG72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CV127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DAS-81419-2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DAS-68416-4</w:t>
      </w:r>
      <w:r w:rsidRPr="00A544F1">
        <w:rPr>
          <w:rFonts w:hint="eastAsia"/>
          <w:sz w:val="24"/>
        </w:rPr>
        <w:t>、</w:t>
      </w:r>
      <w:r w:rsidRPr="00A544F1">
        <w:rPr>
          <w:rFonts w:hint="eastAsia"/>
          <w:sz w:val="24"/>
        </w:rPr>
        <w:t>DAS4406-6</w:t>
      </w:r>
      <w:r w:rsidRPr="00A544F1">
        <w:rPr>
          <w:rFonts w:hint="eastAsia"/>
          <w:sz w:val="24"/>
        </w:rPr>
        <w:t>。使用</w:t>
      </w:r>
      <w:proofErr w:type="spellStart"/>
      <w:r w:rsidRPr="00A544F1">
        <w:rPr>
          <w:rFonts w:hint="eastAsia"/>
          <w:sz w:val="24"/>
        </w:rPr>
        <w:t>DNeasy</w:t>
      </w:r>
      <w:proofErr w:type="spellEnd"/>
      <w:r w:rsidRPr="00A544F1">
        <w:rPr>
          <w:rFonts w:hint="eastAsia"/>
          <w:sz w:val="24"/>
        </w:rPr>
        <w:t xml:space="preserve"> </w:t>
      </w:r>
      <w:proofErr w:type="spellStart"/>
      <w:r w:rsidRPr="00A544F1">
        <w:rPr>
          <w:rFonts w:hint="eastAsia"/>
          <w:sz w:val="24"/>
        </w:rPr>
        <w:t>mericon</w:t>
      </w:r>
      <w:proofErr w:type="spellEnd"/>
      <w:r w:rsidRPr="00A544F1">
        <w:rPr>
          <w:rFonts w:hint="eastAsia"/>
          <w:sz w:val="24"/>
        </w:rPr>
        <w:t xml:space="preserve"> Food </w:t>
      </w:r>
      <w:r w:rsidRPr="00A544F1">
        <w:rPr>
          <w:rFonts w:hint="eastAsia"/>
          <w:sz w:val="24"/>
        </w:rPr>
        <w:lastRenderedPageBreak/>
        <w:t>Kit</w:t>
      </w:r>
      <w:r w:rsidRPr="00A544F1">
        <w:rPr>
          <w:rFonts w:hint="eastAsia"/>
          <w:sz w:val="24"/>
        </w:rPr>
        <w:t>（</w:t>
      </w:r>
      <w:r w:rsidRPr="00A544F1">
        <w:rPr>
          <w:rFonts w:hint="eastAsia"/>
          <w:sz w:val="24"/>
        </w:rPr>
        <w:t>QIAGEN 69514</w:t>
      </w:r>
      <w:r w:rsidRPr="00A544F1">
        <w:rPr>
          <w:rFonts w:hint="eastAsia"/>
          <w:sz w:val="24"/>
        </w:rPr>
        <w:t>）按说明书操作提取</w:t>
      </w:r>
      <w:r w:rsidRPr="00A544F1">
        <w:rPr>
          <w:rFonts w:hint="eastAsia"/>
          <w:sz w:val="24"/>
        </w:rPr>
        <w:t>DNA</w:t>
      </w:r>
      <w:r w:rsidR="00BB78C5">
        <w:rPr>
          <w:rFonts w:hint="eastAsia"/>
          <w:sz w:val="24"/>
        </w:rPr>
        <w:t>，</w:t>
      </w:r>
      <w:r w:rsidR="00F92193" w:rsidRPr="00343DF4">
        <w:rPr>
          <w:sz w:val="24"/>
        </w:rPr>
        <w:t>检测方法的特异性。检测的结果显示</w:t>
      </w:r>
      <w:r w:rsidR="00BB78C5">
        <w:rPr>
          <w:sz w:val="24"/>
        </w:rPr>
        <w:t>仅</w:t>
      </w:r>
      <w:r w:rsidR="00BB78C5" w:rsidRPr="00BB78C5">
        <w:rPr>
          <w:rFonts w:hint="eastAsia"/>
          <w:sz w:val="24"/>
        </w:rPr>
        <w:t>含有</w:t>
      </w:r>
      <w:r w:rsidR="00BB78C5" w:rsidRPr="00BB78C5">
        <w:rPr>
          <w:rFonts w:hint="eastAsia"/>
          <w:sz w:val="24"/>
        </w:rPr>
        <w:t>gat</w:t>
      </w:r>
      <w:r w:rsidR="00BB78C5" w:rsidRPr="00BB78C5">
        <w:rPr>
          <w:rFonts w:hint="eastAsia"/>
          <w:sz w:val="24"/>
        </w:rPr>
        <w:t>基因的抗草甘</w:t>
      </w:r>
      <w:proofErr w:type="gramStart"/>
      <w:r w:rsidR="00BB78C5" w:rsidRPr="00BB78C5">
        <w:rPr>
          <w:rFonts w:hint="eastAsia"/>
          <w:sz w:val="24"/>
        </w:rPr>
        <w:t>膦</w:t>
      </w:r>
      <w:proofErr w:type="gramEnd"/>
      <w:r w:rsidR="00BB78C5" w:rsidRPr="00BB78C5">
        <w:rPr>
          <w:rFonts w:hint="eastAsia"/>
          <w:sz w:val="24"/>
        </w:rPr>
        <w:t>转基因大豆</w:t>
      </w:r>
      <w:r w:rsidR="00BB78C5" w:rsidRPr="00BB78C5">
        <w:rPr>
          <w:rFonts w:hint="eastAsia"/>
          <w:sz w:val="24"/>
        </w:rPr>
        <w:t>DP356043</w:t>
      </w:r>
      <w:r w:rsidR="00BB78C5" w:rsidRPr="00BB78C5">
        <w:rPr>
          <w:rFonts w:hint="eastAsia"/>
          <w:sz w:val="24"/>
        </w:rPr>
        <w:t>品系提取的</w:t>
      </w:r>
      <w:r w:rsidR="00BB78C5" w:rsidRPr="00BB78C5">
        <w:rPr>
          <w:rFonts w:hint="eastAsia"/>
          <w:sz w:val="24"/>
        </w:rPr>
        <w:t>DNA</w:t>
      </w:r>
      <w:r w:rsidR="00BB78C5" w:rsidRPr="00BB78C5">
        <w:rPr>
          <w:rFonts w:hint="eastAsia"/>
          <w:sz w:val="24"/>
        </w:rPr>
        <w:t>可检出</w:t>
      </w:r>
      <w:r w:rsidR="00F92193" w:rsidRPr="00343DF4">
        <w:rPr>
          <w:sz w:val="24"/>
        </w:rPr>
        <w:t>（如表</w:t>
      </w:r>
      <w:r w:rsidR="00F92193">
        <w:rPr>
          <w:rFonts w:hint="eastAsia"/>
          <w:sz w:val="24"/>
        </w:rPr>
        <w:t>3</w:t>
      </w:r>
      <w:r w:rsidR="00F92193" w:rsidRPr="00343DF4">
        <w:rPr>
          <w:sz w:val="24"/>
        </w:rPr>
        <w:t>）。</w:t>
      </w:r>
    </w:p>
    <w:p w:rsidR="00F92193" w:rsidRDefault="00F92193" w:rsidP="00F92193">
      <w:pPr>
        <w:spacing w:line="360" w:lineRule="auto"/>
        <w:ind w:firstLineChars="200" w:firstLine="480"/>
        <w:jc w:val="center"/>
        <w:rPr>
          <w:sz w:val="24"/>
        </w:rPr>
      </w:pPr>
      <w:r w:rsidRPr="00343DF4">
        <w:rPr>
          <w:sz w:val="24"/>
        </w:rPr>
        <w:t>表</w:t>
      </w:r>
      <w:r>
        <w:rPr>
          <w:rFonts w:hint="eastAsia"/>
          <w:sz w:val="24"/>
        </w:rPr>
        <w:t>3</w:t>
      </w:r>
      <w:r w:rsidRPr="00343DF4">
        <w:rPr>
          <w:sz w:val="24"/>
        </w:rPr>
        <w:t xml:space="preserve"> </w:t>
      </w:r>
      <w:r w:rsidRPr="00343DF4">
        <w:rPr>
          <w:sz w:val="24"/>
        </w:rPr>
        <w:t>引物探针特异性实验结果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1978"/>
      </w:tblGrid>
      <w:tr w:rsidR="00BB78C5" w:rsidRPr="00B30934" w:rsidTr="00BB78C5">
        <w:trPr>
          <w:trHeight w:val="369"/>
          <w:jc w:val="center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大豆品系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Ct</w:t>
            </w:r>
            <w:r w:rsidRPr="00B30934">
              <w:rPr>
                <w:sz w:val="24"/>
              </w:rPr>
              <w:t>值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GTS-40-3-2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6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MON89788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A2704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6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A5547-127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MON87708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69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DP356043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26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MON87701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DP305423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MON87705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MON87469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FG72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CV127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DAS-81419-2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DAS-68416-4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  <w:tr w:rsidR="00BB78C5" w:rsidRPr="00B30934" w:rsidTr="00BB78C5">
        <w:trPr>
          <w:trHeight w:val="387"/>
          <w:jc w:val="center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DAS4406-6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8C5" w:rsidRPr="00B30934" w:rsidRDefault="00BB78C5" w:rsidP="008C57F3">
            <w:pPr>
              <w:jc w:val="center"/>
              <w:rPr>
                <w:sz w:val="24"/>
              </w:rPr>
            </w:pPr>
            <w:r w:rsidRPr="00B30934">
              <w:rPr>
                <w:sz w:val="24"/>
              </w:rPr>
              <w:t>&gt;40</w:t>
            </w:r>
          </w:p>
        </w:tc>
      </w:tr>
    </w:tbl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</w:p>
    <w:p w:rsidR="00F92193" w:rsidRPr="00343DF4" w:rsidRDefault="00F92193" w:rsidP="00F92193">
      <w:pPr>
        <w:spacing w:line="360" w:lineRule="auto"/>
        <w:ind w:firstLineChars="200" w:firstLine="480"/>
        <w:rPr>
          <w:sz w:val="24"/>
        </w:rPr>
      </w:pPr>
      <w:r w:rsidRPr="00343DF4">
        <w:rPr>
          <w:sz w:val="24"/>
        </w:rPr>
        <w:t>（</w:t>
      </w:r>
      <w:r w:rsidRPr="00343DF4">
        <w:rPr>
          <w:sz w:val="24"/>
        </w:rPr>
        <w:t>3</w:t>
      </w:r>
      <w:r w:rsidRPr="00343DF4">
        <w:rPr>
          <w:sz w:val="24"/>
        </w:rPr>
        <w:t>）灵敏度测试</w:t>
      </w:r>
    </w:p>
    <w:p w:rsidR="00F92193" w:rsidRPr="00343DF4" w:rsidRDefault="00BB78C5" w:rsidP="00BB78C5">
      <w:pPr>
        <w:spacing w:line="360" w:lineRule="auto"/>
        <w:ind w:firstLineChars="200" w:firstLine="480"/>
        <w:rPr>
          <w:sz w:val="24"/>
        </w:rPr>
      </w:pPr>
      <w:r w:rsidRPr="00BB78C5">
        <w:rPr>
          <w:rFonts w:hint="eastAsia"/>
          <w:sz w:val="24"/>
        </w:rPr>
        <w:t>将</w:t>
      </w:r>
      <w:r w:rsidRPr="00BB78C5">
        <w:rPr>
          <w:rFonts w:hint="eastAsia"/>
          <w:sz w:val="24"/>
        </w:rPr>
        <w:t>DP356043</w:t>
      </w:r>
      <w:r w:rsidRPr="00BB78C5">
        <w:rPr>
          <w:rFonts w:hint="eastAsia"/>
          <w:sz w:val="24"/>
        </w:rPr>
        <w:t>转基因大豆标准品（转基因含量</w:t>
      </w:r>
      <w:r w:rsidR="00A34359">
        <w:rPr>
          <w:rFonts w:hint="eastAsia"/>
          <w:sz w:val="24"/>
        </w:rPr>
        <w:t>10</w:t>
      </w:r>
      <w:r w:rsidRPr="00BB78C5">
        <w:rPr>
          <w:rFonts w:hint="eastAsia"/>
          <w:sz w:val="24"/>
        </w:rPr>
        <w:t>%</w:t>
      </w:r>
      <w:r w:rsidRPr="00BB78C5">
        <w:rPr>
          <w:rFonts w:hint="eastAsia"/>
          <w:sz w:val="24"/>
        </w:rPr>
        <w:t>）与转基因大豆标准品（转基因含量</w:t>
      </w:r>
      <w:r w:rsidR="00A34359">
        <w:rPr>
          <w:rFonts w:hint="eastAsia"/>
          <w:sz w:val="24"/>
        </w:rPr>
        <w:t>0</w:t>
      </w:r>
      <w:r w:rsidRPr="00BB78C5">
        <w:rPr>
          <w:rFonts w:hint="eastAsia"/>
          <w:sz w:val="24"/>
        </w:rPr>
        <w:t>%</w:t>
      </w:r>
      <w:r w:rsidRPr="00BB78C5">
        <w:rPr>
          <w:rFonts w:hint="eastAsia"/>
          <w:sz w:val="24"/>
        </w:rPr>
        <w:t>）混合制成</w:t>
      </w:r>
      <w:r w:rsidRPr="00BB78C5">
        <w:rPr>
          <w:rFonts w:hint="eastAsia"/>
          <w:sz w:val="24"/>
        </w:rPr>
        <w:t>DP356043</w:t>
      </w:r>
      <w:r w:rsidRPr="00BB78C5">
        <w:rPr>
          <w:rFonts w:hint="eastAsia"/>
          <w:sz w:val="24"/>
        </w:rPr>
        <w:t>转基因大豆含量分别为</w:t>
      </w:r>
      <w:r w:rsidR="00A34359">
        <w:rPr>
          <w:rFonts w:hint="eastAsia"/>
          <w:sz w:val="24"/>
        </w:rPr>
        <w:t>0.01</w:t>
      </w:r>
      <w:r w:rsidRPr="00BB78C5">
        <w:rPr>
          <w:rFonts w:hint="eastAsia"/>
          <w:sz w:val="24"/>
        </w:rPr>
        <w:t>%</w:t>
      </w:r>
      <w:r w:rsidRPr="00BB78C5">
        <w:rPr>
          <w:rFonts w:hint="eastAsia"/>
          <w:sz w:val="24"/>
        </w:rPr>
        <w:t>的混合样品，使用</w:t>
      </w:r>
      <w:proofErr w:type="spellStart"/>
      <w:r w:rsidRPr="00BB78C5">
        <w:rPr>
          <w:rFonts w:hint="eastAsia"/>
          <w:sz w:val="24"/>
        </w:rPr>
        <w:t>DNeasy</w:t>
      </w:r>
      <w:proofErr w:type="spellEnd"/>
      <w:r w:rsidRPr="00BB78C5">
        <w:rPr>
          <w:rFonts w:hint="eastAsia"/>
          <w:sz w:val="24"/>
        </w:rPr>
        <w:t xml:space="preserve"> </w:t>
      </w:r>
      <w:proofErr w:type="spellStart"/>
      <w:r w:rsidRPr="00BB78C5">
        <w:rPr>
          <w:rFonts w:hint="eastAsia"/>
          <w:sz w:val="24"/>
        </w:rPr>
        <w:t>mericon</w:t>
      </w:r>
      <w:proofErr w:type="spellEnd"/>
      <w:r w:rsidRPr="00BB78C5">
        <w:rPr>
          <w:rFonts w:hint="eastAsia"/>
          <w:sz w:val="24"/>
        </w:rPr>
        <w:t xml:space="preserve"> Food Kit</w:t>
      </w:r>
      <w:r w:rsidRPr="00BB78C5">
        <w:rPr>
          <w:rFonts w:hint="eastAsia"/>
          <w:sz w:val="24"/>
        </w:rPr>
        <w:t>（</w:t>
      </w:r>
      <w:r w:rsidRPr="00BB78C5">
        <w:rPr>
          <w:rFonts w:hint="eastAsia"/>
          <w:sz w:val="24"/>
        </w:rPr>
        <w:t>QIAGEN 69514</w:t>
      </w:r>
      <w:r w:rsidRPr="00BB78C5">
        <w:rPr>
          <w:rFonts w:hint="eastAsia"/>
          <w:sz w:val="24"/>
        </w:rPr>
        <w:t>）按说明书操作提取</w:t>
      </w:r>
      <w:r w:rsidRPr="00BB78C5">
        <w:rPr>
          <w:rFonts w:hint="eastAsia"/>
          <w:sz w:val="24"/>
        </w:rPr>
        <w:t>DNA</w:t>
      </w:r>
      <w:r w:rsidR="00F92193" w:rsidRPr="00343DF4">
        <w:rPr>
          <w:sz w:val="24"/>
        </w:rPr>
        <w:t>。</w:t>
      </w:r>
    </w:p>
    <w:p w:rsidR="00F92193" w:rsidRDefault="00F92193" w:rsidP="00F92193">
      <w:pPr>
        <w:spacing w:line="360" w:lineRule="auto"/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检出限验证实验结果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696"/>
        <w:gridCol w:w="681"/>
        <w:gridCol w:w="695"/>
        <w:gridCol w:w="820"/>
        <w:gridCol w:w="819"/>
        <w:gridCol w:w="716"/>
        <w:gridCol w:w="822"/>
        <w:gridCol w:w="950"/>
        <w:gridCol w:w="758"/>
      </w:tblGrid>
      <w:tr w:rsidR="00F92193" w:rsidRPr="00A34359" w:rsidTr="00BB78C5">
        <w:trPr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引物探针名称</w:t>
            </w:r>
          </w:p>
        </w:tc>
        <w:tc>
          <w:tcPr>
            <w:tcW w:w="44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平行样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统计学参数</w:t>
            </w:r>
          </w:p>
        </w:tc>
      </w:tr>
      <w:tr w:rsidR="00F92193" w:rsidRPr="00A34359" w:rsidTr="00BB78C5">
        <w:trPr>
          <w:jc w:val="center"/>
        </w:trPr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均值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方差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193" w:rsidRPr="00495EAE" w:rsidRDefault="00F92193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RSD</w:t>
            </w:r>
          </w:p>
        </w:tc>
      </w:tr>
      <w:tr w:rsidR="00F92193" w:rsidRPr="00525566" w:rsidTr="00BB78C5">
        <w:trPr>
          <w:jc w:val="center"/>
        </w:trPr>
        <w:tc>
          <w:tcPr>
            <w:tcW w:w="1963" w:type="dxa"/>
            <w:vAlign w:val="center"/>
          </w:tcPr>
          <w:p w:rsidR="00F92193" w:rsidRPr="00495EAE" w:rsidRDefault="00BB78C5" w:rsidP="000A6833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gat</w:t>
            </w:r>
          </w:p>
        </w:tc>
        <w:tc>
          <w:tcPr>
            <w:tcW w:w="696" w:type="dxa"/>
            <w:vAlign w:val="center"/>
          </w:tcPr>
          <w:p w:rsidR="00F92193" w:rsidRPr="00495EAE" w:rsidRDefault="00A34359" w:rsidP="001E28F1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34</w:t>
            </w:r>
            <w:r w:rsidR="00495EAE" w:rsidRPr="00495EAE">
              <w:rPr>
                <w:rFonts w:hint="eastAsia"/>
                <w:szCs w:val="21"/>
              </w:rPr>
              <w:t>.2</w:t>
            </w:r>
          </w:p>
        </w:tc>
        <w:tc>
          <w:tcPr>
            <w:tcW w:w="681" w:type="dxa"/>
            <w:vAlign w:val="center"/>
          </w:tcPr>
          <w:p w:rsidR="00F92193" w:rsidRPr="00495EAE" w:rsidRDefault="00A34359" w:rsidP="001E28F1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34</w:t>
            </w:r>
            <w:r w:rsidR="00495EAE" w:rsidRPr="00495EAE">
              <w:rPr>
                <w:rFonts w:hint="eastAsia"/>
                <w:szCs w:val="21"/>
              </w:rPr>
              <w:t>.3</w:t>
            </w:r>
          </w:p>
        </w:tc>
        <w:tc>
          <w:tcPr>
            <w:tcW w:w="695" w:type="dxa"/>
            <w:vAlign w:val="center"/>
          </w:tcPr>
          <w:p w:rsidR="00F92193" w:rsidRPr="00495EAE" w:rsidRDefault="00A34359" w:rsidP="00495EAE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3</w:t>
            </w:r>
            <w:r w:rsidR="00495EAE" w:rsidRPr="00495EAE">
              <w:rPr>
                <w:rFonts w:hint="eastAsia"/>
                <w:szCs w:val="21"/>
              </w:rPr>
              <w:t>3.8</w:t>
            </w:r>
          </w:p>
        </w:tc>
        <w:tc>
          <w:tcPr>
            <w:tcW w:w="820" w:type="dxa"/>
            <w:vAlign w:val="center"/>
          </w:tcPr>
          <w:p w:rsidR="00F92193" w:rsidRPr="00495EAE" w:rsidRDefault="00A34359" w:rsidP="00495EAE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33</w:t>
            </w:r>
            <w:r w:rsidR="00495EAE" w:rsidRPr="00495EAE">
              <w:rPr>
                <w:rFonts w:hint="eastAsia"/>
                <w:szCs w:val="21"/>
              </w:rPr>
              <w:t>.9</w:t>
            </w:r>
          </w:p>
        </w:tc>
        <w:tc>
          <w:tcPr>
            <w:tcW w:w="819" w:type="dxa"/>
            <w:vAlign w:val="center"/>
          </w:tcPr>
          <w:p w:rsidR="00F92193" w:rsidRPr="00495EAE" w:rsidRDefault="00A34359" w:rsidP="001E28F1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3</w:t>
            </w:r>
            <w:r w:rsidR="001E28F1" w:rsidRPr="00495EAE">
              <w:rPr>
                <w:rFonts w:hint="eastAsia"/>
                <w:szCs w:val="21"/>
              </w:rPr>
              <w:t>3</w:t>
            </w:r>
            <w:r w:rsidR="00495EAE" w:rsidRPr="00495EAE">
              <w:rPr>
                <w:rFonts w:hint="eastAsia"/>
                <w:szCs w:val="21"/>
              </w:rPr>
              <w:t>.6</w:t>
            </w:r>
          </w:p>
        </w:tc>
        <w:tc>
          <w:tcPr>
            <w:tcW w:w="716" w:type="dxa"/>
            <w:vAlign w:val="center"/>
          </w:tcPr>
          <w:p w:rsidR="00F92193" w:rsidRPr="00495EAE" w:rsidRDefault="001E28F1" w:rsidP="001E28F1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3</w:t>
            </w:r>
            <w:r w:rsidR="00A34359" w:rsidRPr="00495EAE">
              <w:rPr>
                <w:rFonts w:hint="eastAsia"/>
                <w:szCs w:val="21"/>
              </w:rPr>
              <w:t>4</w:t>
            </w:r>
            <w:r w:rsidR="00495EAE" w:rsidRPr="00495EAE">
              <w:rPr>
                <w:rFonts w:hint="eastAsia"/>
                <w:szCs w:val="21"/>
              </w:rPr>
              <w:t>.0</w:t>
            </w:r>
          </w:p>
        </w:tc>
        <w:tc>
          <w:tcPr>
            <w:tcW w:w="822" w:type="dxa"/>
            <w:vAlign w:val="center"/>
          </w:tcPr>
          <w:p w:rsidR="00F92193" w:rsidRPr="00495EAE" w:rsidRDefault="004915C8" w:rsidP="004915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92193" w:rsidRPr="00495EAE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50" w:type="dxa"/>
            <w:vAlign w:val="center"/>
          </w:tcPr>
          <w:p w:rsidR="00F92193" w:rsidRPr="00495EAE" w:rsidRDefault="00F92193" w:rsidP="00495EAE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0.0</w:t>
            </w:r>
            <w:r w:rsidR="00495EAE" w:rsidRPr="00495EAE">
              <w:rPr>
                <w:rFonts w:hint="eastAsia"/>
                <w:szCs w:val="21"/>
              </w:rPr>
              <w:t>7</w:t>
            </w:r>
          </w:p>
        </w:tc>
        <w:tc>
          <w:tcPr>
            <w:tcW w:w="758" w:type="dxa"/>
            <w:vAlign w:val="center"/>
          </w:tcPr>
          <w:p w:rsidR="00F92193" w:rsidRPr="00495EAE" w:rsidRDefault="00F92193" w:rsidP="001E28F1">
            <w:pPr>
              <w:spacing w:line="360" w:lineRule="auto"/>
              <w:jc w:val="center"/>
              <w:rPr>
                <w:szCs w:val="21"/>
              </w:rPr>
            </w:pPr>
            <w:r w:rsidRPr="00495EAE">
              <w:rPr>
                <w:rFonts w:hint="eastAsia"/>
                <w:szCs w:val="21"/>
              </w:rPr>
              <w:t>0.</w:t>
            </w:r>
            <w:r w:rsidR="001E28F1" w:rsidRPr="00495EAE">
              <w:rPr>
                <w:rFonts w:hint="eastAsia"/>
                <w:szCs w:val="21"/>
              </w:rPr>
              <w:t>8</w:t>
            </w:r>
            <w:r w:rsidRPr="00495EAE">
              <w:rPr>
                <w:rFonts w:hint="eastAsia"/>
                <w:szCs w:val="21"/>
              </w:rPr>
              <w:t>%</w:t>
            </w:r>
          </w:p>
        </w:tc>
      </w:tr>
    </w:tbl>
    <w:p w:rsidR="00F92193" w:rsidRPr="00F92193" w:rsidRDefault="00F92193" w:rsidP="00F92193">
      <w:pPr>
        <w:pStyle w:val="20"/>
        <w:keepNext/>
        <w:keepLines/>
        <w:shd w:val="clear" w:color="auto" w:fill="auto"/>
        <w:tabs>
          <w:tab w:val="left" w:pos="651"/>
        </w:tabs>
        <w:rPr>
          <w:rFonts w:ascii="Times New Roman" w:eastAsia="宋体" w:hAnsi="Times New Roman" w:cs="Times New Roman"/>
          <w:color w:val="000000"/>
        </w:rPr>
      </w:pPr>
      <w:bookmarkStart w:id="19" w:name="_Toc458697342"/>
      <w:bookmarkStart w:id="20" w:name="_Toc128747498"/>
      <w:r w:rsidRPr="00F92193">
        <w:rPr>
          <w:rFonts w:ascii="Times New Roman" w:eastAsia="宋体" w:hAnsi="Times New Roman" w:cs="Times New Roman" w:hint="eastAsia"/>
          <w:color w:val="000000"/>
        </w:rPr>
        <w:lastRenderedPageBreak/>
        <w:t>5.4</w:t>
      </w:r>
      <w:r w:rsidRPr="00F92193">
        <w:rPr>
          <w:rFonts w:ascii="Times New Roman" w:eastAsia="宋体" w:hAnsi="Times New Roman" w:cs="Times New Roman"/>
          <w:color w:val="000000"/>
        </w:rPr>
        <w:t xml:space="preserve"> </w:t>
      </w:r>
      <w:r w:rsidRPr="00F92193">
        <w:rPr>
          <w:rFonts w:ascii="Times New Roman" w:eastAsia="宋体" w:hAnsi="Times New Roman" w:cs="Times New Roman"/>
          <w:color w:val="000000"/>
        </w:rPr>
        <w:t>实际样品检测</w:t>
      </w:r>
      <w:bookmarkEnd w:id="19"/>
      <w:bookmarkEnd w:id="20"/>
    </w:p>
    <w:p w:rsidR="00F92193" w:rsidRPr="00601C41" w:rsidRDefault="00F92193" w:rsidP="00F92193">
      <w:pPr>
        <w:spacing w:line="360" w:lineRule="auto"/>
        <w:ind w:firstLineChars="200" w:firstLine="480"/>
        <w:rPr>
          <w:sz w:val="24"/>
        </w:rPr>
      </w:pPr>
      <w:r w:rsidRPr="00601C41">
        <w:rPr>
          <w:sz w:val="24"/>
        </w:rPr>
        <w:t>购买</w:t>
      </w:r>
      <w:r w:rsidRPr="00601C41">
        <w:rPr>
          <w:sz w:val="24"/>
        </w:rPr>
        <w:t>1</w:t>
      </w:r>
      <w:r w:rsidR="0090690A" w:rsidRPr="00601C41">
        <w:rPr>
          <w:rFonts w:hint="eastAsia"/>
          <w:sz w:val="24"/>
        </w:rPr>
        <w:t>0</w:t>
      </w:r>
      <w:r w:rsidRPr="00601C41">
        <w:rPr>
          <w:sz w:val="24"/>
        </w:rPr>
        <w:t>批次</w:t>
      </w:r>
      <w:r w:rsidR="00601C41" w:rsidRPr="00601C41">
        <w:rPr>
          <w:sz w:val="24"/>
        </w:rPr>
        <w:t>含</w:t>
      </w:r>
      <w:r w:rsidR="0090690A" w:rsidRPr="00601C41">
        <w:rPr>
          <w:rFonts w:hint="eastAsia"/>
          <w:sz w:val="24"/>
        </w:rPr>
        <w:t>DP356043</w:t>
      </w:r>
      <w:r w:rsidR="0090690A" w:rsidRPr="00601C41">
        <w:rPr>
          <w:rFonts w:hint="eastAsia"/>
          <w:sz w:val="24"/>
        </w:rPr>
        <w:t>转基因大豆</w:t>
      </w:r>
      <w:r w:rsidRPr="00601C41">
        <w:rPr>
          <w:sz w:val="24"/>
        </w:rPr>
        <w:t>样品，分别按照</w:t>
      </w:r>
      <w:r w:rsidRPr="00601C41">
        <w:rPr>
          <w:sz w:val="24"/>
        </w:rPr>
        <w:t xml:space="preserve">SN/T </w:t>
      </w:r>
      <w:r w:rsidR="0090690A" w:rsidRPr="00601C41">
        <w:rPr>
          <w:rFonts w:hint="eastAsia"/>
          <w:sz w:val="24"/>
        </w:rPr>
        <w:t>1202-</w:t>
      </w:r>
      <w:r w:rsidRPr="00601C41">
        <w:rPr>
          <w:sz w:val="24"/>
        </w:rPr>
        <w:t>201</w:t>
      </w:r>
      <w:r w:rsidR="0090690A" w:rsidRPr="00601C41">
        <w:rPr>
          <w:rFonts w:hint="eastAsia"/>
          <w:sz w:val="24"/>
        </w:rPr>
        <w:t>0</w:t>
      </w:r>
      <w:r w:rsidRPr="00601C41">
        <w:rPr>
          <w:sz w:val="24"/>
        </w:rPr>
        <w:t>《</w:t>
      </w:r>
      <w:r w:rsidR="0090690A" w:rsidRPr="00601C41">
        <w:rPr>
          <w:rFonts w:hint="eastAsia"/>
          <w:sz w:val="24"/>
        </w:rPr>
        <w:t>食品中转基因植物成分定性</w:t>
      </w:r>
      <w:r w:rsidR="0090690A" w:rsidRPr="00601C41">
        <w:rPr>
          <w:rFonts w:hint="eastAsia"/>
          <w:sz w:val="24"/>
        </w:rPr>
        <w:t>PCR</w:t>
      </w:r>
      <w:r w:rsidR="0090690A" w:rsidRPr="00601C41">
        <w:rPr>
          <w:rFonts w:hint="eastAsia"/>
          <w:sz w:val="24"/>
        </w:rPr>
        <w:t>检测方法</w:t>
      </w:r>
      <w:r w:rsidRPr="00601C41">
        <w:rPr>
          <w:sz w:val="24"/>
        </w:rPr>
        <w:t>》</w:t>
      </w:r>
      <w:r w:rsidR="00601C41" w:rsidRPr="00601C41">
        <w:rPr>
          <w:rFonts w:hint="eastAsia"/>
          <w:sz w:val="24"/>
        </w:rPr>
        <w:t>中的</w:t>
      </w:r>
      <w:r w:rsidR="00601C41">
        <w:rPr>
          <w:rFonts w:hint="eastAsia"/>
          <w:sz w:val="24"/>
        </w:rPr>
        <w:t>Lecti</w:t>
      </w:r>
      <w:r w:rsidR="00601C41" w:rsidRPr="00601C41">
        <w:rPr>
          <w:rFonts w:hint="eastAsia"/>
          <w:sz w:val="24"/>
        </w:rPr>
        <w:t>n</w:t>
      </w:r>
      <w:r w:rsidR="00601C41" w:rsidRPr="00601C41">
        <w:rPr>
          <w:rFonts w:hint="eastAsia"/>
          <w:sz w:val="24"/>
        </w:rPr>
        <w:t>引物探针检测</w:t>
      </w:r>
      <w:r w:rsidR="00601C41">
        <w:rPr>
          <w:rFonts w:hint="eastAsia"/>
          <w:sz w:val="24"/>
        </w:rPr>
        <w:t>大豆</w:t>
      </w:r>
      <w:r w:rsidR="00601C41" w:rsidRPr="00601C41">
        <w:rPr>
          <w:rFonts w:hint="eastAsia"/>
          <w:sz w:val="24"/>
        </w:rPr>
        <w:t>内源基因</w:t>
      </w:r>
      <w:r w:rsidRPr="00601C41">
        <w:rPr>
          <w:sz w:val="24"/>
        </w:rPr>
        <w:t>成分，并使用本方法检测</w:t>
      </w:r>
      <w:r w:rsidR="00601C41" w:rsidRPr="00601C41">
        <w:rPr>
          <w:rFonts w:hint="eastAsia"/>
          <w:sz w:val="24"/>
        </w:rPr>
        <w:t>外源基因</w:t>
      </w:r>
      <w:r w:rsidR="00601C41" w:rsidRPr="00601C41">
        <w:rPr>
          <w:rFonts w:hint="eastAsia"/>
          <w:sz w:val="24"/>
        </w:rPr>
        <w:t>gat</w:t>
      </w:r>
      <w:r w:rsidRPr="00601C41">
        <w:rPr>
          <w:sz w:val="24"/>
        </w:rPr>
        <w:t>成分。结果显示</w:t>
      </w:r>
      <w:r w:rsidRPr="00601C41">
        <w:rPr>
          <w:sz w:val="24"/>
        </w:rPr>
        <w:t>1</w:t>
      </w:r>
      <w:r w:rsidR="00601C41" w:rsidRPr="00601C41">
        <w:rPr>
          <w:rFonts w:hint="eastAsia"/>
          <w:sz w:val="24"/>
        </w:rPr>
        <w:t>0</w:t>
      </w:r>
      <w:r w:rsidRPr="00601C41">
        <w:rPr>
          <w:sz w:val="24"/>
        </w:rPr>
        <w:t>份样品中均检出了</w:t>
      </w:r>
      <w:r w:rsidR="00601C41" w:rsidRPr="00601C41">
        <w:rPr>
          <w:sz w:val="24"/>
        </w:rPr>
        <w:t>内源基因和内源基因</w:t>
      </w:r>
      <w:r w:rsidR="00601C41" w:rsidRPr="00601C41">
        <w:rPr>
          <w:sz w:val="24"/>
        </w:rPr>
        <w:t>gat</w:t>
      </w:r>
      <w:r w:rsidRPr="00601C41">
        <w:rPr>
          <w:sz w:val="24"/>
        </w:rPr>
        <w:t>成分。</w:t>
      </w:r>
    </w:p>
    <w:p w:rsidR="00F92193" w:rsidRPr="00601C41" w:rsidRDefault="00F92193" w:rsidP="00F92193">
      <w:pPr>
        <w:spacing w:line="360" w:lineRule="auto"/>
        <w:ind w:firstLineChars="200" w:firstLine="480"/>
        <w:jc w:val="center"/>
        <w:rPr>
          <w:sz w:val="24"/>
        </w:rPr>
      </w:pPr>
      <w:r w:rsidRPr="00601C41">
        <w:rPr>
          <w:sz w:val="24"/>
        </w:rPr>
        <w:t>表</w:t>
      </w:r>
      <w:r w:rsidRPr="00601C41">
        <w:rPr>
          <w:rFonts w:hint="eastAsia"/>
          <w:sz w:val="24"/>
        </w:rPr>
        <w:t>5</w:t>
      </w:r>
      <w:r w:rsidRPr="00601C41">
        <w:rPr>
          <w:sz w:val="24"/>
        </w:rPr>
        <w:t>实际样品检测结果汇总</w:t>
      </w:r>
    </w:p>
    <w:tbl>
      <w:tblPr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6"/>
      </w:tblGrid>
      <w:tr w:rsidR="00601C41" w:rsidRPr="00601C41" w:rsidTr="00601C41">
        <w:trPr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01C41">
              <w:rPr>
                <w:b/>
                <w:sz w:val="20"/>
                <w:szCs w:val="20"/>
              </w:rPr>
              <w:t>序号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01C41">
              <w:rPr>
                <w:b/>
                <w:sz w:val="20"/>
                <w:szCs w:val="20"/>
              </w:rPr>
              <w:t>样品名称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01C41">
              <w:rPr>
                <w:rFonts w:hint="eastAsia"/>
                <w:b/>
                <w:sz w:val="20"/>
                <w:szCs w:val="20"/>
              </w:rPr>
              <w:t>内源基因</w:t>
            </w:r>
            <w:r w:rsidRPr="00601C41">
              <w:rPr>
                <w:rFonts w:hint="eastAsia"/>
                <w:b/>
                <w:sz w:val="20"/>
                <w:szCs w:val="20"/>
              </w:rPr>
              <w:t>Lectin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01C41">
              <w:rPr>
                <w:b/>
                <w:sz w:val="20"/>
                <w:szCs w:val="20"/>
              </w:rPr>
              <w:t>外源基因</w:t>
            </w:r>
          </w:p>
          <w:p w:rsidR="00601C41" w:rsidRPr="00601C41" w:rsidRDefault="00601C41" w:rsidP="000A68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01C41">
              <w:rPr>
                <w:b/>
                <w:sz w:val="20"/>
                <w:szCs w:val="20"/>
              </w:rPr>
              <w:t>gat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01C41" w:rsidRPr="00601C41" w:rsidRDefault="00601C41" w:rsidP="000A6833">
            <w:pPr>
              <w:jc w:val="center"/>
            </w:pPr>
            <w:r w:rsidRPr="00601C41">
              <w:rPr>
                <w:rFonts w:hint="eastAsia"/>
              </w:rPr>
              <w:t>大豆粉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</w:pPr>
            <w:r w:rsidRPr="00601C41">
              <w:rPr>
                <w:rFonts w:hint="eastAsia"/>
              </w:rPr>
              <w:t>大豆粉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</w:pPr>
            <w:r w:rsidRPr="00601C41">
              <w:rPr>
                <w:rFonts w:hint="eastAsia"/>
              </w:rPr>
              <w:t>大豆饲料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4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</w:pPr>
            <w:r w:rsidRPr="00601C41">
              <w:rPr>
                <w:rFonts w:hint="eastAsia"/>
              </w:rPr>
              <w:t>大豆饲料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</w:pPr>
            <w:r w:rsidRPr="00601C41">
              <w:rPr>
                <w:rFonts w:hint="eastAsia"/>
              </w:rPr>
              <w:t>大豆饲料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</w:pPr>
            <w:r w:rsidRPr="00601C41">
              <w:t>大豆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</w:pPr>
            <w:r w:rsidRPr="00601C41">
              <w:t>大豆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8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</w:pPr>
            <w:r w:rsidRPr="00601C41">
              <w:t>大豆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9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t>大豆</w:t>
            </w:r>
          </w:p>
        </w:tc>
        <w:tc>
          <w:tcPr>
            <w:tcW w:w="1415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  <w:tr w:rsidR="00601C41" w:rsidRPr="00601C41" w:rsidTr="00601C41">
        <w:trPr>
          <w:jc w:val="center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01C41" w:rsidRPr="00601C41" w:rsidRDefault="00601C41" w:rsidP="000A683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t>大豆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601C41" w:rsidRPr="00601C41" w:rsidRDefault="00601C41" w:rsidP="000A6833">
            <w:pPr>
              <w:jc w:val="center"/>
              <w:rPr>
                <w:sz w:val="20"/>
                <w:szCs w:val="20"/>
              </w:rPr>
            </w:pPr>
            <w:r w:rsidRPr="00601C41">
              <w:rPr>
                <w:sz w:val="20"/>
                <w:szCs w:val="20"/>
              </w:rPr>
              <w:t>检出</w:t>
            </w:r>
          </w:p>
        </w:tc>
      </w:tr>
    </w:tbl>
    <w:p w:rsidR="00F92193" w:rsidRPr="00601C41" w:rsidRDefault="00F92193" w:rsidP="00F92193"/>
    <w:p w:rsidR="004F3058" w:rsidRPr="00601C41" w:rsidRDefault="005E4FDB">
      <w:pPr>
        <w:pStyle w:val="1"/>
        <w:numPr>
          <w:ilvl w:val="0"/>
          <w:numId w:val="2"/>
        </w:numPr>
        <w:rPr>
          <w:rFonts w:ascii="黑体" w:eastAsia="黑体" w:hAnsi="黑体" w:cs="黑体"/>
          <w:sz w:val="30"/>
          <w:szCs w:val="30"/>
        </w:rPr>
      </w:pPr>
      <w:bookmarkStart w:id="21" w:name="_Toc128747499"/>
      <w:r w:rsidRPr="00601C41">
        <w:rPr>
          <w:rFonts w:ascii="黑体" w:eastAsia="黑体" w:hAnsi="黑体" w:cs="黑体" w:hint="eastAsia"/>
          <w:sz w:val="30"/>
          <w:szCs w:val="30"/>
        </w:rPr>
        <w:t>起草过程中主要分歧意见的处理情况</w:t>
      </w:r>
      <w:bookmarkEnd w:id="21"/>
    </w:p>
    <w:p w:rsidR="004F3058" w:rsidRDefault="00F92193" w:rsidP="00F92193">
      <w:pPr>
        <w:pStyle w:val="12"/>
        <w:shd w:val="clear" w:color="auto" w:fill="auto"/>
        <w:spacing w:line="485" w:lineRule="exact"/>
        <w:ind w:firstLine="480"/>
      </w:pPr>
      <w:r>
        <w:rPr>
          <w:rFonts w:ascii="Times New Roman" w:hAnsi="Times New Roman" w:hint="eastAsia"/>
          <w:color w:val="000000"/>
          <w:sz w:val="24"/>
          <w:szCs w:val="24"/>
          <w:lang w:bidi="zh-CN"/>
        </w:rPr>
        <w:t>本标准制定过程中无重大分歧意见</w:t>
      </w:r>
    </w:p>
    <w:sectPr w:rsidR="004F3058">
      <w:footerReference w:type="default" r:id="rId10"/>
      <w:pgSz w:w="11906" w:h="16838"/>
      <w:pgMar w:top="1701" w:right="1588" w:bottom="1418" w:left="1614" w:header="907" w:footer="90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3B" w:rsidRDefault="00A5133B">
      <w:r>
        <w:separator/>
      </w:r>
    </w:p>
  </w:endnote>
  <w:endnote w:type="continuationSeparator" w:id="0">
    <w:p w:rsidR="00A5133B" w:rsidRDefault="00A5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1E" w:rsidRDefault="000F6E1E">
    <w:pPr>
      <w:pStyle w:val="a6"/>
      <w:tabs>
        <w:tab w:val="clear" w:pos="4153"/>
        <w:tab w:val="clear" w:pos="8306"/>
        <w:tab w:val="center" w:pos="435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45448"/>
    </w:sdtPr>
    <w:sdtEndPr/>
    <w:sdtContent>
      <w:p w:rsidR="000F6E1E" w:rsidRDefault="000F6E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EF" w:rsidRPr="005A06EF">
          <w:rPr>
            <w:noProof/>
            <w:lang w:val="zh-CN"/>
          </w:rPr>
          <w:t>5</w:t>
        </w:r>
        <w:r>
          <w:fldChar w:fldCharType="end"/>
        </w:r>
      </w:p>
    </w:sdtContent>
  </w:sdt>
  <w:p w:rsidR="000F6E1E" w:rsidRDefault="000F6E1E">
    <w:pPr>
      <w:pStyle w:val="a6"/>
      <w:tabs>
        <w:tab w:val="clear" w:pos="4153"/>
        <w:tab w:val="clear" w:pos="8306"/>
        <w:tab w:val="center" w:pos="43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3B" w:rsidRDefault="00A5133B">
      <w:r>
        <w:separator/>
      </w:r>
    </w:p>
  </w:footnote>
  <w:footnote w:type="continuationSeparator" w:id="0">
    <w:p w:rsidR="00A5133B" w:rsidRDefault="00A5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8796C4"/>
    <w:multiLevelType w:val="singleLevel"/>
    <w:tmpl w:val="C98796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C3A3C00"/>
    <w:multiLevelType w:val="multilevel"/>
    <w:tmpl w:val="0C3A3C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CN" w:eastAsia="zh-CN" w:bidi="zh-C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CN" w:eastAsia="zh-CN" w:bidi="zh-C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CN" w:eastAsia="zh-CN" w:bidi="zh-CN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F583A"/>
    <w:multiLevelType w:val="multilevel"/>
    <w:tmpl w:val="1DBF583A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3">
    <w:nsid w:val="74A7782C"/>
    <w:multiLevelType w:val="multilevel"/>
    <w:tmpl w:val="74A77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CN" w:eastAsia="zh-CN" w:bidi="zh-C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CN" w:eastAsia="zh-CN" w:bidi="zh-C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NmE4MjNlMGU1N2Y2OTkwN2NlOWFmYTY2NGRhOWIifQ=="/>
  </w:docVars>
  <w:rsids>
    <w:rsidRoot w:val="00172A27"/>
    <w:rsid w:val="00070682"/>
    <w:rsid w:val="00097F9A"/>
    <w:rsid w:val="000D34AF"/>
    <w:rsid w:val="000F6E1E"/>
    <w:rsid w:val="000F7EB5"/>
    <w:rsid w:val="00116BCF"/>
    <w:rsid w:val="00120DDA"/>
    <w:rsid w:val="001356EE"/>
    <w:rsid w:val="00172A27"/>
    <w:rsid w:val="001D21D8"/>
    <w:rsid w:val="001E28F1"/>
    <w:rsid w:val="001F6AFA"/>
    <w:rsid w:val="00235845"/>
    <w:rsid w:val="00241057"/>
    <w:rsid w:val="00321F2D"/>
    <w:rsid w:val="00361F62"/>
    <w:rsid w:val="003822F1"/>
    <w:rsid w:val="003849D6"/>
    <w:rsid w:val="003A3A95"/>
    <w:rsid w:val="003D023F"/>
    <w:rsid w:val="00414DF1"/>
    <w:rsid w:val="00470CAA"/>
    <w:rsid w:val="0048090C"/>
    <w:rsid w:val="004915C8"/>
    <w:rsid w:val="00495EAE"/>
    <w:rsid w:val="004F3058"/>
    <w:rsid w:val="005449FD"/>
    <w:rsid w:val="005466EE"/>
    <w:rsid w:val="0055295C"/>
    <w:rsid w:val="005A06EF"/>
    <w:rsid w:val="005D3670"/>
    <w:rsid w:val="005E0108"/>
    <w:rsid w:val="005E4FDB"/>
    <w:rsid w:val="00601C41"/>
    <w:rsid w:val="0069739E"/>
    <w:rsid w:val="006E2414"/>
    <w:rsid w:val="00722BA8"/>
    <w:rsid w:val="00771741"/>
    <w:rsid w:val="007F76EF"/>
    <w:rsid w:val="00826DCE"/>
    <w:rsid w:val="008536F6"/>
    <w:rsid w:val="0090690A"/>
    <w:rsid w:val="009146AC"/>
    <w:rsid w:val="00916F08"/>
    <w:rsid w:val="00944581"/>
    <w:rsid w:val="0096025F"/>
    <w:rsid w:val="0099203A"/>
    <w:rsid w:val="009C4BE0"/>
    <w:rsid w:val="009F5CB1"/>
    <w:rsid w:val="009F7456"/>
    <w:rsid w:val="00A34359"/>
    <w:rsid w:val="00A5133B"/>
    <w:rsid w:val="00A544F1"/>
    <w:rsid w:val="00AA209C"/>
    <w:rsid w:val="00AD6A19"/>
    <w:rsid w:val="00AF28B4"/>
    <w:rsid w:val="00B40576"/>
    <w:rsid w:val="00BB78C5"/>
    <w:rsid w:val="00C26B82"/>
    <w:rsid w:val="00C71D6C"/>
    <w:rsid w:val="00D17F92"/>
    <w:rsid w:val="00D22045"/>
    <w:rsid w:val="00D45332"/>
    <w:rsid w:val="00D55BCA"/>
    <w:rsid w:val="00DB1B12"/>
    <w:rsid w:val="00E17CE1"/>
    <w:rsid w:val="00E31E53"/>
    <w:rsid w:val="00E71A8D"/>
    <w:rsid w:val="00F029BB"/>
    <w:rsid w:val="00F92193"/>
    <w:rsid w:val="00FA2BA5"/>
    <w:rsid w:val="00FD324C"/>
    <w:rsid w:val="00FE17F9"/>
    <w:rsid w:val="00FE33F2"/>
    <w:rsid w:val="040621A9"/>
    <w:rsid w:val="0BA3714F"/>
    <w:rsid w:val="1155254C"/>
    <w:rsid w:val="176F554C"/>
    <w:rsid w:val="27323E5F"/>
    <w:rsid w:val="2AC43452"/>
    <w:rsid w:val="33125921"/>
    <w:rsid w:val="35D619E6"/>
    <w:rsid w:val="36DF4936"/>
    <w:rsid w:val="62A13E57"/>
    <w:rsid w:val="72C30462"/>
    <w:rsid w:val="7AB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  <w:textAlignment w:val="baseline"/>
    </w:pPr>
    <w:rPr>
      <w:rFonts w:cstheme="minorBidi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pPr>
      <w:jc w:val="left"/>
    </w:pPr>
  </w:style>
  <w:style w:type="paragraph" w:styleId="3">
    <w:name w:val="toc 3"/>
    <w:basedOn w:val="a0"/>
    <w:next w:val="a0"/>
    <w:uiPriority w:val="39"/>
    <w:unhideWhenUsed/>
    <w:qFormat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5">
    <w:name w:val="Balloon Text"/>
    <w:basedOn w:val="a0"/>
    <w:link w:val="Char0"/>
    <w:rPr>
      <w:sz w:val="18"/>
      <w:szCs w:val="18"/>
    </w:rPr>
  </w:style>
  <w:style w:type="paragraph" w:styleId="a6">
    <w:name w:val="footer"/>
    <w:basedOn w:val="a0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0"/>
    <w:next w:val="a0"/>
    <w:uiPriority w:val="39"/>
    <w:unhideWhenUsed/>
    <w:qFormat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0"/>
    <w:next w:val="a0"/>
    <w:uiPriority w:val="39"/>
    <w:unhideWhenUsed/>
    <w:qFormat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a8">
    <w:name w:val="Normal (Web)"/>
    <w:basedOn w:val="a0"/>
    <w:uiPriority w:val="99"/>
    <w:qFormat/>
    <w:pPr>
      <w:widowControl w:val="0"/>
      <w:spacing w:beforeAutospacing="1" w:afterAutospacing="1"/>
      <w:jc w:val="left"/>
      <w:textAlignment w:val="auto"/>
    </w:pPr>
    <w:rPr>
      <w:rFonts w:asciiTheme="minorHAnsi" w:eastAsiaTheme="minorEastAsia" w:hAnsiTheme="minorHAnsi" w:cs="Times New Roman"/>
      <w:kern w:val="0"/>
      <w:sz w:val="24"/>
    </w:rPr>
  </w:style>
  <w:style w:type="paragraph" w:styleId="a9">
    <w:name w:val="annotation subject"/>
    <w:basedOn w:val="a4"/>
    <w:next w:val="a4"/>
    <w:link w:val="Char2"/>
    <w:rPr>
      <w:b/>
      <w:bCs/>
    </w:rPr>
  </w:style>
  <w:style w:type="table" w:styleId="aa">
    <w:name w:val="Table Grid"/>
    <w:basedOn w:val="a2"/>
    <w:uiPriority w:val="59"/>
    <w:qFormat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basedOn w:val="a1"/>
    <w:qFormat/>
    <w:rPr>
      <w:sz w:val="21"/>
      <w:szCs w:val="21"/>
    </w:rPr>
  </w:style>
  <w:style w:type="paragraph" w:customStyle="1" w:styleId="UserStyle9">
    <w:name w:val="UserStyle_9"/>
    <w:qFormat/>
    <w:pPr>
      <w:framePr w:w="9638" w:h="6917" w:wrap="around" w:hAnchor="text" w:xAlign="center" w:y="1"/>
      <w:spacing w:line="680" w:lineRule="exact"/>
      <w:jc w:val="center"/>
      <w:textAlignment w:val="center"/>
    </w:pPr>
    <w:rPr>
      <w:rFonts w:ascii="黑体" w:eastAsia="黑体" w:cstheme="minorBidi"/>
      <w:sz w:val="52"/>
    </w:rPr>
  </w:style>
  <w:style w:type="character" w:customStyle="1" w:styleId="NormalCharacter">
    <w:name w:val="NormalCharacter"/>
    <w:semiHidden/>
    <w:qFormat/>
  </w:style>
  <w:style w:type="paragraph" w:customStyle="1" w:styleId="TOC1">
    <w:name w:val="TOC 标题1"/>
    <w:basedOn w:val="1"/>
    <w:next w:val="a0"/>
    <w:uiPriority w:val="39"/>
    <w:unhideWhenUsed/>
    <w:qFormat/>
    <w:pPr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1">
    <w:name w:val="标题 #1"/>
    <w:basedOn w:val="a0"/>
    <w:qFormat/>
    <w:pPr>
      <w:widowControl w:val="0"/>
      <w:shd w:val="clear" w:color="auto" w:fill="FFFFFF"/>
      <w:spacing w:after="500"/>
      <w:jc w:val="left"/>
      <w:textAlignment w:val="auto"/>
      <w:outlineLvl w:val="0"/>
    </w:pPr>
    <w:rPr>
      <w:rFonts w:ascii="黑体" w:eastAsia="黑体" w:hAnsi="黑体" w:cs="黑体"/>
      <w:b/>
      <w:bCs/>
      <w:kern w:val="0"/>
      <w:sz w:val="32"/>
      <w:szCs w:val="32"/>
    </w:rPr>
  </w:style>
  <w:style w:type="paragraph" w:customStyle="1" w:styleId="12">
    <w:name w:val="正文文本1"/>
    <w:basedOn w:val="a0"/>
    <w:qFormat/>
    <w:pPr>
      <w:widowControl w:val="0"/>
      <w:shd w:val="clear" w:color="auto" w:fill="FFFFFF"/>
      <w:spacing w:line="420" w:lineRule="auto"/>
      <w:ind w:firstLine="80"/>
      <w:jc w:val="left"/>
      <w:textAlignment w:val="auto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标题 #2"/>
    <w:basedOn w:val="a0"/>
    <w:qFormat/>
    <w:pPr>
      <w:widowControl w:val="0"/>
      <w:shd w:val="clear" w:color="auto" w:fill="FFFFFF"/>
      <w:spacing w:after="280"/>
      <w:jc w:val="left"/>
      <w:textAlignment w:val="auto"/>
      <w:outlineLvl w:val="1"/>
    </w:pPr>
    <w:rPr>
      <w:rFonts w:ascii="黑体" w:eastAsia="黑体" w:hAnsi="黑体" w:cs="黑体"/>
      <w:b/>
      <w:bCs/>
      <w:kern w:val="0"/>
      <w:sz w:val="30"/>
      <w:szCs w:val="30"/>
    </w:rPr>
  </w:style>
  <w:style w:type="paragraph" w:customStyle="1" w:styleId="p1">
    <w:name w:val="p1"/>
    <w:basedOn w:val="a0"/>
    <w:qFormat/>
    <w:pPr>
      <w:jc w:val="left"/>
      <w:textAlignment w:val="auto"/>
    </w:pPr>
    <w:rPr>
      <w:rFonts w:ascii="Helvetica" w:hAnsi="Helvetica" w:cs="Times New Roman"/>
      <w:kern w:val="0"/>
      <w:sz w:val="16"/>
      <w:szCs w:val="16"/>
    </w:rPr>
  </w:style>
  <w:style w:type="paragraph" w:customStyle="1" w:styleId="ad">
    <w:name w:val="一级条标题"/>
    <w:next w:val="ae"/>
    <w:qFormat/>
    <w:p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e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theme="minorBidi"/>
    </w:rPr>
  </w:style>
  <w:style w:type="paragraph" w:customStyle="1" w:styleId="af">
    <w:name w:val="二级条标题"/>
    <w:basedOn w:val="ad"/>
    <w:next w:val="ae"/>
    <w:qFormat/>
    <w:pPr>
      <w:spacing w:before="50" w:after="50"/>
      <w:outlineLvl w:val="3"/>
    </w:pPr>
  </w:style>
  <w:style w:type="paragraph" w:customStyle="1" w:styleId="a">
    <w:name w:val="注×：（正文）"/>
    <w:qFormat/>
    <w:pPr>
      <w:numPr>
        <w:numId w:val="1"/>
      </w:numPr>
      <w:jc w:val="both"/>
    </w:pPr>
    <w:rPr>
      <w:rFonts w:ascii="宋体"/>
      <w:sz w:val="18"/>
      <w:szCs w:val="18"/>
    </w:rPr>
  </w:style>
  <w:style w:type="paragraph" w:styleId="af0">
    <w:name w:val="List Paragraph"/>
    <w:basedOn w:val="a0"/>
    <w:uiPriority w:val="34"/>
    <w:unhideWhenUsed/>
    <w:qFormat/>
    <w:pPr>
      <w:ind w:firstLineChars="200" w:firstLine="420"/>
    </w:pPr>
  </w:style>
  <w:style w:type="paragraph" w:customStyle="1" w:styleId="af1">
    <w:name w:val="其他"/>
    <w:basedOn w:val="a0"/>
    <w:qFormat/>
    <w:pPr>
      <w:widowControl w:val="0"/>
      <w:shd w:val="clear" w:color="auto" w:fill="FFFFFF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21">
    <w:name w:val="正文文本 (2)"/>
    <w:basedOn w:val="a0"/>
    <w:qFormat/>
    <w:pPr>
      <w:widowControl w:val="0"/>
      <w:shd w:val="clear" w:color="auto" w:fill="FFFFFF"/>
      <w:spacing w:after="540" w:line="479" w:lineRule="exact"/>
      <w:ind w:left="70"/>
      <w:jc w:val="left"/>
      <w:textAlignment w:val="auto"/>
    </w:pPr>
    <w:rPr>
      <w:rFonts w:eastAsia="Times New Roman" w:cs="Times New Roman"/>
      <w:kern w:val="0"/>
      <w:sz w:val="20"/>
      <w:szCs w:val="20"/>
      <w:lang w:eastAsia="en-US" w:bidi="en-US"/>
    </w:rPr>
  </w:style>
  <w:style w:type="character" w:customStyle="1" w:styleId="PageNumber">
    <w:name w:val="PageNumber"/>
    <w:qFormat/>
  </w:style>
  <w:style w:type="paragraph" w:customStyle="1" w:styleId="af2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Char0">
    <w:name w:val="批注框文本 Char"/>
    <w:basedOn w:val="a1"/>
    <w:link w:val="a5"/>
    <w:rPr>
      <w:rFonts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9"/>
    <w:rPr>
      <w:rFonts w:cstheme="minorBidi"/>
      <w:b/>
      <w:bCs/>
      <w:kern w:val="2"/>
      <w:sz w:val="21"/>
      <w:szCs w:val="24"/>
    </w:rPr>
  </w:style>
  <w:style w:type="paragraph" w:customStyle="1" w:styleId="13">
    <w:name w:val="修订1"/>
    <w:hidden/>
    <w:uiPriority w:val="99"/>
    <w:semiHidden/>
    <w:rPr>
      <w:rFonts w:cstheme="minorBidi"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rPr>
      <w:rFonts w:cstheme="minorBidi"/>
      <w:kern w:val="2"/>
      <w:sz w:val="18"/>
      <w:szCs w:val="18"/>
    </w:rPr>
  </w:style>
  <w:style w:type="paragraph" w:customStyle="1" w:styleId="30">
    <w:name w:val="标题 #3"/>
    <w:basedOn w:val="a0"/>
    <w:qFormat/>
    <w:pPr>
      <w:shd w:val="clear" w:color="auto" w:fill="FFFFFF"/>
      <w:spacing w:after="320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UserStyle31">
    <w:name w:val="UserStyle_31"/>
    <w:basedOn w:val="a0"/>
    <w:qFormat/>
    <w:pPr>
      <w:spacing w:after="40" w:line="350" w:lineRule="auto"/>
      <w:ind w:firstLine="220"/>
      <w:jc w:val="left"/>
    </w:pPr>
    <w:rPr>
      <w:rFonts w:ascii="宋体" w:hAnsi="宋体"/>
      <w:kern w:val="0"/>
      <w:sz w:val="19"/>
      <w:szCs w:val="19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  <w:textAlignment w:val="baseline"/>
    </w:pPr>
    <w:rPr>
      <w:rFonts w:cstheme="minorBidi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pPr>
      <w:jc w:val="left"/>
    </w:pPr>
  </w:style>
  <w:style w:type="paragraph" w:styleId="3">
    <w:name w:val="toc 3"/>
    <w:basedOn w:val="a0"/>
    <w:next w:val="a0"/>
    <w:uiPriority w:val="39"/>
    <w:unhideWhenUsed/>
    <w:qFormat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5">
    <w:name w:val="Balloon Text"/>
    <w:basedOn w:val="a0"/>
    <w:link w:val="Char0"/>
    <w:rPr>
      <w:sz w:val="18"/>
      <w:szCs w:val="18"/>
    </w:rPr>
  </w:style>
  <w:style w:type="paragraph" w:styleId="a6">
    <w:name w:val="footer"/>
    <w:basedOn w:val="a0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0"/>
    <w:next w:val="a0"/>
    <w:uiPriority w:val="39"/>
    <w:unhideWhenUsed/>
    <w:qFormat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">
    <w:name w:val="toc 2"/>
    <w:basedOn w:val="a0"/>
    <w:next w:val="a0"/>
    <w:uiPriority w:val="39"/>
    <w:unhideWhenUsed/>
    <w:qFormat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a8">
    <w:name w:val="Normal (Web)"/>
    <w:basedOn w:val="a0"/>
    <w:uiPriority w:val="99"/>
    <w:qFormat/>
    <w:pPr>
      <w:widowControl w:val="0"/>
      <w:spacing w:beforeAutospacing="1" w:afterAutospacing="1"/>
      <w:jc w:val="left"/>
      <w:textAlignment w:val="auto"/>
    </w:pPr>
    <w:rPr>
      <w:rFonts w:asciiTheme="minorHAnsi" w:eastAsiaTheme="minorEastAsia" w:hAnsiTheme="minorHAnsi" w:cs="Times New Roman"/>
      <w:kern w:val="0"/>
      <w:sz w:val="24"/>
    </w:rPr>
  </w:style>
  <w:style w:type="paragraph" w:styleId="a9">
    <w:name w:val="annotation subject"/>
    <w:basedOn w:val="a4"/>
    <w:next w:val="a4"/>
    <w:link w:val="Char2"/>
    <w:rPr>
      <w:b/>
      <w:bCs/>
    </w:rPr>
  </w:style>
  <w:style w:type="table" w:styleId="aa">
    <w:name w:val="Table Grid"/>
    <w:basedOn w:val="a2"/>
    <w:uiPriority w:val="59"/>
    <w:qFormat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basedOn w:val="a1"/>
    <w:qFormat/>
    <w:rPr>
      <w:sz w:val="21"/>
      <w:szCs w:val="21"/>
    </w:rPr>
  </w:style>
  <w:style w:type="paragraph" w:customStyle="1" w:styleId="UserStyle9">
    <w:name w:val="UserStyle_9"/>
    <w:qFormat/>
    <w:pPr>
      <w:framePr w:w="9638" w:h="6917" w:wrap="around" w:hAnchor="text" w:xAlign="center" w:y="1"/>
      <w:spacing w:line="680" w:lineRule="exact"/>
      <w:jc w:val="center"/>
      <w:textAlignment w:val="center"/>
    </w:pPr>
    <w:rPr>
      <w:rFonts w:ascii="黑体" w:eastAsia="黑体" w:cstheme="minorBidi"/>
      <w:sz w:val="52"/>
    </w:rPr>
  </w:style>
  <w:style w:type="character" w:customStyle="1" w:styleId="NormalCharacter">
    <w:name w:val="NormalCharacter"/>
    <w:semiHidden/>
    <w:qFormat/>
  </w:style>
  <w:style w:type="paragraph" w:customStyle="1" w:styleId="TOC1">
    <w:name w:val="TOC 标题1"/>
    <w:basedOn w:val="1"/>
    <w:next w:val="a0"/>
    <w:uiPriority w:val="39"/>
    <w:unhideWhenUsed/>
    <w:qFormat/>
    <w:pPr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11">
    <w:name w:val="标题 #1"/>
    <w:basedOn w:val="a0"/>
    <w:qFormat/>
    <w:pPr>
      <w:widowControl w:val="0"/>
      <w:shd w:val="clear" w:color="auto" w:fill="FFFFFF"/>
      <w:spacing w:after="500"/>
      <w:jc w:val="left"/>
      <w:textAlignment w:val="auto"/>
      <w:outlineLvl w:val="0"/>
    </w:pPr>
    <w:rPr>
      <w:rFonts w:ascii="黑体" w:eastAsia="黑体" w:hAnsi="黑体" w:cs="黑体"/>
      <w:b/>
      <w:bCs/>
      <w:kern w:val="0"/>
      <w:sz w:val="32"/>
      <w:szCs w:val="32"/>
    </w:rPr>
  </w:style>
  <w:style w:type="paragraph" w:customStyle="1" w:styleId="12">
    <w:name w:val="正文文本1"/>
    <w:basedOn w:val="a0"/>
    <w:qFormat/>
    <w:pPr>
      <w:widowControl w:val="0"/>
      <w:shd w:val="clear" w:color="auto" w:fill="FFFFFF"/>
      <w:spacing w:line="420" w:lineRule="auto"/>
      <w:ind w:firstLine="80"/>
      <w:jc w:val="left"/>
      <w:textAlignment w:val="auto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标题 #2"/>
    <w:basedOn w:val="a0"/>
    <w:qFormat/>
    <w:pPr>
      <w:widowControl w:val="0"/>
      <w:shd w:val="clear" w:color="auto" w:fill="FFFFFF"/>
      <w:spacing w:after="280"/>
      <w:jc w:val="left"/>
      <w:textAlignment w:val="auto"/>
      <w:outlineLvl w:val="1"/>
    </w:pPr>
    <w:rPr>
      <w:rFonts w:ascii="黑体" w:eastAsia="黑体" w:hAnsi="黑体" w:cs="黑体"/>
      <w:b/>
      <w:bCs/>
      <w:kern w:val="0"/>
      <w:sz w:val="30"/>
      <w:szCs w:val="30"/>
    </w:rPr>
  </w:style>
  <w:style w:type="paragraph" w:customStyle="1" w:styleId="p1">
    <w:name w:val="p1"/>
    <w:basedOn w:val="a0"/>
    <w:qFormat/>
    <w:pPr>
      <w:jc w:val="left"/>
      <w:textAlignment w:val="auto"/>
    </w:pPr>
    <w:rPr>
      <w:rFonts w:ascii="Helvetica" w:hAnsi="Helvetica" w:cs="Times New Roman"/>
      <w:kern w:val="0"/>
      <w:sz w:val="16"/>
      <w:szCs w:val="16"/>
    </w:rPr>
  </w:style>
  <w:style w:type="paragraph" w:customStyle="1" w:styleId="ad">
    <w:name w:val="一级条标题"/>
    <w:next w:val="ae"/>
    <w:qFormat/>
    <w:p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e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theme="minorBidi"/>
    </w:rPr>
  </w:style>
  <w:style w:type="paragraph" w:customStyle="1" w:styleId="af">
    <w:name w:val="二级条标题"/>
    <w:basedOn w:val="ad"/>
    <w:next w:val="ae"/>
    <w:qFormat/>
    <w:pPr>
      <w:spacing w:before="50" w:after="50"/>
      <w:outlineLvl w:val="3"/>
    </w:pPr>
  </w:style>
  <w:style w:type="paragraph" w:customStyle="1" w:styleId="a">
    <w:name w:val="注×：（正文）"/>
    <w:qFormat/>
    <w:pPr>
      <w:numPr>
        <w:numId w:val="1"/>
      </w:numPr>
      <w:jc w:val="both"/>
    </w:pPr>
    <w:rPr>
      <w:rFonts w:ascii="宋体"/>
      <w:sz w:val="18"/>
      <w:szCs w:val="18"/>
    </w:rPr>
  </w:style>
  <w:style w:type="paragraph" w:styleId="af0">
    <w:name w:val="List Paragraph"/>
    <w:basedOn w:val="a0"/>
    <w:uiPriority w:val="34"/>
    <w:unhideWhenUsed/>
    <w:qFormat/>
    <w:pPr>
      <w:ind w:firstLineChars="200" w:firstLine="420"/>
    </w:pPr>
  </w:style>
  <w:style w:type="paragraph" w:customStyle="1" w:styleId="af1">
    <w:name w:val="其他"/>
    <w:basedOn w:val="a0"/>
    <w:qFormat/>
    <w:pPr>
      <w:widowControl w:val="0"/>
      <w:shd w:val="clear" w:color="auto" w:fill="FFFFFF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21">
    <w:name w:val="正文文本 (2)"/>
    <w:basedOn w:val="a0"/>
    <w:qFormat/>
    <w:pPr>
      <w:widowControl w:val="0"/>
      <w:shd w:val="clear" w:color="auto" w:fill="FFFFFF"/>
      <w:spacing w:after="540" w:line="479" w:lineRule="exact"/>
      <w:ind w:left="70"/>
      <w:jc w:val="left"/>
      <w:textAlignment w:val="auto"/>
    </w:pPr>
    <w:rPr>
      <w:rFonts w:eastAsia="Times New Roman" w:cs="Times New Roman"/>
      <w:kern w:val="0"/>
      <w:sz w:val="20"/>
      <w:szCs w:val="20"/>
      <w:lang w:eastAsia="en-US" w:bidi="en-US"/>
    </w:rPr>
  </w:style>
  <w:style w:type="character" w:customStyle="1" w:styleId="PageNumber">
    <w:name w:val="PageNumber"/>
    <w:qFormat/>
  </w:style>
  <w:style w:type="paragraph" w:customStyle="1" w:styleId="af2">
    <w:name w:val="封面标准名称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Char0">
    <w:name w:val="批注框文本 Char"/>
    <w:basedOn w:val="a1"/>
    <w:link w:val="a5"/>
    <w:rPr>
      <w:rFonts w:cstheme="minorBidi"/>
      <w:kern w:val="2"/>
      <w:sz w:val="18"/>
      <w:szCs w:val="18"/>
    </w:rPr>
  </w:style>
  <w:style w:type="character" w:customStyle="1" w:styleId="Char">
    <w:name w:val="批注文字 Char"/>
    <w:basedOn w:val="a1"/>
    <w:link w:val="a4"/>
    <w:qFormat/>
    <w:rPr>
      <w:rFonts w:cstheme="minorBidi"/>
      <w:kern w:val="2"/>
      <w:sz w:val="21"/>
      <w:szCs w:val="24"/>
    </w:rPr>
  </w:style>
  <w:style w:type="character" w:customStyle="1" w:styleId="Char2">
    <w:name w:val="批注主题 Char"/>
    <w:basedOn w:val="Char"/>
    <w:link w:val="a9"/>
    <w:rPr>
      <w:rFonts w:cstheme="minorBidi"/>
      <w:b/>
      <w:bCs/>
      <w:kern w:val="2"/>
      <w:sz w:val="21"/>
      <w:szCs w:val="24"/>
    </w:rPr>
  </w:style>
  <w:style w:type="paragraph" w:customStyle="1" w:styleId="13">
    <w:name w:val="修订1"/>
    <w:hidden/>
    <w:uiPriority w:val="99"/>
    <w:semiHidden/>
    <w:rPr>
      <w:rFonts w:cstheme="minorBidi"/>
      <w:kern w:val="2"/>
      <w:sz w:val="21"/>
      <w:szCs w:val="24"/>
    </w:rPr>
  </w:style>
  <w:style w:type="character" w:customStyle="1" w:styleId="Char1">
    <w:name w:val="页脚 Char"/>
    <w:basedOn w:val="a1"/>
    <w:link w:val="a6"/>
    <w:uiPriority w:val="99"/>
    <w:rPr>
      <w:rFonts w:cstheme="minorBidi"/>
      <w:kern w:val="2"/>
      <w:sz w:val="18"/>
      <w:szCs w:val="18"/>
    </w:rPr>
  </w:style>
  <w:style w:type="paragraph" w:customStyle="1" w:styleId="30">
    <w:name w:val="标题 #3"/>
    <w:basedOn w:val="a0"/>
    <w:qFormat/>
    <w:pPr>
      <w:shd w:val="clear" w:color="auto" w:fill="FFFFFF"/>
      <w:spacing w:after="320"/>
      <w:outlineLvl w:val="2"/>
    </w:pPr>
    <w:rPr>
      <w:rFonts w:eastAsia="Times New Roman" w:cs="Times New Roman"/>
      <w:b/>
      <w:bCs/>
      <w:sz w:val="28"/>
      <w:szCs w:val="28"/>
    </w:rPr>
  </w:style>
  <w:style w:type="paragraph" w:customStyle="1" w:styleId="UserStyle31">
    <w:name w:val="UserStyle_31"/>
    <w:basedOn w:val="a0"/>
    <w:qFormat/>
    <w:pPr>
      <w:spacing w:after="40" w:line="350" w:lineRule="auto"/>
      <w:ind w:firstLine="220"/>
      <w:jc w:val="left"/>
    </w:pPr>
    <w:rPr>
      <w:rFonts w:ascii="宋体" w:hAnsi="宋体"/>
      <w:kern w:val="0"/>
      <w:sz w:val="19"/>
      <w:szCs w:val="19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737</Words>
  <Characters>4206</Characters>
  <Application>Microsoft Office Word</Application>
  <DocSecurity>0</DocSecurity>
  <Lines>35</Lines>
  <Paragraphs>9</Paragraphs>
  <ScaleCrop>false</ScaleCrop>
  <Company>Microsoft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Echoxu</dc:creator>
  <cp:lastModifiedBy>余灏</cp:lastModifiedBy>
  <cp:revision>25</cp:revision>
  <dcterms:created xsi:type="dcterms:W3CDTF">2022-03-20T05:38:00Z</dcterms:created>
  <dcterms:modified xsi:type="dcterms:W3CDTF">2023-06-27T02:43:00Z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F00F15C0AE784944A37FEDD94CC59B30</vt:lpwstr>
  </property>
</Properties>
</file>