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156" w:after="156"/>
        <w:rPr>
          <w:rStyle w:val="12"/>
          <w:sz w:val="44"/>
          <w:szCs w:val="44"/>
        </w:rPr>
      </w:pPr>
      <w:r>
        <w:rPr>
          <w:rStyle w:val="12"/>
          <w:sz w:val="44"/>
          <w:szCs w:val="44"/>
        </w:rPr>
        <w:t>《</w:t>
      </w:r>
      <w:r>
        <w:rPr>
          <w:rStyle w:val="12"/>
          <w:rFonts w:hint="eastAsia"/>
          <w:sz w:val="44"/>
          <w:szCs w:val="44"/>
          <w:lang w:val="en-US" w:eastAsia="zh-CN"/>
        </w:rPr>
        <w:t>水质 拟柱孢藻毒素的测定 酶联免疫吸附法</w:t>
      </w:r>
      <w:r>
        <w:rPr>
          <w:rStyle w:val="12"/>
          <w:sz w:val="44"/>
          <w:szCs w:val="44"/>
        </w:rPr>
        <w:t>》</w:t>
      </w:r>
    </w:p>
    <w:p>
      <w:pPr>
        <w:pStyle w:val="11"/>
        <w:spacing w:before="156" w:after="156"/>
        <w:rPr>
          <w:rStyle w:val="12"/>
          <w:sz w:val="44"/>
          <w:szCs w:val="44"/>
        </w:rPr>
      </w:pPr>
      <w:r>
        <w:rPr>
          <w:rStyle w:val="12"/>
          <w:sz w:val="44"/>
          <w:szCs w:val="44"/>
        </w:rPr>
        <w:t>团体标准（送审稿）</w:t>
      </w:r>
    </w:p>
    <w:p>
      <w:pPr>
        <w:pStyle w:val="11"/>
        <w:spacing w:before="156" w:after="156"/>
        <w:rPr>
          <w:rStyle w:val="12"/>
          <w:rFonts w:hint="default" w:ascii="Times New Roman" w:hAnsi="Times New Roman" w:eastAsia="宋体" w:cs="Times New Roman"/>
          <w:sz w:val="44"/>
          <w:szCs w:val="44"/>
        </w:rPr>
      </w:pPr>
      <w:r>
        <w:rPr>
          <w:rStyle w:val="12"/>
          <w:rFonts w:hAnsi="黑体"/>
          <w:sz w:val="44"/>
          <w:szCs w:val="44"/>
        </w:rPr>
        <w:t>编制说明</w:t>
      </w:r>
    </w:p>
    <w:p/>
    <w:p/>
    <w:p/>
    <w:p/>
    <w:p/>
    <w:p/>
    <w:p/>
    <w:p/>
    <w:p/>
    <w:p/>
    <w:p/>
    <w:p/>
    <w:p/>
    <w:p/>
    <w:p/>
    <w:p/>
    <w:p/>
    <w:p/>
    <w:p/>
    <w:p/>
    <w:p/>
    <w:p/>
    <w:p/>
    <w:p/>
    <w:p/>
    <w:p/>
    <w:p>
      <w:pPr>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w:t>
      </w:r>
      <w:r>
        <w:rPr>
          <w:rFonts w:hint="eastAsia" w:ascii="Times New Roman" w:hAnsi="Times New Roman" w:eastAsia="宋体" w:cs="Times New Roman"/>
          <w:b/>
          <w:bCs/>
          <w:sz w:val="24"/>
          <w:lang w:val="en-US" w:eastAsia="zh-CN"/>
        </w:rPr>
        <w:t>水质 拟柱孢藻毒素的测定 酶联免疫吸附法</w:t>
      </w:r>
      <w:r>
        <w:rPr>
          <w:rFonts w:hint="default" w:ascii="Times New Roman" w:hAnsi="Times New Roman" w:eastAsia="宋体" w:cs="Times New Roman"/>
          <w:b/>
          <w:bCs/>
          <w:sz w:val="24"/>
        </w:rPr>
        <w:t>》</w:t>
      </w:r>
    </w:p>
    <w:p>
      <w:pPr>
        <w:spacing w:line="360" w:lineRule="auto"/>
        <w:jc w:val="center"/>
        <w:outlineLvl w:val="0"/>
        <w:rPr>
          <w:rFonts w:hint="default" w:ascii="Times New Roman" w:hAnsi="Times New Roman" w:eastAsia="宋体" w:cs="Times New Roman"/>
          <w:b/>
          <w:bCs/>
          <w:sz w:val="24"/>
        </w:rPr>
      </w:pPr>
      <w:bookmarkStart w:id="0" w:name="_Toc22089"/>
      <w:r>
        <w:rPr>
          <w:rFonts w:hint="default" w:ascii="Times New Roman" w:hAnsi="Times New Roman" w:eastAsia="宋体" w:cs="Times New Roman"/>
          <w:b/>
          <w:bCs/>
          <w:sz w:val="24"/>
        </w:rPr>
        <w:t>标准编制组</w:t>
      </w:r>
      <w:bookmarkEnd w:id="0"/>
    </w:p>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b/>
          <w:bCs/>
          <w:sz w:val="24"/>
        </w:rPr>
        <w:t>二零</w:t>
      </w:r>
      <w:r>
        <w:rPr>
          <w:rFonts w:hint="default" w:ascii="Times New Roman" w:hAnsi="Times New Roman" w:eastAsia="宋体" w:cs="Times New Roman"/>
          <w:b/>
          <w:bCs/>
          <w:sz w:val="24"/>
          <w:lang w:eastAsia="zh-CN"/>
        </w:rPr>
        <w:t>二</w:t>
      </w:r>
      <w:r>
        <w:rPr>
          <w:rFonts w:hint="eastAsia" w:cs="Times New Roman"/>
          <w:b/>
          <w:bCs/>
          <w:sz w:val="24"/>
          <w:lang w:val="en-US" w:eastAsia="zh-CN"/>
        </w:rPr>
        <w:t>三</w:t>
      </w:r>
      <w:r>
        <w:rPr>
          <w:rFonts w:hint="default" w:ascii="Times New Roman" w:hAnsi="Times New Roman" w:eastAsia="宋体" w:cs="Times New Roman"/>
          <w:b/>
          <w:bCs/>
          <w:sz w:val="24"/>
        </w:rPr>
        <w:t>年</w:t>
      </w:r>
      <w:r>
        <w:rPr>
          <w:rFonts w:hint="eastAsia" w:cs="Times New Roman"/>
          <w:b/>
          <w:bCs/>
          <w:sz w:val="24"/>
          <w:lang w:val="en-US" w:eastAsia="zh-CN"/>
        </w:rPr>
        <w:t>九</w:t>
      </w:r>
      <w:r>
        <w:rPr>
          <w:rFonts w:hint="default" w:ascii="Times New Roman" w:hAnsi="Times New Roman" w:eastAsia="宋体" w:cs="Times New Roman"/>
          <w:b/>
          <w:bCs/>
          <w:sz w:val="24"/>
        </w:rPr>
        <w:t>月</w:t>
      </w:r>
    </w:p>
    <w:p/>
    <w:p/>
    <w:p/>
    <w:p>
      <w:pPr>
        <w:pStyle w:val="7"/>
        <w:tabs>
          <w:tab w:val="right" w:leader="dot" w:pos="8640"/>
        </w:tabs>
        <w:jc w:val="center"/>
        <w:rPr>
          <w:rFonts w:hint="default" w:ascii="Times New Roman" w:hAnsi="Times New Roman" w:eastAsia="宋体" w:cs="Times New Roman"/>
          <w:b/>
          <w:bCs/>
          <w:sz w:val="48"/>
          <w:szCs w:val="48"/>
        </w:rPr>
      </w:pPr>
      <w:r>
        <w:rPr>
          <w:rFonts w:hint="default" w:ascii="Times New Roman" w:hAnsi="Times New Roman" w:eastAsia="宋体" w:cs="Times New Roman"/>
          <w:b/>
          <w:bCs/>
          <w:sz w:val="48"/>
          <w:szCs w:val="48"/>
        </w:rPr>
        <w:t>目录</w:t>
      </w:r>
    </w:p>
    <w:p/>
    <w:p/>
    <w:sdt>
      <w:sdtPr>
        <w:rPr>
          <w:rFonts w:ascii="宋体" w:hAnsi="宋体" w:eastAsia="宋体" w:cs="黑体"/>
          <w:kern w:val="2"/>
          <w:sz w:val="21"/>
          <w:szCs w:val="24"/>
          <w:lang w:val="en-US" w:eastAsia="zh-CN" w:bidi="ar-SA"/>
        </w:rPr>
        <w:id w:val="147477120"/>
        <w15:color w:val="DBDBDB"/>
        <w:docPartObj>
          <w:docPartGallery w:val="Table of Contents"/>
          <w:docPartUnique/>
        </w:docPartObj>
      </w:sdtPr>
      <w:sdtEndPr>
        <w:rPr>
          <w:rFonts w:ascii="Times New Roman" w:hAnsi="Times New Roman" w:eastAsia="宋体" w:cs="黑体"/>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6"/>
            <w:tabs>
              <w:tab w:val="right" w:leader="dot" w:pos="8306"/>
            </w:tabs>
          </w:pPr>
          <w:r>
            <w:fldChar w:fldCharType="begin"/>
          </w:r>
          <w:r>
            <w:instrText xml:space="preserve">TOC \o "1-1" \h \u </w:instrText>
          </w:r>
          <w:r>
            <w:fldChar w:fldCharType="separate"/>
          </w:r>
        </w:p>
        <w:p>
          <w:pPr>
            <w:pStyle w:val="16"/>
            <w:tabs>
              <w:tab w:val="right" w:leader="dot" w:pos="8306"/>
            </w:tabs>
            <w:rPr>
              <w:sz w:val="28"/>
              <w:szCs w:val="28"/>
            </w:rPr>
          </w:pPr>
          <w:r>
            <w:rPr>
              <w:sz w:val="28"/>
              <w:szCs w:val="28"/>
            </w:rPr>
            <w:fldChar w:fldCharType="begin"/>
          </w:r>
          <w:r>
            <w:rPr>
              <w:sz w:val="28"/>
              <w:szCs w:val="28"/>
            </w:rPr>
            <w:instrText xml:space="preserve"> HYPERLINK \l _Toc22246 </w:instrText>
          </w:r>
          <w:r>
            <w:rPr>
              <w:sz w:val="28"/>
              <w:szCs w:val="28"/>
            </w:rPr>
            <w:fldChar w:fldCharType="separate"/>
          </w:r>
          <w:r>
            <w:rPr>
              <w:rFonts w:hint="default" w:ascii="Times New Roman" w:hAnsi="Times New Roman" w:eastAsia="宋体" w:cs="Times New Roman"/>
              <w:sz w:val="28"/>
              <w:szCs w:val="28"/>
            </w:rPr>
            <w:t>一、 标准立项的背景及意义</w:t>
          </w:r>
          <w:r>
            <w:rPr>
              <w:sz w:val="28"/>
              <w:szCs w:val="28"/>
            </w:rPr>
            <w:tab/>
          </w:r>
          <w:r>
            <w:rPr>
              <w:sz w:val="28"/>
              <w:szCs w:val="28"/>
            </w:rPr>
            <w:fldChar w:fldCharType="begin"/>
          </w:r>
          <w:r>
            <w:rPr>
              <w:sz w:val="28"/>
              <w:szCs w:val="28"/>
            </w:rPr>
            <w:instrText xml:space="preserve"> PAGEREF _Toc22246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6"/>
            <w:tabs>
              <w:tab w:val="right" w:leader="dot" w:pos="8306"/>
            </w:tabs>
            <w:rPr>
              <w:sz w:val="28"/>
              <w:szCs w:val="28"/>
            </w:rPr>
          </w:pPr>
          <w:r>
            <w:rPr>
              <w:sz w:val="28"/>
              <w:szCs w:val="28"/>
            </w:rPr>
            <w:fldChar w:fldCharType="begin"/>
          </w:r>
          <w:r>
            <w:rPr>
              <w:sz w:val="28"/>
              <w:szCs w:val="28"/>
            </w:rPr>
            <w:instrText xml:space="preserve"> HYPERLINK \l _Toc15326 </w:instrText>
          </w:r>
          <w:r>
            <w:rPr>
              <w:sz w:val="28"/>
              <w:szCs w:val="28"/>
            </w:rPr>
            <w:fldChar w:fldCharType="separate"/>
          </w:r>
          <w:r>
            <w:rPr>
              <w:rFonts w:hint="default" w:ascii="Times New Roman" w:hAnsi="Times New Roman" w:eastAsia="宋体" w:cs="Times New Roman"/>
              <w:sz w:val="28"/>
              <w:szCs w:val="28"/>
              <w:lang w:eastAsia="zh-CN"/>
            </w:rPr>
            <w:t>二、</w:t>
          </w:r>
          <w:r>
            <w:rPr>
              <w:rFonts w:hint="default" w:ascii="Times New Roman" w:hAnsi="Times New Roman" w:eastAsia="宋体" w:cs="Times New Roman"/>
              <w:sz w:val="28"/>
              <w:szCs w:val="28"/>
            </w:rPr>
            <w:t>项目的前期研究</w:t>
          </w:r>
          <w:r>
            <w:rPr>
              <w:sz w:val="28"/>
              <w:szCs w:val="28"/>
            </w:rPr>
            <w:tab/>
          </w:r>
          <w:r>
            <w:rPr>
              <w:sz w:val="28"/>
              <w:szCs w:val="28"/>
            </w:rPr>
            <w:fldChar w:fldCharType="begin"/>
          </w:r>
          <w:r>
            <w:rPr>
              <w:sz w:val="28"/>
              <w:szCs w:val="28"/>
            </w:rPr>
            <w:instrText xml:space="preserve"> PAGEREF _Toc15326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306"/>
            </w:tabs>
            <w:rPr>
              <w:sz w:val="28"/>
              <w:szCs w:val="28"/>
            </w:rPr>
          </w:pPr>
          <w:r>
            <w:rPr>
              <w:sz w:val="28"/>
              <w:szCs w:val="28"/>
            </w:rPr>
            <w:fldChar w:fldCharType="begin"/>
          </w:r>
          <w:r>
            <w:rPr>
              <w:sz w:val="28"/>
              <w:szCs w:val="28"/>
            </w:rPr>
            <w:instrText xml:space="preserve"> HYPERLINK \l _Toc18298 </w:instrText>
          </w:r>
          <w:r>
            <w:rPr>
              <w:sz w:val="28"/>
              <w:szCs w:val="28"/>
            </w:rPr>
            <w:fldChar w:fldCharType="separate"/>
          </w:r>
          <w:r>
            <w:rPr>
              <w:rFonts w:hint="eastAsia" w:ascii="Times New Roman" w:hAnsi="Times New Roman" w:eastAsia="宋体" w:cs="Times New Roman"/>
              <w:sz w:val="28"/>
              <w:szCs w:val="28"/>
            </w:rPr>
            <w:t>三、</w:t>
          </w:r>
          <w:r>
            <w:rPr>
              <w:rFonts w:hint="default" w:ascii="Times New Roman" w:hAnsi="Times New Roman" w:eastAsia="宋体" w:cs="Times New Roman"/>
              <w:sz w:val="28"/>
              <w:szCs w:val="28"/>
            </w:rPr>
            <w:t>第一阶段团体标准正式立项</w:t>
          </w:r>
          <w:r>
            <w:rPr>
              <w:sz w:val="28"/>
              <w:szCs w:val="28"/>
            </w:rPr>
            <w:tab/>
          </w:r>
          <w:r>
            <w:rPr>
              <w:sz w:val="28"/>
              <w:szCs w:val="28"/>
            </w:rPr>
            <w:fldChar w:fldCharType="begin"/>
          </w:r>
          <w:r>
            <w:rPr>
              <w:sz w:val="28"/>
              <w:szCs w:val="28"/>
            </w:rPr>
            <w:instrText xml:space="preserve"> PAGEREF _Toc18298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306"/>
            </w:tabs>
            <w:rPr>
              <w:sz w:val="28"/>
              <w:szCs w:val="28"/>
            </w:rPr>
          </w:pPr>
          <w:r>
            <w:rPr>
              <w:sz w:val="28"/>
              <w:szCs w:val="28"/>
            </w:rPr>
            <w:fldChar w:fldCharType="begin"/>
          </w:r>
          <w:r>
            <w:rPr>
              <w:sz w:val="28"/>
              <w:szCs w:val="28"/>
            </w:rPr>
            <w:instrText xml:space="preserve"> HYPERLINK \l _Toc26702 </w:instrText>
          </w:r>
          <w:r>
            <w:rPr>
              <w:sz w:val="28"/>
              <w:szCs w:val="28"/>
            </w:rPr>
            <w:fldChar w:fldCharType="separate"/>
          </w:r>
          <w:r>
            <w:rPr>
              <w:rFonts w:hint="default" w:ascii="Times New Roman" w:hAnsi="Times New Roman" w:eastAsia="宋体" w:cs="Times New Roman"/>
              <w:sz w:val="28"/>
              <w:szCs w:val="28"/>
            </w:rPr>
            <w:t>四、第二阶段调研并形成《</w:t>
          </w:r>
          <w:r>
            <w:rPr>
              <w:rFonts w:hint="eastAsia" w:ascii="Times New Roman" w:hAnsi="Times New Roman" w:eastAsia="宋体" w:cs="Times New Roman"/>
              <w:sz w:val="28"/>
              <w:szCs w:val="28"/>
              <w:lang w:val="en-US" w:eastAsia="zh-CN"/>
            </w:rPr>
            <w:t>水质 拟柱孢藻毒素的测定 酶联免疫吸附法</w:t>
          </w:r>
          <w:r>
            <w:rPr>
              <w:rFonts w:hint="default" w:ascii="Times New Roman" w:hAnsi="Times New Roman" w:eastAsia="宋体" w:cs="Times New Roman"/>
              <w:sz w:val="28"/>
              <w:szCs w:val="28"/>
            </w:rPr>
            <w:t>》团体标准（征求意见稿）</w:t>
          </w:r>
          <w:r>
            <w:rPr>
              <w:sz w:val="28"/>
              <w:szCs w:val="28"/>
            </w:rPr>
            <w:tab/>
          </w:r>
          <w:r>
            <w:rPr>
              <w:sz w:val="28"/>
              <w:szCs w:val="28"/>
            </w:rPr>
            <w:fldChar w:fldCharType="begin"/>
          </w:r>
          <w:r>
            <w:rPr>
              <w:sz w:val="28"/>
              <w:szCs w:val="28"/>
            </w:rPr>
            <w:instrText xml:space="preserve"> PAGEREF _Toc26702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6"/>
            <w:tabs>
              <w:tab w:val="right" w:leader="dot" w:pos="8306"/>
            </w:tabs>
            <w:rPr>
              <w:rFonts w:hint="eastAsia" w:eastAsia="宋体"/>
              <w:sz w:val="28"/>
              <w:szCs w:val="28"/>
              <w:lang w:eastAsia="zh-CN"/>
            </w:rPr>
          </w:pPr>
          <w:r>
            <w:rPr>
              <w:rFonts w:hint="default" w:ascii="Times New Roman" w:hAnsi="Times New Roman" w:eastAsia="宋体" w:cs="Times New Roman"/>
              <w:sz w:val="28"/>
              <w:szCs w:val="28"/>
            </w:rPr>
            <w:t>五、向社会公开征求意见后再次修订形成《</w:t>
          </w:r>
          <w:r>
            <w:rPr>
              <w:rFonts w:hint="eastAsia" w:ascii="Times New Roman" w:hAnsi="Times New Roman" w:eastAsia="宋体" w:cs="Times New Roman"/>
              <w:sz w:val="28"/>
              <w:szCs w:val="28"/>
              <w:lang w:val="en-US" w:eastAsia="zh-CN"/>
            </w:rPr>
            <w:t>水质 拟柱孢藻毒素的测定 酶联免疫吸附法</w:t>
          </w:r>
          <w:r>
            <w:rPr>
              <w:rFonts w:hint="default" w:ascii="Times New Roman" w:hAnsi="Times New Roman" w:eastAsia="宋体" w:cs="Times New Roman"/>
              <w:sz w:val="28"/>
              <w:szCs w:val="28"/>
            </w:rPr>
            <w:t>》团体标准（送审稿）</w:t>
          </w:r>
          <w:r>
            <w:rPr>
              <w:sz w:val="28"/>
              <w:szCs w:val="28"/>
            </w:rPr>
            <w:tab/>
          </w:r>
          <w:r>
            <w:rPr>
              <w:rFonts w:hint="eastAsia"/>
              <w:sz w:val="28"/>
              <w:szCs w:val="28"/>
              <w:lang w:val="en-US" w:eastAsia="zh-CN"/>
            </w:rPr>
            <w:t>3</w:t>
          </w:r>
        </w:p>
        <w:p>
          <w:pPr>
            <w:pStyle w:val="16"/>
            <w:tabs>
              <w:tab w:val="right" w:leader="dot" w:pos="8306"/>
            </w:tabs>
            <w:rPr>
              <w:sz w:val="28"/>
              <w:szCs w:val="28"/>
            </w:rPr>
          </w:pPr>
          <w:r>
            <w:rPr>
              <w:sz w:val="28"/>
              <w:szCs w:val="28"/>
            </w:rPr>
            <w:fldChar w:fldCharType="begin"/>
          </w:r>
          <w:r>
            <w:rPr>
              <w:sz w:val="28"/>
              <w:szCs w:val="28"/>
            </w:rPr>
            <w:instrText xml:space="preserve"> HYPERLINK \l _Toc8525 </w:instrText>
          </w:r>
          <w:r>
            <w:rPr>
              <w:sz w:val="28"/>
              <w:szCs w:val="28"/>
            </w:rPr>
            <w:fldChar w:fldCharType="separate"/>
          </w:r>
          <w:r>
            <w:rPr>
              <w:rFonts w:hint="default" w:ascii="Times New Roman" w:hAnsi="Times New Roman" w:eastAsia="宋体" w:cs="Times New Roman"/>
              <w:kern w:val="2"/>
              <w:sz w:val="28"/>
              <w:szCs w:val="28"/>
              <w:lang w:val="en-US" w:eastAsia="zh-CN" w:bidi="ar-SA"/>
            </w:rPr>
            <w:t>六、标准编制原则和技术路线</w:t>
          </w:r>
          <w:r>
            <w:rPr>
              <w:sz w:val="28"/>
              <w:szCs w:val="28"/>
            </w:rPr>
            <w:tab/>
          </w:r>
          <w:r>
            <w:rPr>
              <w:sz w:val="28"/>
              <w:szCs w:val="28"/>
            </w:rPr>
            <w:fldChar w:fldCharType="begin"/>
          </w:r>
          <w:r>
            <w:rPr>
              <w:sz w:val="28"/>
              <w:szCs w:val="28"/>
            </w:rPr>
            <w:instrText xml:space="preserve"> PAGEREF _Toc8525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6"/>
            <w:tabs>
              <w:tab w:val="right" w:leader="dot" w:pos="8306"/>
            </w:tabs>
            <w:rPr>
              <w:sz w:val="28"/>
              <w:szCs w:val="28"/>
            </w:rPr>
          </w:pPr>
          <w:r>
            <w:rPr>
              <w:sz w:val="28"/>
              <w:szCs w:val="28"/>
            </w:rPr>
            <w:fldChar w:fldCharType="begin"/>
          </w:r>
          <w:r>
            <w:rPr>
              <w:sz w:val="28"/>
              <w:szCs w:val="28"/>
            </w:rPr>
            <w:instrText xml:space="preserve"> HYPERLINK \l _Toc12428 </w:instrText>
          </w:r>
          <w:r>
            <w:rPr>
              <w:sz w:val="28"/>
              <w:szCs w:val="28"/>
            </w:rPr>
            <w:fldChar w:fldCharType="separate"/>
          </w:r>
          <w:r>
            <w:rPr>
              <w:rFonts w:hint="eastAsia" w:ascii="Times New Roman" w:hAnsi="Times New Roman" w:eastAsia="宋体" w:cs="Times New Roman"/>
              <w:kern w:val="2"/>
              <w:sz w:val="28"/>
              <w:szCs w:val="28"/>
              <w:lang w:val="en-US" w:eastAsia="zh-CN" w:bidi="ar-SA"/>
            </w:rPr>
            <w:t>七、</w:t>
          </w:r>
          <w:r>
            <w:rPr>
              <w:rFonts w:hint="default" w:ascii="Times New Roman" w:hAnsi="Times New Roman" w:eastAsia="宋体" w:cs="Times New Roman"/>
              <w:kern w:val="2"/>
              <w:sz w:val="28"/>
              <w:szCs w:val="28"/>
              <w:lang w:val="en-US" w:eastAsia="zh-CN" w:bidi="ar-SA"/>
            </w:rPr>
            <w:t>方法研究报告</w:t>
          </w:r>
          <w:r>
            <w:rPr>
              <w:sz w:val="28"/>
              <w:szCs w:val="28"/>
            </w:rPr>
            <w:tab/>
          </w:r>
          <w:r>
            <w:rPr>
              <w:sz w:val="28"/>
              <w:szCs w:val="28"/>
            </w:rPr>
            <w:fldChar w:fldCharType="begin"/>
          </w:r>
          <w:r>
            <w:rPr>
              <w:sz w:val="28"/>
              <w:szCs w:val="28"/>
            </w:rPr>
            <w:instrText xml:space="preserve"> PAGEREF _Toc12428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6"/>
            <w:tabs>
              <w:tab w:val="right" w:leader="dot" w:pos="8306"/>
            </w:tabs>
            <w:rPr>
              <w:sz w:val="28"/>
              <w:szCs w:val="28"/>
            </w:rPr>
          </w:pPr>
          <w:r>
            <w:rPr>
              <w:sz w:val="28"/>
              <w:szCs w:val="28"/>
            </w:rPr>
            <w:fldChar w:fldCharType="begin"/>
          </w:r>
          <w:r>
            <w:rPr>
              <w:sz w:val="28"/>
              <w:szCs w:val="28"/>
            </w:rPr>
            <w:instrText xml:space="preserve"> HYPERLINK \l _Toc28166 </w:instrText>
          </w:r>
          <w:r>
            <w:rPr>
              <w:sz w:val="28"/>
              <w:szCs w:val="28"/>
            </w:rPr>
            <w:fldChar w:fldCharType="separate"/>
          </w:r>
          <w:r>
            <w:rPr>
              <w:rFonts w:hint="default" w:ascii="Times New Roman" w:hAnsi="Times New Roman" w:eastAsia="宋体" w:cs="Times New Roman"/>
              <w:kern w:val="2"/>
              <w:sz w:val="28"/>
              <w:szCs w:val="28"/>
              <w:lang w:val="en-US" w:eastAsia="zh-CN" w:bidi="ar-SA"/>
            </w:rPr>
            <w:t>八、方法验证</w:t>
          </w:r>
          <w:r>
            <w:rPr>
              <w:sz w:val="28"/>
              <w:szCs w:val="28"/>
            </w:rPr>
            <w:tab/>
          </w:r>
          <w:r>
            <w:rPr>
              <w:sz w:val="28"/>
              <w:szCs w:val="28"/>
            </w:rPr>
            <w:fldChar w:fldCharType="begin"/>
          </w:r>
          <w:r>
            <w:rPr>
              <w:sz w:val="28"/>
              <w:szCs w:val="28"/>
            </w:rPr>
            <w:instrText xml:space="preserve"> PAGEREF _Toc28166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6"/>
            <w:tabs>
              <w:tab w:val="right" w:leader="dot" w:pos="8306"/>
            </w:tabs>
            <w:rPr>
              <w:sz w:val="28"/>
              <w:szCs w:val="28"/>
            </w:rPr>
          </w:pPr>
          <w:r>
            <w:rPr>
              <w:sz w:val="28"/>
              <w:szCs w:val="28"/>
            </w:rPr>
            <w:fldChar w:fldCharType="begin"/>
          </w:r>
          <w:r>
            <w:rPr>
              <w:sz w:val="28"/>
              <w:szCs w:val="28"/>
            </w:rPr>
            <w:instrText xml:space="preserve"> HYPERLINK \l _Toc26148 </w:instrText>
          </w:r>
          <w:r>
            <w:rPr>
              <w:sz w:val="28"/>
              <w:szCs w:val="28"/>
            </w:rPr>
            <w:fldChar w:fldCharType="separate"/>
          </w:r>
          <w:r>
            <w:rPr>
              <w:rFonts w:hint="default" w:ascii="Times New Roman" w:hAnsi="Times New Roman" w:eastAsia="宋体" w:cs="Times New Roman"/>
              <w:kern w:val="2"/>
              <w:sz w:val="28"/>
              <w:szCs w:val="28"/>
              <w:lang w:val="en-US" w:eastAsia="zh-CN" w:bidi="ar-SA"/>
            </w:rPr>
            <w:t>九、与现行相关法律、法规和强制性标准的关系</w:t>
          </w:r>
          <w:r>
            <w:rPr>
              <w:sz w:val="28"/>
              <w:szCs w:val="28"/>
            </w:rPr>
            <w:tab/>
          </w:r>
          <w:r>
            <w:rPr>
              <w:sz w:val="28"/>
              <w:szCs w:val="28"/>
            </w:rPr>
            <w:fldChar w:fldCharType="begin"/>
          </w:r>
          <w:r>
            <w:rPr>
              <w:sz w:val="28"/>
              <w:szCs w:val="28"/>
            </w:rPr>
            <w:instrText xml:space="preserve"> PAGEREF _Toc26148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6"/>
            <w:tabs>
              <w:tab w:val="right" w:leader="dot" w:pos="8306"/>
            </w:tabs>
            <w:rPr>
              <w:sz w:val="28"/>
              <w:szCs w:val="28"/>
            </w:rPr>
          </w:pPr>
          <w:r>
            <w:rPr>
              <w:sz w:val="28"/>
              <w:szCs w:val="28"/>
            </w:rPr>
            <w:fldChar w:fldCharType="begin"/>
          </w:r>
          <w:r>
            <w:rPr>
              <w:sz w:val="28"/>
              <w:szCs w:val="28"/>
            </w:rPr>
            <w:instrText xml:space="preserve"> HYPERLINK \l _Toc21913 </w:instrText>
          </w:r>
          <w:r>
            <w:rPr>
              <w:sz w:val="28"/>
              <w:szCs w:val="28"/>
            </w:rPr>
            <w:fldChar w:fldCharType="separate"/>
          </w:r>
          <w:r>
            <w:rPr>
              <w:rFonts w:hint="default" w:ascii="Times New Roman" w:hAnsi="Times New Roman" w:eastAsia="宋体" w:cs="Times New Roman"/>
              <w:kern w:val="2"/>
              <w:sz w:val="28"/>
              <w:szCs w:val="28"/>
              <w:lang w:val="en-US" w:eastAsia="zh-CN" w:bidi="ar-SA"/>
            </w:rPr>
            <w:t>十、重大意见分歧的处理依据和结果</w:t>
          </w:r>
          <w:r>
            <w:rPr>
              <w:sz w:val="28"/>
              <w:szCs w:val="28"/>
            </w:rPr>
            <w:tab/>
          </w:r>
          <w:r>
            <w:rPr>
              <w:sz w:val="28"/>
              <w:szCs w:val="28"/>
            </w:rPr>
            <w:fldChar w:fldCharType="begin"/>
          </w:r>
          <w:r>
            <w:rPr>
              <w:sz w:val="28"/>
              <w:szCs w:val="28"/>
            </w:rPr>
            <w:instrText xml:space="preserve"> PAGEREF _Toc21913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6"/>
            <w:tabs>
              <w:tab w:val="right" w:leader="dot" w:pos="8306"/>
            </w:tabs>
            <w:rPr>
              <w:sz w:val="28"/>
              <w:szCs w:val="28"/>
            </w:rPr>
          </w:pPr>
          <w:r>
            <w:rPr>
              <w:sz w:val="28"/>
              <w:szCs w:val="28"/>
            </w:rPr>
            <w:fldChar w:fldCharType="begin"/>
          </w:r>
          <w:r>
            <w:rPr>
              <w:sz w:val="28"/>
              <w:szCs w:val="28"/>
            </w:rPr>
            <w:instrText xml:space="preserve"> HYPERLINK \l _Toc898 </w:instrText>
          </w:r>
          <w:r>
            <w:rPr>
              <w:sz w:val="28"/>
              <w:szCs w:val="28"/>
            </w:rPr>
            <w:fldChar w:fldCharType="separate"/>
          </w:r>
          <w:r>
            <w:rPr>
              <w:rFonts w:hint="default" w:ascii="Times New Roman" w:hAnsi="Times New Roman" w:eastAsia="宋体" w:cs="Times New Roman"/>
              <w:kern w:val="2"/>
              <w:sz w:val="28"/>
              <w:szCs w:val="28"/>
              <w:lang w:val="en-US" w:eastAsia="zh-CN" w:bidi="ar-SA"/>
            </w:rPr>
            <w:t>十一、贯彻实施标准的要求和措施建议</w:t>
          </w:r>
          <w:r>
            <w:rPr>
              <w:sz w:val="28"/>
              <w:szCs w:val="28"/>
            </w:rPr>
            <w:tab/>
          </w:r>
          <w:r>
            <w:rPr>
              <w:sz w:val="28"/>
              <w:szCs w:val="28"/>
            </w:rPr>
            <w:fldChar w:fldCharType="begin"/>
          </w:r>
          <w:r>
            <w:rPr>
              <w:sz w:val="28"/>
              <w:szCs w:val="28"/>
            </w:rPr>
            <w:instrText xml:space="preserve"> PAGEREF _Toc898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6"/>
            <w:tabs>
              <w:tab w:val="right" w:leader="dot" w:pos="8306"/>
            </w:tabs>
            <w:rPr>
              <w:sz w:val="28"/>
              <w:szCs w:val="28"/>
            </w:rPr>
          </w:pPr>
          <w:r>
            <w:rPr>
              <w:sz w:val="28"/>
              <w:szCs w:val="28"/>
            </w:rPr>
            <w:fldChar w:fldCharType="begin"/>
          </w:r>
          <w:r>
            <w:rPr>
              <w:sz w:val="28"/>
              <w:szCs w:val="28"/>
            </w:rPr>
            <w:instrText xml:space="preserve"> HYPERLINK \l _Toc14813 </w:instrText>
          </w:r>
          <w:r>
            <w:rPr>
              <w:sz w:val="28"/>
              <w:szCs w:val="28"/>
            </w:rPr>
            <w:fldChar w:fldCharType="separate"/>
          </w:r>
          <w:r>
            <w:rPr>
              <w:rFonts w:hint="default" w:ascii="Times New Roman" w:hAnsi="Times New Roman" w:eastAsia="宋体" w:cs="Times New Roman"/>
              <w:kern w:val="2"/>
              <w:sz w:val="28"/>
              <w:szCs w:val="28"/>
              <w:lang w:val="en-US" w:eastAsia="zh-CN" w:bidi="ar-SA"/>
            </w:rPr>
            <w:t>十二、附件材料（方法验证报告）</w:t>
          </w:r>
          <w:r>
            <w:rPr>
              <w:sz w:val="28"/>
              <w:szCs w:val="28"/>
            </w:rPr>
            <w:tab/>
          </w:r>
          <w:r>
            <w:rPr>
              <w:sz w:val="28"/>
              <w:szCs w:val="28"/>
            </w:rPr>
            <w:fldChar w:fldCharType="begin"/>
          </w:r>
          <w:r>
            <w:rPr>
              <w:sz w:val="28"/>
              <w:szCs w:val="28"/>
            </w:rPr>
            <w:instrText xml:space="preserve"> PAGEREF _Toc14813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6"/>
            <w:tabs>
              <w:tab w:val="right" w:leader="dot" w:pos="8306"/>
            </w:tabs>
          </w:pPr>
          <w:r>
            <w:rPr>
              <w:sz w:val="28"/>
              <w:szCs w:val="28"/>
            </w:rPr>
            <w:fldChar w:fldCharType="begin"/>
          </w:r>
          <w:r>
            <w:rPr>
              <w:sz w:val="28"/>
              <w:szCs w:val="28"/>
            </w:rPr>
            <w:instrText xml:space="preserve"> HYPERLINK \l _Toc30648 </w:instrText>
          </w:r>
          <w:r>
            <w:rPr>
              <w:sz w:val="28"/>
              <w:szCs w:val="28"/>
            </w:rPr>
            <w:fldChar w:fldCharType="separate"/>
          </w:r>
          <w:r>
            <w:rPr>
              <w:rFonts w:hint="default" w:ascii="Times New Roman" w:hAnsi="Times New Roman" w:eastAsia="宋体" w:cs="Times New Roman"/>
              <w:kern w:val="2"/>
              <w:sz w:val="28"/>
              <w:szCs w:val="28"/>
              <w:lang w:val="en-US" w:eastAsia="zh-CN" w:bidi="ar-SA"/>
            </w:rPr>
            <w:t>十三、参考文献</w:t>
          </w:r>
          <w:r>
            <w:rPr>
              <w:sz w:val="28"/>
              <w:szCs w:val="28"/>
            </w:rPr>
            <w:tab/>
          </w:r>
          <w:r>
            <w:rPr>
              <w:sz w:val="28"/>
              <w:szCs w:val="28"/>
            </w:rPr>
            <w:fldChar w:fldCharType="begin"/>
          </w:r>
          <w:r>
            <w:rPr>
              <w:sz w:val="28"/>
              <w:szCs w:val="28"/>
            </w:rPr>
            <w:instrText xml:space="preserve"> PAGEREF _Toc30648 \h </w:instrText>
          </w:r>
          <w:r>
            <w:rPr>
              <w:sz w:val="28"/>
              <w:szCs w:val="28"/>
            </w:rPr>
            <w:fldChar w:fldCharType="separate"/>
          </w:r>
          <w:r>
            <w:rPr>
              <w:sz w:val="28"/>
              <w:szCs w:val="28"/>
            </w:rPr>
            <w:t>19</w:t>
          </w:r>
          <w:r>
            <w:rPr>
              <w:sz w:val="28"/>
              <w:szCs w:val="28"/>
            </w:rPr>
            <w:fldChar w:fldCharType="end"/>
          </w:r>
          <w:r>
            <w:rPr>
              <w:sz w:val="28"/>
              <w:szCs w:val="28"/>
            </w:rPr>
            <w:fldChar w:fldCharType="end"/>
          </w:r>
        </w:p>
        <w:p>
          <w:r>
            <w:fldChar w:fldCharType="end"/>
          </w:r>
        </w:p>
      </w:sdtContent>
    </w:sdt>
    <w:p/>
    <w:p/>
    <w:p>
      <w:bookmarkStart w:id="86" w:name="_GoBack"/>
      <w:bookmarkEnd w:id="86"/>
    </w:p>
    <w:p/>
    <w:p/>
    <w:p/>
    <w:p/>
    <w:p>
      <w:pPr>
        <w:spacing w:before="156" w:after="156"/>
        <w:outlineLvl w:val="0"/>
        <w:rPr>
          <w:rStyle w:val="12"/>
          <w:rFonts w:hint="default" w:ascii="Times New Roman" w:hAnsi="Times New Roman" w:eastAsia="宋体" w:cs="Times New Roman"/>
          <w:b/>
          <w:sz w:val="28"/>
          <w:szCs w:val="28"/>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1" w:name="_Toc22246"/>
      <w:bookmarkStart w:id="2" w:name="_Toc12712"/>
    </w:p>
    <w:p>
      <w:pPr>
        <w:spacing w:before="156" w:after="156"/>
        <w:outlineLvl w:val="0"/>
        <w:rPr>
          <w:rStyle w:val="12"/>
          <w:rFonts w:hint="default" w:ascii="Times New Roman" w:hAnsi="Times New Roman" w:eastAsia="宋体" w:cs="Times New Roman"/>
          <w:b/>
          <w:sz w:val="28"/>
          <w:szCs w:val="28"/>
        </w:rPr>
      </w:pPr>
      <w:r>
        <w:rPr>
          <w:rStyle w:val="12"/>
          <w:rFonts w:hint="default" w:ascii="Times New Roman" w:hAnsi="Times New Roman" w:eastAsia="宋体" w:cs="Times New Roman"/>
          <w:b/>
          <w:sz w:val="28"/>
          <w:szCs w:val="28"/>
        </w:rPr>
        <w:t>一、 标准立项的背景及意义</w:t>
      </w:r>
      <w:bookmarkEnd w:id="1"/>
      <w:bookmarkEnd w:id="2"/>
    </w:p>
    <w:p>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拟柱孢藻毒素是一类分子量为415Da的生物碱，由羟甲基尿嘧啶和三环胍组合而成。1992年科学家首次确定了它们的化学结构，其中一共存在5种类似物，分别有CYN、7-deoxydesulfo-CYN、7-deoxy-CYN、7-epi-CYN、7-deoxydesulfo-12-acetyl-CYN。研究表明拟柱孢藻毒素具有肝毒性、细胞毒性、繁殖毒性和神经毒性等多种毒性效应，它们进入细胞后能够降低蛋白质和谷胱甘肽的合成速率，通过共价修饰的方式改变DNA和RNA，进而使得基因损伤，具有潜在的致癌风险</w:t>
      </w:r>
      <w:r>
        <w:rPr>
          <w:rFonts w:hint="eastAsia" w:ascii="宋体" w:hAnsi="宋体" w:cs="宋体"/>
          <w:kern w:val="0"/>
          <w:sz w:val="24"/>
          <w:szCs w:val="24"/>
          <w:vertAlign w:val="superscript"/>
          <w:lang w:val="en-US" w:eastAsia="zh-CN"/>
        </w:rPr>
        <w:t>[1-2]</w:t>
      </w:r>
      <w:r>
        <w:rPr>
          <w:rFonts w:hint="eastAsia" w:ascii="宋体" w:hAnsi="宋体" w:cs="宋体"/>
          <w:kern w:val="0"/>
          <w:sz w:val="24"/>
          <w:szCs w:val="24"/>
        </w:rPr>
        <w:t xml:space="preserve">。拟柱孢藻毒素结构已被研究证明非常稳定，在紫外线和可见光、极酸或极碱以及反复高温煮沸的情况下都难以降解，由此有部分学者认为拟柱孢藻毒素可能比微囊藻毒素对人类和动物的威胁更大。鉴于拟柱孢藻毒素的危害性，澳大利亚首先提出了将1.0 </w:t>
      </w:r>
      <w:r>
        <w:rPr>
          <w:rFonts w:hint="default" w:ascii="Times New Roman" w:hAnsi="Times New Roman" w:cs="Times New Roman"/>
          <w:kern w:val="0"/>
          <w:sz w:val="24"/>
          <w:szCs w:val="24"/>
        </w:rPr>
        <w:t>μg/L</w:t>
      </w:r>
      <w:r>
        <w:rPr>
          <w:rFonts w:hint="eastAsia" w:ascii="宋体" w:hAnsi="宋体" w:cs="宋体"/>
          <w:kern w:val="0"/>
          <w:sz w:val="24"/>
          <w:szCs w:val="24"/>
        </w:rPr>
        <w:t xml:space="preserve">作为安全饮用水的拟柱孢藻毒素标准限值，美国环保署在2016年也发布了拟柱孢藻毒素的安全指导值：对于6岁以下儿童为0.7 </w:t>
      </w:r>
      <w:r>
        <w:rPr>
          <w:rFonts w:hint="default" w:ascii="Times New Roman" w:hAnsi="Times New Roman" w:cs="Times New Roman"/>
          <w:kern w:val="0"/>
          <w:sz w:val="24"/>
          <w:szCs w:val="24"/>
        </w:rPr>
        <w:t>μg/L</w:t>
      </w:r>
      <w:r>
        <w:rPr>
          <w:rFonts w:hint="eastAsia" w:ascii="宋体" w:hAnsi="宋体" w:cs="宋体"/>
          <w:kern w:val="0"/>
          <w:sz w:val="24"/>
          <w:szCs w:val="24"/>
        </w:rPr>
        <w:t xml:space="preserve">，对于6岁以上人群则是3.0 </w:t>
      </w:r>
      <w:r>
        <w:rPr>
          <w:rFonts w:hint="default" w:ascii="Times New Roman" w:hAnsi="Times New Roman" w:cs="Times New Roman"/>
          <w:kern w:val="0"/>
          <w:sz w:val="24"/>
          <w:szCs w:val="24"/>
        </w:rPr>
        <w:t>μg/L</w:t>
      </w:r>
      <w:r>
        <w:rPr>
          <w:rFonts w:hint="eastAsia" w:ascii="宋体" w:hAnsi="宋体" w:cs="宋体"/>
          <w:kern w:val="0"/>
          <w:sz w:val="24"/>
          <w:szCs w:val="24"/>
        </w:rPr>
        <w:t xml:space="preserve">；2022年，WHO也对饮用水中拟柱孢藻毒素的限值进行了建议，其长期暴露浓度不应超过0.7 </w:t>
      </w:r>
      <w:r>
        <w:rPr>
          <w:rFonts w:hint="default" w:ascii="Times New Roman" w:hAnsi="Times New Roman" w:cs="Times New Roman"/>
          <w:kern w:val="0"/>
          <w:sz w:val="24"/>
          <w:szCs w:val="24"/>
        </w:rPr>
        <w:t>μg/L</w:t>
      </w:r>
      <w:r>
        <w:rPr>
          <w:rFonts w:hint="eastAsia" w:ascii="宋体" w:hAnsi="宋体" w:cs="宋体"/>
          <w:kern w:val="0"/>
          <w:sz w:val="24"/>
          <w:szCs w:val="24"/>
        </w:rPr>
        <w:t>；我国现在还没有针对拟柱孢藻毒素规定相应的安全浓度限值</w:t>
      </w:r>
      <w:r>
        <w:rPr>
          <w:rFonts w:hint="eastAsia" w:ascii="宋体" w:hAnsi="宋体" w:cs="宋体"/>
          <w:kern w:val="0"/>
          <w:sz w:val="24"/>
          <w:szCs w:val="24"/>
          <w:vertAlign w:val="superscript"/>
          <w:lang w:val="en-US" w:eastAsia="zh-CN"/>
        </w:rPr>
        <w:t>[3-4]</w:t>
      </w:r>
      <w:r>
        <w:rPr>
          <w:rFonts w:hint="eastAsia" w:ascii="宋体" w:hAnsi="宋体" w:cs="宋体"/>
          <w:kern w:val="0"/>
          <w:sz w:val="24"/>
          <w:szCs w:val="24"/>
        </w:rPr>
        <w:t>。</w:t>
      </w:r>
    </w:p>
    <w:p>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拟柱孢藻毒素不仅仅可以通过饮用水直接作用于人体产生危害，还能经由食物链逐层累积在水生动物或其他动物体内，具有很大的潜在风险。因此，对水中</w:t>
      </w:r>
      <w:r>
        <w:rPr>
          <w:rFonts w:hint="eastAsia" w:ascii="宋体" w:hAnsi="宋体" w:cs="宋体"/>
          <w:kern w:val="0"/>
          <w:sz w:val="24"/>
          <w:szCs w:val="24"/>
          <w:lang w:val="en-US" w:eastAsia="zh-CN"/>
        </w:rPr>
        <w:t>拟柱孢藻</w:t>
      </w:r>
      <w:r>
        <w:rPr>
          <w:rFonts w:hint="eastAsia" w:ascii="宋体" w:hAnsi="宋体" w:cs="宋体"/>
          <w:kern w:val="0"/>
          <w:sz w:val="24"/>
          <w:szCs w:val="24"/>
        </w:rPr>
        <w:t>藻毒素进行监测和研究，对于保障人类健康和水质安全具有重要意义。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蓝藻毒素的潜在危害使得其检测技术长期以来一直是国内外研究热点，利用蓝藻毒素产生基础和生理化学特性如分子量、生色团和反应性，已发展了化学分析、分子分析、免疫分析和生物分析等一系列方法用于产毒蓝藻的甄别和蓝藻毒素的定量检测</w:t>
      </w:r>
      <w:r>
        <w:rPr>
          <w:rFonts w:hint="eastAsia" w:cs="Times New Roman"/>
          <w:sz w:val="24"/>
          <w:vertAlign w:val="superscript"/>
          <w:lang w:val="en-US" w:eastAsia="zh-CN"/>
        </w:rPr>
        <w:t>[5-6]</w:t>
      </w:r>
      <w:r>
        <w:rPr>
          <w:rFonts w:hint="eastAsia" w:ascii="Times New Roman" w:hAnsi="Times New Roman" w:cs="Times New Roman"/>
          <w:sz w:val="24"/>
          <w:lang w:val="en-US" w:eastAsia="zh-CN"/>
        </w:rPr>
        <w:t>。在拟柱孢藻毒素的检测中，以</w:t>
      </w:r>
      <w:r>
        <w:rPr>
          <w:rFonts w:hint="default" w:ascii="Times New Roman" w:hAnsi="Times New Roman" w:cs="Times New Roman"/>
          <w:sz w:val="24"/>
          <w:lang w:val="en-US" w:eastAsia="zh-CN"/>
        </w:rPr>
        <w:t>HPLC</w:t>
      </w:r>
      <w:r>
        <w:rPr>
          <w:rFonts w:hint="eastAsia" w:ascii="Times New Roman" w:hAnsi="Times New Roman" w:cs="Times New Roman"/>
          <w:sz w:val="24"/>
          <w:lang w:val="en-US" w:eastAsia="zh-CN"/>
        </w:rPr>
        <w:t xml:space="preserve">（高效液相色谱法）和 </w:t>
      </w:r>
      <w:r>
        <w:rPr>
          <w:rFonts w:hint="default" w:ascii="Times New Roman" w:hAnsi="Times New Roman" w:cs="Times New Roman"/>
          <w:sz w:val="24"/>
          <w:lang w:val="en-US" w:eastAsia="zh-CN"/>
        </w:rPr>
        <w:t>LC-MS/MS</w:t>
      </w:r>
      <w:r>
        <w:rPr>
          <w:rFonts w:hint="eastAsia" w:ascii="Times New Roman" w:hAnsi="Times New Roman" w:cs="Times New Roman"/>
          <w:sz w:val="24"/>
          <w:lang w:val="en-US" w:eastAsia="zh-CN"/>
        </w:rPr>
        <w:t>（液相色谱串联质谱技术）作为主要的化学检测手段，它们具有检测结果准确、能区分不同异构体等优点，但这类检测技术操作复杂，仪器昂贵，对操作人员要求高，不适合用于检测次数频繁的常规和应急监测。</w:t>
      </w:r>
    </w:p>
    <w:p>
      <w:pPr>
        <w:spacing w:line="360" w:lineRule="auto"/>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酶联免疫吸附法（ELISA）分析具有高灵敏、快速度、高通量的优点，能满足高频次、多样品的应急检测需要，检测结果是多种异构体拟柱孢藻的总量毒素。目前国内外尚未有相关的标准检测方法，WHO也仅提及饮用水中拟柱孢藻毒素的危害和限值。开发拟柱孢藻毒素的酶联免疫吸附法，能实现对水体中拟柱孢藻毒素浓度的快速测定，为保障供水安全提供一种新的技术手段。</w:t>
      </w:r>
      <w:r>
        <w:rPr>
          <w:rFonts w:hint="eastAsia" w:ascii="Times New Roman" w:hAnsi="Times New Roman" w:cs="Times New Roman"/>
          <w:sz w:val="24"/>
          <w:szCs w:val="24"/>
          <w:lang w:val="en-US" w:eastAsia="zh-CN"/>
        </w:rPr>
        <w:t>酶联免疫吸附法使用</w:t>
      </w:r>
      <w:r>
        <w:rPr>
          <w:rFonts w:hint="eastAsia" w:ascii="宋体" w:hAnsi="宋体" w:cs="宋体"/>
          <w:kern w:val="0"/>
          <w:sz w:val="24"/>
          <w:szCs w:val="24"/>
          <w:lang w:val="en-US" w:eastAsia="zh-CN"/>
        </w:rPr>
        <w:t>抗体</w:t>
      </w:r>
      <w:r>
        <w:rPr>
          <w:rFonts w:hint="eastAsia" w:ascii="宋体" w:hAnsi="宋体" w:cs="宋体"/>
          <w:kern w:val="0"/>
          <w:sz w:val="24"/>
          <w:szCs w:val="24"/>
        </w:rPr>
        <w:t>和抗原之间的特异性反应，检测样品与标记抗体的结合量大小来实现藻毒素含量</w:t>
      </w:r>
      <w:r>
        <w:rPr>
          <w:rFonts w:hint="eastAsia" w:ascii="宋体" w:hAnsi="宋体" w:cs="宋体"/>
          <w:kern w:val="0"/>
          <w:sz w:val="24"/>
          <w:szCs w:val="24"/>
          <w:lang w:val="en-US" w:eastAsia="zh-CN"/>
        </w:rPr>
        <w:t>的</w:t>
      </w:r>
      <w:r>
        <w:rPr>
          <w:rFonts w:hint="eastAsia" w:ascii="宋体" w:hAnsi="宋体" w:cs="宋体"/>
          <w:kern w:val="0"/>
          <w:sz w:val="24"/>
          <w:szCs w:val="24"/>
        </w:rPr>
        <w:t>测定。</w:t>
      </w:r>
      <w:r>
        <w:rPr>
          <w:rFonts w:hint="eastAsia" w:ascii="宋体" w:hAnsi="宋体" w:cs="宋体"/>
          <w:kern w:val="0"/>
          <w:sz w:val="24"/>
          <w:szCs w:val="24"/>
          <w:lang w:val="en-US" w:eastAsia="zh-CN"/>
        </w:rPr>
        <w:t>相比于</w:t>
      </w:r>
      <w:r>
        <w:rPr>
          <w:rFonts w:hint="default" w:ascii="Times New Roman" w:hAnsi="Times New Roman" w:cs="Times New Roman"/>
          <w:sz w:val="24"/>
          <w:lang w:val="en-US" w:eastAsia="zh-CN"/>
        </w:rPr>
        <w:t>HPLC</w:t>
      </w:r>
      <w:r>
        <w:rPr>
          <w:rFonts w:hint="eastAsia" w:ascii="Times New Roman" w:hAnsi="Times New Roman" w:cs="Times New Roman"/>
          <w:sz w:val="24"/>
          <w:lang w:val="en-US" w:eastAsia="zh-CN"/>
        </w:rPr>
        <w:t xml:space="preserve">和 </w:t>
      </w:r>
      <w:r>
        <w:rPr>
          <w:rFonts w:hint="default" w:ascii="Times New Roman" w:hAnsi="Times New Roman" w:cs="Times New Roman"/>
          <w:sz w:val="24"/>
          <w:lang w:val="en-US" w:eastAsia="zh-CN"/>
        </w:rPr>
        <w:t>LC-MS/MS</w:t>
      </w:r>
      <w:r>
        <w:rPr>
          <w:rFonts w:hint="eastAsia" w:ascii="Times New Roman" w:hAnsi="Times New Roman" w:cs="Times New Roman"/>
          <w:sz w:val="24"/>
          <w:lang w:val="en-US" w:eastAsia="zh-CN"/>
        </w:rPr>
        <w:t>方法，</w:t>
      </w:r>
      <w:r>
        <w:rPr>
          <w:rFonts w:hint="eastAsia" w:ascii="Times New Roman" w:hAnsi="Times New Roman" w:cs="Times New Roman"/>
          <w:sz w:val="24"/>
          <w:szCs w:val="24"/>
          <w:lang w:val="en-US" w:eastAsia="zh-CN"/>
        </w:rPr>
        <w:t>酶联免疫吸附法</w:t>
      </w:r>
      <w:r>
        <w:rPr>
          <w:rFonts w:hint="eastAsia" w:ascii="Times New Roman" w:hAnsi="Times New Roman" w:cs="Times New Roman"/>
          <w:sz w:val="24"/>
          <w:lang w:val="en-US" w:eastAsia="zh-CN"/>
        </w:rPr>
        <w:t>不需要昂贵的检测仪器，仅需一台酶标仪，能满足绝大部分实验室的采购能力。操作过程简单，检测步骤较少，且检测时间较短，可满足快速检测的要求。能实现多样品的高通量检测，在水体拟柱孢藻毒素的应急检测有较高的应用价值。</w:t>
      </w:r>
      <w:r>
        <w:rPr>
          <w:rFonts w:hint="eastAsia" w:ascii="Times New Roman" w:hAnsi="Times New Roman" w:cs="Times New Roman"/>
          <w:sz w:val="24"/>
          <w:szCs w:val="24"/>
          <w:lang w:val="en-US" w:eastAsia="zh-CN"/>
        </w:rPr>
        <w:t>检测的灵敏度高，能检出水体中至少0.05</w:t>
      </w:r>
      <w:r>
        <w:rPr>
          <w:rFonts w:hint="default" w:ascii="Times New Roman" w:hAnsi="Times New Roman" w:cs="Times New Roman"/>
          <w:sz w:val="24"/>
          <w:szCs w:val="24"/>
          <w:lang w:val="en-US" w:eastAsia="zh-CN"/>
        </w:rPr>
        <w:t>μg/L</w:t>
      </w:r>
      <w:r>
        <w:rPr>
          <w:rFonts w:hint="eastAsia" w:ascii="Times New Roman" w:hAnsi="Times New Roman" w:cs="Times New Roman"/>
          <w:sz w:val="24"/>
          <w:szCs w:val="24"/>
          <w:lang w:val="en-US" w:eastAsia="zh-CN"/>
        </w:rPr>
        <w:t>的拟柱孢藻毒素。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szCs w:val="24"/>
          <w:lang w:val="en-US" w:eastAsia="zh-CN"/>
        </w:rPr>
        <w:t>在实际藻毒素风险评估中，最关注的是藻毒素的总量浓度，</w:t>
      </w:r>
      <w:r>
        <w:rPr>
          <w:rFonts w:hint="eastAsia" w:ascii="Times New Roman" w:hAnsi="Times New Roman" w:cs="Times New Roman"/>
          <w:sz w:val="24"/>
          <w:lang w:val="en-US" w:eastAsia="zh-CN"/>
        </w:rPr>
        <w:t>WHO也对总量毒素提出限值的要求。</w:t>
      </w:r>
      <w:r>
        <w:rPr>
          <w:rFonts w:hint="eastAsia" w:ascii="Times New Roman" w:hAnsi="Times New Roman" w:cs="Times New Roman"/>
          <w:sz w:val="24"/>
          <w:szCs w:val="24"/>
          <w:lang w:val="en-US" w:eastAsia="zh-CN"/>
        </w:rPr>
        <w:t>酶联免疫吸附法的检测结果是</w:t>
      </w:r>
      <w:r>
        <w:rPr>
          <w:rFonts w:hint="eastAsia" w:ascii="Times New Roman" w:hAnsi="Times New Roman" w:cs="Times New Roman"/>
          <w:sz w:val="24"/>
          <w:lang w:val="en-US" w:eastAsia="zh-CN"/>
        </w:rPr>
        <w:t>多种异构体拟柱孢藻的总量毒素，能更贴近水质的评价要求。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0"/>
        <w:rPr>
          <w:rFonts w:hint="eastAsia"/>
          <w:lang w:val="en-US" w:eastAsia="zh-CN"/>
        </w:rPr>
      </w:pPr>
      <w:bookmarkStart w:id="3" w:name="_Toc15326"/>
      <w:bookmarkStart w:id="4" w:name="_Toc21297"/>
      <w:r>
        <w:rPr>
          <w:rStyle w:val="12"/>
          <w:rFonts w:hint="default" w:ascii="Times New Roman" w:hAnsi="Times New Roman" w:eastAsia="宋体" w:cs="Times New Roman"/>
          <w:b/>
          <w:sz w:val="28"/>
          <w:szCs w:val="28"/>
          <w:lang w:eastAsia="zh-CN"/>
        </w:rPr>
        <w:t>二、</w:t>
      </w:r>
      <w:r>
        <w:rPr>
          <w:rStyle w:val="12"/>
          <w:rFonts w:hint="default" w:ascii="Times New Roman" w:hAnsi="Times New Roman" w:eastAsia="宋体" w:cs="Times New Roman"/>
          <w:b/>
          <w:sz w:val="28"/>
          <w:szCs w:val="28"/>
        </w:rPr>
        <w:t>项目的前期研究</w:t>
      </w:r>
      <w:bookmarkEnd w:id="3"/>
      <w:bookmarkEnd w:id="4"/>
      <w:r>
        <w:rPr>
          <w:rFonts w:hint="eastAsia"/>
          <w:lang w:val="en-US" w:eastAsia="zh-CN"/>
        </w:rPr>
        <w:t xml:space="preserve">    </w:t>
      </w:r>
    </w:p>
    <w:p>
      <w:pPr>
        <w:autoSpaceDE w:val="0"/>
        <w:autoSpaceDN w:val="0"/>
        <w:adjustRightInd w:val="0"/>
        <w:spacing w:line="360" w:lineRule="auto"/>
        <w:ind w:firstLine="420" w:firstLineChars="200"/>
        <w:rPr>
          <w:rFonts w:hint="default" w:ascii="宋体" w:hAnsi="宋体" w:eastAsia="宋体" w:cs="宋体"/>
          <w:kern w:val="0"/>
          <w:sz w:val="24"/>
          <w:szCs w:val="24"/>
          <w:lang w:val="en-US" w:eastAsia="zh-CN"/>
        </w:rPr>
      </w:pPr>
      <w:r>
        <w:rPr>
          <w:rFonts w:hint="eastAsia"/>
          <w:lang w:val="en-US" w:eastAsia="zh-CN"/>
        </w:rPr>
        <w:t xml:space="preserve"> </w:t>
      </w:r>
      <w:r>
        <w:rPr>
          <w:rFonts w:hint="eastAsia" w:ascii="宋体" w:hAnsi="宋体" w:cs="宋体"/>
          <w:kern w:val="0"/>
          <w:sz w:val="24"/>
          <w:szCs w:val="24"/>
        </w:rPr>
        <w:t>随着科技的不断进步，拟柱孢藻毒素的检测技术也在不断更新，目前主要的检测方法有如下几种：酶联免疫吸附测定法（Elisa）、高效液相色谱法（HPLC）、液相色谱串联质谱法（LC-MS/MS）</w:t>
      </w:r>
      <w:r>
        <w:rPr>
          <w:rFonts w:hint="eastAsia" w:ascii="宋体" w:hAnsi="宋体" w:cs="宋体"/>
          <w:kern w:val="0"/>
          <w:sz w:val="24"/>
          <w:szCs w:val="24"/>
          <w:lang w:val="en-US" w:eastAsia="zh-CN"/>
        </w:rPr>
        <w:t>等</w:t>
      </w:r>
      <w:r>
        <w:rPr>
          <w:rFonts w:hint="eastAsia" w:ascii="宋体" w:hAnsi="宋体" w:cs="宋体"/>
          <w:kern w:val="0"/>
          <w:sz w:val="24"/>
          <w:szCs w:val="24"/>
        </w:rPr>
        <w:t>。酶联免疫吸附测定法是一种快速、高灵敏度的藻毒素检测方法，可以在较短时间内获得检测结果</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能满足多样品高通量的应急检测需求。</w:t>
      </w:r>
    </w:p>
    <w:p>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酶联免疫吸附法</w:t>
      </w:r>
      <w:r>
        <w:rPr>
          <w:rFonts w:hint="eastAsia" w:ascii="宋体" w:hAnsi="宋体" w:cs="宋体"/>
          <w:kern w:val="0"/>
          <w:sz w:val="24"/>
          <w:szCs w:val="24"/>
        </w:rPr>
        <w:t>是利用</w:t>
      </w:r>
      <w:r>
        <w:rPr>
          <w:rFonts w:hint="eastAsia" w:ascii="宋体" w:hAnsi="宋体" w:cs="宋体"/>
          <w:kern w:val="0"/>
          <w:sz w:val="24"/>
          <w:szCs w:val="24"/>
          <w:lang w:val="en-US" w:eastAsia="zh-CN"/>
        </w:rPr>
        <w:t>抗体</w:t>
      </w:r>
      <w:r>
        <w:rPr>
          <w:rFonts w:hint="eastAsia" w:ascii="宋体" w:hAnsi="宋体" w:cs="宋体"/>
          <w:kern w:val="0"/>
          <w:sz w:val="24"/>
          <w:szCs w:val="24"/>
        </w:rPr>
        <w:t>和抗原之间的特异性反应，检测样品与标记抗体的结合量大小来实现藻毒素含量测定的方法。在20世纪80年代，这种方法就已经被应用于微囊藻毒素的检测中去了，这种方法具有效率高、灵敏度好以及高通量等优点。与微囊藻毒素相比，拟柱孢藻毒素的Elisa测定法在2013年才首次被研发出来，因此其相关测定法的内容还相对较少，</w:t>
      </w:r>
      <w:r>
        <w:rPr>
          <w:rFonts w:hint="eastAsia" w:ascii="宋体" w:hAnsi="宋体" w:cs="宋体"/>
          <w:kern w:val="0"/>
          <w:sz w:val="24"/>
          <w:szCs w:val="24"/>
          <w:lang w:val="en-US" w:eastAsia="zh-CN"/>
        </w:rPr>
        <w:t>目前仅在文献中有参考方法，国内外尚未有标准检测方法，对于检测条件参数仍有进一步优化的空间</w:t>
      </w:r>
      <w:r>
        <w:rPr>
          <w:rFonts w:hint="eastAsia" w:ascii="宋体" w:hAnsi="宋体" w:cs="宋体"/>
          <w:kern w:val="0"/>
          <w:sz w:val="24"/>
          <w:szCs w:val="24"/>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auto"/>
        <w:outlineLvl w:val="0"/>
        <w:rPr>
          <w:rStyle w:val="12"/>
          <w:rFonts w:hint="default" w:ascii="Times New Roman" w:hAnsi="Times New Roman" w:eastAsia="宋体" w:cs="Times New Roman"/>
          <w:b/>
          <w:sz w:val="28"/>
          <w:szCs w:val="28"/>
        </w:rPr>
      </w:pPr>
      <w:bookmarkStart w:id="5" w:name="_Toc26649"/>
      <w:bookmarkStart w:id="6" w:name="_Toc18298"/>
      <w:r>
        <w:rPr>
          <w:rStyle w:val="12"/>
          <w:rFonts w:hint="default" w:ascii="Times New Roman" w:hAnsi="Times New Roman" w:eastAsia="宋体" w:cs="Times New Roman"/>
          <w:b/>
          <w:sz w:val="28"/>
          <w:szCs w:val="28"/>
        </w:rPr>
        <w:t>第一阶段团体标准正式立项</w:t>
      </w:r>
      <w:bookmarkEnd w:id="5"/>
      <w:bookmarkEnd w:id="6"/>
    </w:p>
    <w:p>
      <w:pPr>
        <w:spacing w:line="360" w:lineRule="auto"/>
        <w:rPr>
          <w:rFonts w:hint="default" w:ascii="Times New Roman" w:hAnsi="Times New Roman" w:eastAsia="宋体" w:cs="Times New Roman"/>
          <w:color w:val="000000"/>
          <w:sz w:val="24"/>
          <w:lang w:val="en-US" w:eastAsia="zh-CN"/>
        </w:rPr>
      </w:pPr>
      <w:r>
        <w:rPr>
          <w:rStyle w:val="12"/>
          <w:rFonts w:hint="eastAsia" w:cs="Times New Roman"/>
          <w:b/>
          <w:sz w:val="28"/>
          <w:szCs w:val="28"/>
          <w:lang w:val="en-US" w:eastAsia="zh-CN"/>
        </w:rPr>
        <w:t xml:space="preserve">   </w:t>
      </w:r>
      <w:r>
        <w:rPr>
          <w:rFonts w:hint="default" w:ascii="Times New Roman" w:hAnsi="Times New Roman" w:eastAsia="宋体" w:cs="Times New Roman"/>
          <w:color w:val="000000"/>
          <w:sz w:val="24"/>
          <w:lang w:val="en-US" w:eastAsia="zh-CN"/>
        </w:rPr>
        <w:t>深圳市分析测试协会于202</w:t>
      </w:r>
      <w:r>
        <w:rPr>
          <w:rFonts w:hint="eastAsia" w:cs="Times New Roman"/>
          <w:color w:val="000000"/>
          <w:sz w:val="24"/>
          <w:lang w:val="en-US" w:eastAsia="zh-CN"/>
        </w:rPr>
        <w:t>3</w:t>
      </w:r>
      <w:r>
        <w:rPr>
          <w:rFonts w:hint="default" w:ascii="Times New Roman" w:hAnsi="Times New Roman" w:eastAsia="宋体" w:cs="Times New Roman"/>
          <w:color w:val="000000"/>
          <w:sz w:val="24"/>
          <w:lang w:val="en-US" w:eastAsia="zh-CN"/>
        </w:rPr>
        <w:t>年</w:t>
      </w:r>
      <w:r>
        <w:rPr>
          <w:rFonts w:hint="eastAsia" w:cs="Times New Roman"/>
          <w:color w:val="000000"/>
          <w:sz w:val="24"/>
          <w:lang w:val="en-US" w:eastAsia="zh-CN"/>
        </w:rPr>
        <w:t>3</w:t>
      </w:r>
      <w:r>
        <w:rPr>
          <w:rFonts w:hint="default" w:ascii="Times New Roman" w:hAnsi="Times New Roman" w:eastAsia="宋体" w:cs="Times New Roman"/>
          <w:color w:val="000000"/>
          <w:sz w:val="24"/>
          <w:lang w:val="en-US" w:eastAsia="zh-CN"/>
        </w:rPr>
        <w:t>月面向会员单位征集团体标准，项目组及时提出了团体标准制订立项申请。协会在202</w:t>
      </w:r>
      <w:r>
        <w:rPr>
          <w:rFonts w:hint="eastAsia" w:cs="Times New Roman"/>
          <w:color w:val="000000"/>
          <w:sz w:val="24"/>
          <w:lang w:val="en-US" w:eastAsia="zh-CN"/>
        </w:rPr>
        <w:t>3</w:t>
      </w:r>
      <w:r>
        <w:rPr>
          <w:rFonts w:hint="default" w:ascii="Times New Roman" w:hAnsi="Times New Roman" w:eastAsia="宋体" w:cs="Times New Roman"/>
          <w:color w:val="000000"/>
          <w:sz w:val="24"/>
          <w:lang w:val="en-US" w:eastAsia="zh-CN"/>
        </w:rPr>
        <w:t>年</w:t>
      </w:r>
      <w:r>
        <w:rPr>
          <w:rFonts w:hint="eastAsia" w:cs="Times New Roman"/>
          <w:color w:val="000000"/>
          <w:sz w:val="24"/>
          <w:lang w:val="en-US" w:eastAsia="zh-CN"/>
        </w:rPr>
        <w:t>6</w:t>
      </w:r>
      <w:r>
        <w:rPr>
          <w:rFonts w:hint="default" w:ascii="Times New Roman" w:hAnsi="Times New Roman" w:eastAsia="宋体" w:cs="Times New Roman"/>
          <w:color w:val="000000"/>
          <w:sz w:val="24"/>
          <w:lang w:val="en-US" w:eastAsia="zh-CN"/>
        </w:rPr>
        <w:t>月</w:t>
      </w:r>
      <w:r>
        <w:rPr>
          <w:rFonts w:hint="eastAsia" w:cs="Times New Roman"/>
          <w:color w:val="000000"/>
          <w:sz w:val="24"/>
          <w:lang w:val="en-US" w:eastAsia="zh-CN"/>
        </w:rPr>
        <w:t>17</w:t>
      </w:r>
      <w:r>
        <w:rPr>
          <w:rFonts w:hint="default" w:ascii="Times New Roman" w:hAnsi="Times New Roman" w:eastAsia="宋体" w:cs="Times New Roman"/>
          <w:color w:val="000000"/>
          <w:sz w:val="24"/>
          <w:lang w:val="en-US" w:eastAsia="zh-CN"/>
        </w:rPr>
        <w:t>日组织专家召开了立项评审会议，最后《</w:t>
      </w:r>
      <w:r>
        <w:rPr>
          <w:rFonts w:hint="eastAsia" w:ascii="Times New Roman" w:hAnsi="Times New Roman" w:eastAsia="宋体" w:cs="Times New Roman"/>
          <w:color w:val="000000"/>
          <w:sz w:val="24"/>
          <w:lang w:val="en-US" w:eastAsia="zh-CN"/>
        </w:rPr>
        <w:t>水质 拟柱孢藻毒素的测定 酶联免疫吸附法</w:t>
      </w:r>
      <w:r>
        <w:rPr>
          <w:rFonts w:hint="default" w:ascii="Times New Roman" w:hAnsi="Times New Roman" w:eastAsia="宋体" w:cs="Times New Roman"/>
          <w:color w:val="000000"/>
          <w:sz w:val="24"/>
          <w:lang w:val="en-US" w:eastAsia="zh-CN"/>
        </w:rPr>
        <w:t>》项目通过专家组评审并获立项。标准起草单位是</w:t>
      </w:r>
      <w:r>
        <w:rPr>
          <w:rFonts w:hint="eastAsia" w:cs="Times New Roman"/>
          <w:color w:val="000000"/>
          <w:sz w:val="24"/>
          <w:lang w:val="en-US" w:eastAsia="zh-CN"/>
        </w:rPr>
        <w:t>广东粤海水务检测技术有限公司。</w:t>
      </w:r>
    </w:p>
    <w:p>
      <w:pPr>
        <w:outlineLvl w:val="0"/>
        <w:rPr>
          <w:rStyle w:val="12"/>
          <w:rFonts w:hint="default" w:ascii="Times New Roman" w:hAnsi="Times New Roman" w:eastAsia="宋体" w:cs="Times New Roman"/>
          <w:b/>
          <w:sz w:val="28"/>
          <w:szCs w:val="28"/>
        </w:rPr>
      </w:pPr>
      <w:bookmarkStart w:id="7" w:name="_Toc14983"/>
      <w:bookmarkStart w:id="8" w:name="_Toc26702"/>
      <w:r>
        <w:rPr>
          <w:rStyle w:val="12"/>
          <w:rFonts w:hint="default" w:ascii="Times New Roman" w:hAnsi="Times New Roman" w:eastAsia="宋体" w:cs="Times New Roman"/>
          <w:b/>
          <w:sz w:val="28"/>
          <w:szCs w:val="28"/>
        </w:rPr>
        <w:t>四、第二阶段调研并形成《</w:t>
      </w:r>
      <w:r>
        <w:rPr>
          <w:rStyle w:val="12"/>
          <w:rFonts w:hint="eastAsia" w:ascii="Times New Roman" w:hAnsi="Times New Roman" w:eastAsia="宋体" w:cs="Times New Roman"/>
          <w:b/>
          <w:sz w:val="28"/>
          <w:szCs w:val="28"/>
          <w:lang w:val="en-US" w:eastAsia="zh-CN"/>
        </w:rPr>
        <w:t>水质 拟柱孢藻毒素的测定 酶联免疫吸附法</w:t>
      </w:r>
      <w:r>
        <w:rPr>
          <w:rStyle w:val="12"/>
          <w:rFonts w:hint="default" w:ascii="Times New Roman" w:hAnsi="Times New Roman" w:eastAsia="宋体" w:cs="Times New Roman"/>
          <w:b/>
          <w:sz w:val="28"/>
          <w:szCs w:val="28"/>
        </w:rPr>
        <w:t>》团体标准（征求意见稿）</w:t>
      </w:r>
      <w:bookmarkEnd w:id="7"/>
      <w:bookmarkEnd w:id="8"/>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rPr>
      </w:pPr>
      <w:bookmarkStart w:id="9" w:name="_Toc22206"/>
      <w:r>
        <w:rPr>
          <w:rStyle w:val="12"/>
          <w:rFonts w:hint="default" w:ascii="Times New Roman" w:hAnsi="Times New Roman" w:eastAsia="宋体" w:cs="Times New Roman"/>
          <w:b/>
          <w:sz w:val="28"/>
          <w:szCs w:val="28"/>
        </w:rPr>
        <w:t>五、向社会公开征求意见后再次修订形成《</w:t>
      </w:r>
      <w:r>
        <w:rPr>
          <w:rStyle w:val="12"/>
          <w:rFonts w:hint="eastAsia" w:ascii="Times New Roman" w:hAnsi="Times New Roman" w:eastAsia="宋体" w:cs="Times New Roman"/>
          <w:b/>
          <w:sz w:val="28"/>
          <w:szCs w:val="28"/>
          <w:lang w:val="en-US" w:eastAsia="zh-CN"/>
        </w:rPr>
        <w:t>水质 拟柱孢藻毒素的测定 酶联免疫吸附法</w:t>
      </w:r>
      <w:r>
        <w:rPr>
          <w:rStyle w:val="12"/>
          <w:rFonts w:hint="default" w:ascii="Times New Roman" w:hAnsi="Times New Roman" w:eastAsia="宋体" w:cs="Times New Roman"/>
          <w:b/>
          <w:sz w:val="28"/>
          <w:szCs w:val="28"/>
        </w:rPr>
        <w:t>》团体标准（送审稿）</w:t>
      </w:r>
      <w:bookmarkEnd w:id="9"/>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12"/>
          <w:rFonts w:hint="default" w:ascii="Times New Roman" w:hAnsi="Times New Roman" w:eastAsia="宋体" w:cs="Times New Roman"/>
          <w:b/>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outlineLvl w:val="0"/>
        <w:rPr>
          <w:rStyle w:val="12"/>
          <w:rFonts w:hint="default" w:ascii="Times New Roman" w:hAnsi="Times New Roman" w:eastAsia="宋体" w:cs="Times New Roman"/>
          <w:b/>
          <w:sz w:val="28"/>
          <w:szCs w:val="28"/>
          <w:lang w:val="en-US" w:eastAsia="zh-CN"/>
        </w:rPr>
      </w:pPr>
      <w:bookmarkStart w:id="10" w:name="_Toc8525"/>
      <w:bookmarkStart w:id="11" w:name="_Toc2841"/>
      <w:r>
        <w:rPr>
          <w:rStyle w:val="12"/>
          <w:rFonts w:hint="default" w:ascii="Times New Roman" w:hAnsi="Times New Roman" w:eastAsia="宋体" w:cs="Times New Roman"/>
          <w:b/>
          <w:kern w:val="2"/>
          <w:sz w:val="28"/>
          <w:szCs w:val="28"/>
          <w:lang w:val="en-US" w:eastAsia="zh-CN" w:bidi="ar-SA"/>
        </w:rPr>
        <w:t>六、标准编制原则和技术路线</w:t>
      </w:r>
      <w:bookmarkEnd w:id="10"/>
      <w:bookmarkEnd w:id="11"/>
    </w:p>
    <w:p>
      <w:pPr>
        <w:pStyle w:val="3"/>
        <w:rPr>
          <w:rFonts w:hint="default" w:ascii="Times New Roman" w:hAnsi="Times New Roman" w:eastAsia="宋体" w:cs="Times New Roman"/>
        </w:rPr>
      </w:pPr>
      <w:bookmarkStart w:id="12" w:name="_Toc21804"/>
      <w:bookmarkStart w:id="13" w:name="_Toc402"/>
      <w:r>
        <w:rPr>
          <w:rFonts w:hint="default" w:ascii="Times New Roman" w:hAnsi="Times New Roman" w:eastAsia="宋体" w:cs="Times New Roman"/>
          <w:lang w:val="en-US" w:eastAsia="zh-CN"/>
        </w:rPr>
        <w:t>6.</w:t>
      </w:r>
      <w:r>
        <w:rPr>
          <w:rFonts w:hint="default" w:ascii="Times New Roman" w:hAnsi="Times New Roman" w:eastAsia="宋体" w:cs="Times New Roman"/>
        </w:rPr>
        <w:t>1 标准编制原则</w:t>
      </w:r>
      <w:bookmarkEnd w:id="12"/>
      <w:bookmarkEnd w:id="13"/>
    </w:p>
    <w:p>
      <w:pPr>
        <w:autoSpaceDE w:val="0"/>
        <w:autoSpaceDN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本标准依据《</w:t>
      </w:r>
      <w:r>
        <w:rPr>
          <w:rFonts w:hint="default" w:ascii="Times New Roman" w:hAnsi="Times New Roman" w:eastAsia="宋体" w:cs="Times New Roman"/>
          <w:color w:val="000000"/>
          <w:sz w:val="24"/>
          <w:lang w:eastAsia="zh-CN"/>
        </w:rPr>
        <w:t>深圳市分析测试协会团体标准管理办法</w:t>
      </w:r>
      <w:r>
        <w:rPr>
          <w:rFonts w:hint="default" w:ascii="Times New Roman" w:hAnsi="Times New Roman" w:eastAsia="宋体" w:cs="Times New Roman"/>
          <w:color w:val="000000"/>
          <w:sz w:val="24"/>
        </w:rPr>
        <w:t>》、《标准编写规则第4部分：试验方法标准》（GB/T</w:t>
      </w:r>
      <w:r>
        <w:rPr>
          <w:rFonts w:hint="default" w:ascii="Times New Roman" w:hAnsi="Times New Roman" w:eastAsia="宋体" w:cs="Times New Roman"/>
          <w:color w:val="000000"/>
          <w:sz w:val="24"/>
          <w:lang w:val="en-US" w:eastAsia="zh-CN"/>
        </w:rPr>
        <w:t xml:space="preserve"> </w:t>
      </w:r>
      <w:r>
        <w:rPr>
          <w:rFonts w:hint="default" w:ascii="Times New Roman" w:hAnsi="Times New Roman" w:eastAsia="宋体" w:cs="Times New Roman"/>
          <w:color w:val="000000"/>
          <w:sz w:val="24"/>
        </w:rPr>
        <w:t>20001.4-2015）、《标准化工作导则第1部分：标准的结构和编写》（GB/T</w:t>
      </w:r>
      <w:r>
        <w:rPr>
          <w:rFonts w:hint="default" w:ascii="Times New Roman" w:hAnsi="Times New Roman" w:eastAsia="宋体" w:cs="Times New Roman"/>
          <w:color w:val="000000"/>
          <w:sz w:val="24"/>
          <w:lang w:val="en-US" w:eastAsia="zh-CN"/>
        </w:rPr>
        <w:t xml:space="preserve"> </w:t>
      </w:r>
      <w:r>
        <w:rPr>
          <w:rFonts w:hint="default" w:ascii="Times New Roman" w:hAnsi="Times New Roman" w:eastAsia="宋体" w:cs="Times New Roman"/>
          <w:color w:val="000000"/>
          <w:sz w:val="24"/>
        </w:rPr>
        <w:t>1.1-2009）及《环境监测分析方法标准制订技术导则》（HJ 168-20</w:t>
      </w:r>
      <w:r>
        <w:rPr>
          <w:rFonts w:hint="default" w:ascii="Times New Roman" w:hAnsi="Times New Roman" w:eastAsia="宋体" w:cs="Times New Roman"/>
          <w:color w:val="000000"/>
          <w:sz w:val="24"/>
          <w:lang w:val="en-US" w:eastAsia="zh-CN"/>
        </w:rPr>
        <w:t>2</w:t>
      </w:r>
      <w:r>
        <w:rPr>
          <w:rFonts w:hint="default" w:ascii="Times New Roman" w:hAnsi="Times New Roman" w:eastAsia="宋体" w:cs="Times New Roman"/>
          <w:color w:val="000000"/>
          <w:sz w:val="24"/>
        </w:rPr>
        <w:t>0）的要求，参考国内同行业已使用的较成熟的参考文献，同时考虑国内现有监测机构的监测能力和实际情况，确保方法标准的科学性、先进性、可行性和可操作性。</w:t>
      </w:r>
    </w:p>
    <w:p>
      <w:pPr>
        <w:autoSpaceDE w:val="0"/>
        <w:autoSpaceDN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本标准制订的基本原则如下：</w:t>
      </w:r>
    </w:p>
    <w:p>
      <w:pPr>
        <w:autoSpaceDE w:val="0"/>
        <w:autoSpaceDN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（1）方法的</w:t>
      </w:r>
      <w:r>
        <w:rPr>
          <w:rFonts w:hint="eastAsia" w:cs="Times New Roman"/>
          <w:color w:val="000000"/>
          <w:sz w:val="24"/>
          <w:lang w:eastAsia="zh-CN"/>
        </w:rPr>
        <w:t>灵敏度满足相关标准和实际使用</w:t>
      </w:r>
      <w:r>
        <w:rPr>
          <w:rFonts w:hint="default" w:ascii="Times New Roman" w:hAnsi="Times New Roman" w:eastAsia="宋体" w:cs="Times New Roman"/>
          <w:color w:val="000000"/>
          <w:sz w:val="24"/>
        </w:rPr>
        <w:t>的要求。</w:t>
      </w:r>
    </w:p>
    <w:p>
      <w:pPr>
        <w:autoSpaceDE w:val="0"/>
        <w:autoSpaceDN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（2）方法准确可靠，满足各项方法特性指标的要求。</w:t>
      </w:r>
    </w:p>
    <w:p>
      <w:pPr>
        <w:autoSpaceDE w:val="0"/>
        <w:autoSpaceDN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（3）方法具有普遍适用性，易于推广使用。</w:t>
      </w:r>
    </w:p>
    <w:p>
      <w:pPr>
        <w:pStyle w:val="3"/>
        <w:rPr>
          <w:rFonts w:hint="default" w:ascii="Times New Roman" w:hAnsi="Times New Roman" w:eastAsia="宋体" w:cs="Times New Roman"/>
        </w:rPr>
      </w:pPr>
      <w:bookmarkStart w:id="14" w:name="_Toc4539"/>
      <w:bookmarkStart w:id="15" w:name="_Toc15311"/>
      <w:r>
        <w:rPr>
          <w:rFonts w:hint="default" w:ascii="Times New Roman" w:hAnsi="Times New Roman" w:eastAsia="宋体" w:cs="Times New Roman"/>
          <w:lang w:val="en-US" w:eastAsia="zh-CN"/>
        </w:rPr>
        <w:t>6</w:t>
      </w:r>
      <w:r>
        <w:rPr>
          <w:rFonts w:hint="default" w:ascii="Times New Roman" w:hAnsi="Times New Roman" w:eastAsia="宋体" w:cs="Times New Roman"/>
        </w:rPr>
        <w:t>.2 标准的适用范围和主要技术内容</w:t>
      </w:r>
      <w:bookmarkEnd w:id="14"/>
      <w:bookmarkEnd w:id="15"/>
    </w:p>
    <w:p>
      <w:pPr>
        <w:pStyle w:val="4"/>
        <w:rPr>
          <w:rFonts w:hint="default" w:ascii="Times New Roman" w:hAnsi="Times New Roman" w:eastAsia="宋体" w:cs="Times New Roman"/>
          <w:b w:val="0"/>
          <w:bCs w:val="0"/>
          <w:sz w:val="24"/>
          <w:szCs w:val="24"/>
        </w:rPr>
      </w:pPr>
      <w:bookmarkStart w:id="16" w:name="_Toc16412"/>
      <w:bookmarkStart w:id="17" w:name="_Toc28851"/>
      <w:bookmarkStart w:id="18" w:name="_Toc32392"/>
      <w:r>
        <w:rPr>
          <w:rFonts w:hint="default" w:ascii="Times New Roman" w:hAnsi="Times New Roman" w:eastAsia="宋体" w:cs="Times New Roman"/>
          <w:b w:val="0"/>
          <w:bCs w:val="0"/>
          <w:sz w:val="24"/>
          <w:szCs w:val="24"/>
          <w:lang w:val="en-US" w:eastAsia="zh-CN"/>
        </w:rPr>
        <w:t>6</w:t>
      </w:r>
      <w:r>
        <w:rPr>
          <w:rFonts w:hint="default" w:ascii="Times New Roman" w:hAnsi="Times New Roman" w:eastAsia="宋体" w:cs="Times New Roman"/>
          <w:b w:val="0"/>
          <w:bCs w:val="0"/>
          <w:sz w:val="24"/>
          <w:szCs w:val="24"/>
        </w:rPr>
        <w:t>.2.1 标准的适用范围</w:t>
      </w:r>
      <w:bookmarkEnd w:id="16"/>
      <w:bookmarkEnd w:id="17"/>
      <w:bookmarkEnd w:id="18"/>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000000"/>
          <w:sz w:val="24"/>
          <w:lang w:val="en-US" w:eastAsia="zh-CN"/>
        </w:rPr>
      </w:pPr>
      <w:r>
        <w:rPr>
          <w:rFonts w:hint="default" w:ascii="Times New Roman" w:hAnsi="Times New Roman" w:eastAsia="宋体" w:cs="Times New Roman"/>
          <w:color w:val="000000"/>
          <w:sz w:val="24"/>
        </w:rPr>
        <w:t>本标准适用于地表水</w:t>
      </w:r>
      <w:r>
        <w:rPr>
          <w:rFonts w:hint="eastAsia" w:cs="Times New Roman"/>
          <w:color w:val="000000"/>
          <w:sz w:val="24"/>
          <w:lang w:val="en-US" w:eastAsia="zh-CN"/>
        </w:rPr>
        <w:t>中拟柱孢藻毒素的测定。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rPr>
      </w:pPr>
      <w:bookmarkStart w:id="19" w:name="_Toc24431"/>
      <w:bookmarkStart w:id="20" w:name="_Toc23235"/>
      <w:bookmarkStart w:id="21" w:name="_Toc9958"/>
      <w:r>
        <w:rPr>
          <w:rFonts w:hint="default" w:ascii="Times New Roman" w:hAnsi="Times New Roman" w:eastAsia="宋体" w:cs="Times New Roman"/>
          <w:b w:val="0"/>
          <w:bCs w:val="0"/>
          <w:sz w:val="24"/>
          <w:szCs w:val="24"/>
          <w:lang w:val="en-US" w:eastAsia="zh-CN"/>
        </w:rPr>
        <w:t>6</w:t>
      </w:r>
      <w:r>
        <w:rPr>
          <w:rFonts w:hint="default" w:ascii="Times New Roman" w:hAnsi="Times New Roman" w:eastAsia="宋体" w:cs="Times New Roman"/>
          <w:b w:val="0"/>
          <w:bCs w:val="0"/>
          <w:sz w:val="24"/>
          <w:szCs w:val="24"/>
        </w:rPr>
        <w:t>.2.2 主要技术内容</w:t>
      </w:r>
      <w:bookmarkEnd w:id="19"/>
      <w:bookmarkEnd w:id="20"/>
      <w:bookmarkEnd w:id="21"/>
    </w:p>
    <w:p>
      <w:pPr>
        <w:autoSpaceDE w:val="0"/>
        <w:autoSpaceDN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本标准是新制订标准，根据水体中</w:t>
      </w:r>
      <w:r>
        <w:rPr>
          <w:rFonts w:hint="eastAsia" w:cs="Times New Roman"/>
          <w:color w:val="000000"/>
          <w:sz w:val="24"/>
          <w:lang w:val="en-US" w:eastAsia="zh-CN"/>
        </w:rPr>
        <w:t>拟柱孢藻毒素</w:t>
      </w:r>
      <w:r>
        <w:rPr>
          <w:rFonts w:hint="default" w:ascii="Times New Roman" w:hAnsi="Times New Roman" w:eastAsia="宋体" w:cs="Times New Roman"/>
          <w:color w:val="000000"/>
          <w:sz w:val="24"/>
        </w:rPr>
        <w:t>的特点，结合我国仪器设备现状和标准要求，研究采用</w:t>
      </w:r>
      <w:r>
        <w:rPr>
          <w:rFonts w:hint="eastAsia" w:cs="Times New Roman"/>
          <w:color w:val="000000"/>
          <w:sz w:val="24"/>
          <w:lang w:val="en-US" w:eastAsia="zh-CN"/>
        </w:rPr>
        <w:t>反复冻融后离心</w:t>
      </w:r>
      <w:r>
        <w:rPr>
          <w:rFonts w:hint="default" w:ascii="Times New Roman" w:hAnsi="Times New Roman" w:eastAsia="宋体" w:cs="Times New Roman"/>
          <w:color w:val="000000"/>
          <w:sz w:val="24"/>
        </w:rPr>
        <w:t>进行前处理，结合</w:t>
      </w:r>
      <w:r>
        <w:rPr>
          <w:rFonts w:hint="eastAsia" w:cs="Times New Roman"/>
          <w:color w:val="000000"/>
          <w:sz w:val="24"/>
          <w:lang w:val="en-US" w:eastAsia="zh-CN"/>
        </w:rPr>
        <w:t>酶标仪</w:t>
      </w:r>
      <w:r>
        <w:rPr>
          <w:rFonts w:hint="default" w:ascii="Times New Roman" w:hAnsi="Times New Roman" w:eastAsia="宋体" w:cs="Times New Roman"/>
          <w:color w:val="000000"/>
          <w:sz w:val="24"/>
        </w:rPr>
        <w:t>进行检测，推广省时省力、切实有效的分析方法，为水中</w:t>
      </w:r>
      <w:r>
        <w:rPr>
          <w:rFonts w:hint="eastAsia" w:cs="Times New Roman"/>
          <w:color w:val="000000"/>
          <w:sz w:val="24"/>
          <w:lang w:val="en-US" w:eastAsia="zh-CN"/>
        </w:rPr>
        <w:t>拟柱孢藻毒素</w:t>
      </w:r>
      <w:r>
        <w:rPr>
          <w:rFonts w:hint="default" w:ascii="Times New Roman" w:hAnsi="Times New Roman" w:eastAsia="宋体" w:cs="Times New Roman"/>
          <w:color w:val="000000"/>
          <w:sz w:val="24"/>
        </w:rPr>
        <w:t>的分析提供技术支撑。</w:t>
      </w:r>
    </w:p>
    <w:p>
      <w:pPr>
        <w:autoSpaceDE w:val="0"/>
        <w:autoSpaceDN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本标准的主要技术内容包括对样品的前处理条件优化，以及对方法的检出限、精密度和准确度的验证。</w:t>
      </w:r>
    </w:p>
    <w:p>
      <w:pPr>
        <w:pStyle w:val="3"/>
        <w:rPr>
          <w:rFonts w:hint="default" w:ascii="Times New Roman" w:hAnsi="Times New Roman" w:eastAsia="宋体" w:cs="Times New Roman"/>
          <w:lang w:val="en-US" w:eastAsia="zh-CN"/>
        </w:rPr>
      </w:pPr>
      <w:bookmarkStart w:id="22" w:name="_Toc25496"/>
      <w:bookmarkStart w:id="23" w:name="_Toc18090"/>
      <w:r>
        <w:rPr>
          <w:rFonts w:hint="default" w:ascii="Times New Roman" w:hAnsi="Times New Roman" w:eastAsia="宋体" w:cs="Times New Roman"/>
          <w:lang w:val="en-US" w:eastAsia="zh-CN"/>
        </w:rPr>
        <w:t>6.3 标准制修订的技术路线</w:t>
      </w:r>
      <w:bookmarkEnd w:id="22"/>
      <w:bookmarkEnd w:id="23"/>
    </w:p>
    <w:p>
      <w:pPr>
        <w:autoSpaceDE w:val="0"/>
        <w:autoSpaceDN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本标准的制订工作将依据《环境监测分析方法标准制修订技术导则》（HJ</w:t>
      </w:r>
      <w:r>
        <w:rPr>
          <w:rFonts w:hint="default" w:ascii="Times New Roman" w:hAnsi="Times New Roman" w:eastAsia="宋体" w:cs="Times New Roman"/>
          <w:color w:val="000000"/>
          <w:sz w:val="24"/>
          <w:lang w:val="en-US" w:eastAsia="zh-CN"/>
        </w:rPr>
        <w:t xml:space="preserve"> </w:t>
      </w:r>
      <w:r>
        <w:rPr>
          <w:rFonts w:hint="default" w:ascii="Times New Roman" w:hAnsi="Times New Roman" w:eastAsia="宋体" w:cs="Times New Roman"/>
          <w:color w:val="000000"/>
          <w:sz w:val="24"/>
        </w:rPr>
        <w:t>168-20</w:t>
      </w:r>
      <w:r>
        <w:rPr>
          <w:rFonts w:hint="default" w:ascii="Times New Roman" w:hAnsi="Times New Roman" w:eastAsia="宋体" w:cs="Times New Roman"/>
          <w:color w:val="000000"/>
          <w:sz w:val="24"/>
          <w:lang w:val="en-US" w:eastAsia="zh-CN"/>
        </w:rPr>
        <w:t>2</w:t>
      </w:r>
      <w:r>
        <w:rPr>
          <w:rFonts w:hint="default" w:ascii="Times New Roman" w:hAnsi="Times New Roman" w:eastAsia="宋体" w:cs="Times New Roman"/>
          <w:color w:val="000000"/>
          <w:sz w:val="24"/>
        </w:rPr>
        <w:t>0）的要求严格执行。首先对国内外的分析方法进行调研，分析标准建立的可行性，然后将通过一系列实验建立完善样品分析条件，完成特性指标参数优化及质量保证和质量控制等内容，并进行方法验证。技术路线如</w:t>
      </w:r>
      <w:r>
        <w:rPr>
          <w:rFonts w:hint="eastAsia" w:ascii="宋体" w:hAnsi="宋体" w:eastAsia="宋体" w:cs="宋体"/>
          <w:color w:val="000000"/>
          <w:sz w:val="24"/>
        </w:rPr>
        <w:t>图1</w:t>
      </w:r>
      <w:r>
        <w:rPr>
          <w:rFonts w:hint="default" w:ascii="Times New Roman" w:hAnsi="Times New Roman" w:eastAsia="宋体" w:cs="Times New Roman"/>
          <w:color w:val="000000"/>
          <w:sz w:val="24"/>
        </w:rPr>
        <w:t>所示。</w:t>
      </w:r>
    </w:p>
    <w:p>
      <w:pPr>
        <w:autoSpaceDE w:val="0"/>
        <w:autoSpaceDN w:val="0"/>
        <w:spacing w:line="360" w:lineRule="auto"/>
        <w:ind w:firstLine="480" w:firstLineChars="200"/>
        <w:rPr>
          <w:rFonts w:hint="default" w:ascii="Times New Roman" w:hAnsi="Times New Roman" w:eastAsia="宋体" w:cs="Times New Roman"/>
          <w:color w:val="000000"/>
          <w:sz w:val="24"/>
        </w:rPr>
      </w:pPr>
    </w:p>
    <w:p>
      <w:pPr>
        <w:autoSpaceDE w:val="0"/>
        <w:autoSpaceDN w:val="0"/>
        <w:spacing w:line="360" w:lineRule="auto"/>
        <w:ind w:firstLine="480" w:firstLineChars="200"/>
        <w:rPr>
          <w:rFonts w:hint="default" w:ascii="Times New Roman" w:hAnsi="Times New Roman" w:eastAsia="宋体" w:cs="Times New Roman"/>
          <w:color w:val="000000"/>
          <w:sz w:val="24"/>
        </w:rPr>
      </w:pPr>
    </w:p>
    <w:p>
      <w:pPr>
        <w:autoSpaceDE w:val="0"/>
        <w:autoSpaceDN w:val="0"/>
        <w:spacing w:line="360" w:lineRule="auto"/>
        <w:ind w:firstLine="480" w:firstLineChars="200"/>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drawing>
          <wp:inline distT="0" distB="0" distL="114300" distR="114300">
            <wp:extent cx="5272405" cy="4934585"/>
            <wp:effectExtent l="0" t="0" r="4445" b="1841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272405" cy="4934585"/>
                    </a:xfrm>
                    <a:prstGeom prst="rect">
                      <a:avLst/>
                    </a:prstGeom>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图1 标准制订技术路线图</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both"/>
        <w:textAlignment w:val="auto"/>
        <w:outlineLvl w:val="0"/>
        <w:rPr>
          <w:rStyle w:val="12"/>
          <w:rFonts w:hint="default" w:ascii="Times New Roman" w:hAnsi="Times New Roman" w:eastAsia="宋体" w:cs="Times New Roman"/>
          <w:b/>
          <w:kern w:val="2"/>
          <w:sz w:val="28"/>
          <w:szCs w:val="28"/>
          <w:lang w:val="en-US" w:eastAsia="zh-CN" w:bidi="ar-SA"/>
        </w:rPr>
      </w:pPr>
      <w:bookmarkStart w:id="24" w:name="_Toc11572"/>
      <w:bookmarkStart w:id="25" w:name="_Toc12428"/>
      <w:r>
        <w:rPr>
          <w:rStyle w:val="12"/>
          <w:rFonts w:hint="default" w:ascii="Times New Roman" w:hAnsi="Times New Roman" w:eastAsia="宋体" w:cs="Times New Roman"/>
          <w:b/>
          <w:kern w:val="2"/>
          <w:sz w:val="28"/>
          <w:szCs w:val="28"/>
          <w:lang w:val="en-US" w:eastAsia="zh-CN" w:bidi="ar-SA"/>
        </w:rPr>
        <w:t>方法研究报告</w:t>
      </w:r>
      <w:bookmarkEnd w:id="24"/>
      <w:bookmarkEnd w:id="25"/>
    </w:p>
    <w:p>
      <w:pPr>
        <w:pStyle w:val="3"/>
        <w:rPr>
          <w:rFonts w:hint="default" w:ascii="Times New Roman" w:hAnsi="Times New Roman" w:eastAsia="宋体" w:cs="Times New Roman"/>
        </w:rPr>
      </w:pPr>
      <w:bookmarkStart w:id="26" w:name="_Toc16712"/>
      <w:bookmarkStart w:id="27" w:name="_Toc32475"/>
      <w:bookmarkStart w:id="28" w:name="_Toc21117"/>
      <w:r>
        <w:rPr>
          <w:rFonts w:hint="default" w:ascii="Times New Roman" w:hAnsi="Times New Roman" w:eastAsia="宋体" w:cs="Times New Roman"/>
          <w:lang w:val="en-US" w:eastAsia="zh-CN"/>
        </w:rPr>
        <w:t>7</w:t>
      </w:r>
      <w:r>
        <w:rPr>
          <w:rFonts w:hint="default" w:ascii="Times New Roman" w:hAnsi="Times New Roman" w:eastAsia="宋体" w:cs="Times New Roman"/>
        </w:rPr>
        <w:t>.1 方法研究的目标</w:t>
      </w:r>
      <w:bookmarkEnd w:id="26"/>
      <w:bookmarkEnd w:id="27"/>
      <w:bookmarkEnd w:id="28"/>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建立适用于地表水中</w:t>
      </w:r>
      <w:r>
        <w:rPr>
          <w:rFonts w:hint="eastAsia" w:cs="Times New Roman"/>
          <w:sz w:val="24"/>
          <w:lang w:val="en-US" w:eastAsia="zh-CN"/>
        </w:rPr>
        <w:t>拟柱孢藻毒素</w:t>
      </w:r>
      <w:r>
        <w:rPr>
          <w:rFonts w:hint="default" w:ascii="Times New Roman" w:hAnsi="Times New Roman" w:eastAsia="宋体" w:cs="Times New Roman"/>
          <w:color w:val="000000"/>
          <w:sz w:val="24"/>
        </w:rPr>
        <w:t>的</w:t>
      </w:r>
      <w:r>
        <w:rPr>
          <w:rFonts w:hint="eastAsia" w:cs="Times New Roman"/>
          <w:color w:val="000000"/>
          <w:sz w:val="24"/>
          <w:lang w:val="en-US" w:eastAsia="zh-CN"/>
        </w:rPr>
        <w:t>酶联免疫吸附法</w:t>
      </w:r>
      <w:r>
        <w:rPr>
          <w:rFonts w:hint="default" w:ascii="Times New Roman" w:hAnsi="Times New Roman" w:eastAsia="宋体" w:cs="Times New Roman"/>
          <w:color w:val="000000"/>
          <w:sz w:val="24"/>
        </w:rPr>
        <w:t>，可实现定量分析。</w:t>
      </w:r>
    </w:p>
    <w:p>
      <w:pPr>
        <w:pStyle w:val="3"/>
        <w:rPr>
          <w:rFonts w:hint="default" w:ascii="Times New Roman" w:hAnsi="Times New Roman" w:eastAsia="宋体" w:cs="Times New Roman"/>
        </w:rPr>
      </w:pPr>
      <w:bookmarkStart w:id="29" w:name="_Toc8805"/>
      <w:bookmarkStart w:id="30" w:name="_Toc13304"/>
      <w:bookmarkStart w:id="31" w:name="_Toc18980"/>
      <w:r>
        <w:rPr>
          <w:rFonts w:hint="default" w:ascii="Times New Roman" w:hAnsi="Times New Roman" w:eastAsia="宋体" w:cs="Times New Roman"/>
          <w:lang w:val="en-US" w:eastAsia="zh-CN"/>
        </w:rPr>
        <w:t>7</w:t>
      </w:r>
      <w:r>
        <w:rPr>
          <w:rFonts w:hint="default" w:ascii="Times New Roman" w:hAnsi="Times New Roman" w:eastAsia="宋体" w:cs="Times New Roman"/>
        </w:rPr>
        <w:t>.2 方法原理</w:t>
      </w:r>
      <w:bookmarkEnd w:id="29"/>
      <w:bookmarkEnd w:id="30"/>
      <w:bookmarkEnd w:id="31"/>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lang w:val="en-US" w:eastAsia="zh-CN"/>
        </w:rPr>
        <w:t>使用拟柱孢藻毒素</w:t>
      </w:r>
      <w:r>
        <w:rPr>
          <w:rFonts w:hint="eastAsia" w:ascii="Times New Roman" w:hAnsi="Times New Roman" w:eastAsia="宋体" w:cs="Times New Roman"/>
          <w:color w:val="000000"/>
          <w:sz w:val="24"/>
          <w:lang w:val="sv-SE"/>
        </w:rPr>
        <w:t>检测试剂盒</w:t>
      </w:r>
      <w:r>
        <w:rPr>
          <w:rFonts w:hint="eastAsia" w:ascii="Times New Roman" w:hAnsi="Times New Roman" w:eastAsia="宋体" w:cs="Times New Roman"/>
          <w:color w:val="000000"/>
          <w:sz w:val="24"/>
          <w:lang w:val="en-US" w:eastAsia="zh-CN"/>
        </w:rPr>
        <w:t>检测，</w:t>
      </w:r>
      <w:r>
        <w:rPr>
          <w:rFonts w:hint="eastAsia" w:ascii="Times New Roman" w:hAnsi="Times New Roman" w:eastAsia="宋体" w:cs="Times New Roman"/>
          <w:color w:val="000000"/>
          <w:sz w:val="24"/>
          <w:lang w:val="sv-SE"/>
        </w:rPr>
        <w:t>原理是直接竞争酶联免疫反应</w:t>
      </w:r>
      <w:r>
        <w:rPr>
          <w:rFonts w:hint="eastAsia" w:ascii="Times New Roman" w:hAnsi="Times New Roman" w:eastAsia="宋体" w:cs="Times New Roman"/>
          <w:color w:val="000000"/>
          <w:sz w:val="24"/>
          <w:lang w:val="sv-SE" w:eastAsia="zh-CN"/>
        </w:rPr>
        <w:t>，</w:t>
      </w:r>
      <w:r>
        <w:rPr>
          <w:rFonts w:hint="eastAsia" w:ascii="Times New Roman" w:hAnsi="Times New Roman" w:eastAsia="宋体" w:cs="Times New Roman"/>
          <w:color w:val="000000"/>
          <w:sz w:val="24"/>
          <w:lang w:val="sv-SE"/>
        </w:rPr>
        <w:t>通过一种特异性抗体来识别检测</w:t>
      </w:r>
      <w:r>
        <w:rPr>
          <w:rFonts w:hint="eastAsia" w:ascii="Times New Roman" w:hAnsi="Times New Roman" w:eastAsia="宋体" w:cs="Times New Roman"/>
          <w:color w:val="000000"/>
          <w:sz w:val="24"/>
          <w:lang w:val="en-US" w:eastAsia="zh-CN"/>
        </w:rPr>
        <w:t>拟柱孢藻</w:t>
      </w:r>
      <w:r>
        <w:rPr>
          <w:rFonts w:hint="eastAsia" w:ascii="Times New Roman" w:hAnsi="Times New Roman" w:eastAsia="宋体" w:cs="Times New Roman"/>
          <w:color w:val="000000"/>
          <w:sz w:val="24"/>
        </w:rPr>
        <w:t>毒素</w:t>
      </w:r>
      <w:r>
        <w:rPr>
          <w:rFonts w:hint="eastAsia" w:cs="Times New Roman"/>
          <w:color w:val="000000"/>
          <w:sz w:val="24"/>
          <w:lang w:val="zh-CN"/>
        </w:rPr>
        <w:t>，</w:t>
      </w:r>
      <w:r>
        <w:rPr>
          <w:rFonts w:hint="eastAsia" w:ascii="Times New Roman" w:hAnsi="Times New Roman" w:eastAsia="宋体" w:cs="Times New Roman"/>
          <w:color w:val="000000"/>
          <w:sz w:val="24"/>
          <w:lang w:val="zh-CN"/>
        </w:rPr>
        <w:t>当样品中还有</w:t>
      </w:r>
      <w:r>
        <w:rPr>
          <w:rFonts w:hint="eastAsia" w:ascii="Times New Roman" w:hAnsi="Times New Roman" w:eastAsia="宋体" w:cs="Times New Roman"/>
          <w:color w:val="000000"/>
          <w:sz w:val="24"/>
          <w:lang w:val="en-US" w:eastAsia="zh-CN"/>
        </w:rPr>
        <w:t>拟柱孢藻</w:t>
      </w:r>
      <w:r>
        <w:rPr>
          <w:rFonts w:hint="eastAsia" w:ascii="Times New Roman" w:hAnsi="Times New Roman" w:eastAsia="宋体" w:cs="Times New Roman"/>
          <w:color w:val="000000"/>
          <w:sz w:val="24"/>
        </w:rPr>
        <w:t>毒素</w:t>
      </w:r>
      <w:r>
        <w:rPr>
          <w:rFonts w:hint="eastAsia" w:ascii="Times New Roman" w:hAnsi="Times New Roman" w:eastAsia="宋体" w:cs="Times New Roman"/>
          <w:color w:val="000000"/>
          <w:sz w:val="24"/>
          <w:lang w:val="zh-CN"/>
        </w:rPr>
        <w:t>及其类似物时，将会和</w:t>
      </w:r>
      <w:r>
        <w:rPr>
          <w:rFonts w:hint="eastAsia" w:ascii="Times New Roman" w:hAnsi="Times New Roman" w:eastAsia="宋体" w:cs="Times New Roman"/>
          <w:color w:val="000000"/>
          <w:sz w:val="24"/>
          <w:lang w:val="en-US" w:eastAsia="zh-CN"/>
        </w:rPr>
        <w:t>拟柱孢藻</w:t>
      </w:r>
      <w:r>
        <w:rPr>
          <w:rFonts w:hint="eastAsia" w:ascii="Times New Roman" w:hAnsi="Times New Roman" w:eastAsia="宋体" w:cs="Times New Roman"/>
          <w:color w:val="000000"/>
          <w:sz w:val="24"/>
        </w:rPr>
        <w:t>毒素</w:t>
      </w:r>
      <w:r>
        <w:rPr>
          <w:rFonts w:hint="eastAsia" w:ascii="Times New Roman" w:hAnsi="Times New Roman" w:eastAsia="宋体" w:cs="Times New Roman"/>
          <w:color w:val="000000"/>
          <w:sz w:val="24"/>
          <w:lang w:val="zh-CN"/>
        </w:rPr>
        <w:t>-</w:t>
      </w:r>
      <w:r>
        <w:rPr>
          <w:rFonts w:hint="eastAsia" w:ascii="Times New Roman" w:hAnsi="Times New Roman" w:eastAsia="宋体" w:cs="Times New Roman"/>
          <w:color w:val="000000"/>
          <w:sz w:val="24"/>
        </w:rPr>
        <w:t xml:space="preserve"> HRP竞争</w:t>
      </w:r>
      <w:r>
        <w:rPr>
          <w:rFonts w:hint="eastAsia" w:cs="Times New Roman"/>
          <w:color w:val="000000"/>
          <w:sz w:val="24"/>
          <w:lang w:val="en-US" w:eastAsia="zh-CN"/>
        </w:rPr>
        <w:t>并与</w:t>
      </w:r>
      <w:r>
        <w:rPr>
          <w:rFonts w:hint="eastAsia" w:ascii="Times New Roman" w:hAnsi="Times New Roman" w:eastAsia="宋体" w:cs="Times New Roman"/>
          <w:color w:val="000000"/>
          <w:sz w:val="24"/>
        </w:rPr>
        <w:t>溶液中的</w:t>
      </w:r>
      <w:r>
        <w:rPr>
          <w:rFonts w:hint="eastAsia" w:ascii="Times New Roman" w:hAnsi="Times New Roman" w:eastAsia="宋体" w:cs="Times New Roman"/>
          <w:color w:val="000000"/>
          <w:sz w:val="24"/>
          <w:lang w:val="en-US" w:eastAsia="zh-CN"/>
        </w:rPr>
        <w:t>拟柱孢藻</w:t>
      </w:r>
      <w:r>
        <w:rPr>
          <w:rFonts w:hint="eastAsia" w:ascii="Times New Roman" w:hAnsi="Times New Roman" w:eastAsia="宋体" w:cs="Times New Roman"/>
          <w:color w:val="000000"/>
          <w:sz w:val="24"/>
        </w:rPr>
        <w:t>毒素</w:t>
      </w:r>
      <w:r>
        <w:rPr>
          <w:rFonts w:hint="eastAsia" w:ascii="Times New Roman" w:hAnsi="Times New Roman" w:eastAsia="宋体" w:cs="Times New Roman"/>
          <w:color w:val="000000"/>
          <w:sz w:val="24"/>
          <w:lang w:val="zh-CN"/>
        </w:rPr>
        <w:t>抗体结合。</w:t>
      </w:r>
      <w:r>
        <w:rPr>
          <w:rFonts w:hint="eastAsia" w:ascii="Times New Roman" w:hAnsi="Times New Roman" w:eastAsia="宋体" w:cs="Times New Roman"/>
          <w:color w:val="000000"/>
          <w:sz w:val="24"/>
          <w:lang w:val="en-US" w:eastAsia="zh-CN"/>
        </w:rPr>
        <w:t>拟柱孢藻</w:t>
      </w:r>
      <w:r>
        <w:rPr>
          <w:rFonts w:hint="eastAsia" w:ascii="Times New Roman" w:hAnsi="Times New Roman" w:eastAsia="宋体" w:cs="Times New Roman"/>
          <w:color w:val="000000"/>
          <w:sz w:val="24"/>
        </w:rPr>
        <w:t>毒素</w:t>
      </w:r>
      <w:r>
        <w:rPr>
          <w:rFonts w:hint="eastAsia" w:ascii="Times New Roman" w:hAnsi="Times New Roman" w:eastAsia="宋体" w:cs="Times New Roman"/>
          <w:color w:val="000000"/>
          <w:sz w:val="24"/>
          <w:lang w:val="zh-CN"/>
        </w:rPr>
        <w:t>抗体与包被在微孔板底部的羊抗鼠二抗结合。经过一个洗涤步骤后加入无色底物，产生了一个颜色反应。</w:t>
      </w:r>
      <w:r>
        <w:rPr>
          <w:rFonts w:hint="eastAsia" w:ascii="Times New Roman" w:hAnsi="Times New Roman" w:eastAsia="宋体" w:cs="Times New Roman"/>
          <w:color w:val="000000"/>
          <w:sz w:val="24"/>
        </w:rPr>
        <w:t>加入反应终止液后使颜色由蓝色变为黄色；在450nm波长进行检测，样品中的</w:t>
      </w:r>
      <w:r>
        <w:rPr>
          <w:rFonts w:hint="eastAsia" w:ascii="Times New Roman" w:hAnsi="Times New Roman" w:eastAsia="宋体" w:cs="Times New Roman"/>
          <w:color w:val="000000"/>
          <w:sz w:val="24"/>
          <w:lang w:val="en-US" w:eastAsia="zh-CN"/>
        </w:rPr>
        <w:t>拟柱孢藻</w:t>
      </w:r>
      <w:r>
        <w:rPr>
          <w:rFonts w:hint="eastAsia" w:ascii="Times New Roman" w:hAnsi="Times New Roman" w:eastAsia="宋体" w:cs="Times New Roman"/>
          <w:color w:val="000000"/>
          <w:sz w:val="24"/>
        </w:rPr>
        <w:t>毒素浓度与吸收光强度成反比。</w:t>
      </w:r>
    </w:p>
    <w:p>
      <w:pPr>
        <w:pStyle w:val="3"/>
        <w:rPr>
          <w:rFonts w:hint="default" w:ascii="Times New Roman" w:hAnsi="Times New Roman" w:eastAsia="宋体" w:cs="Times New Roman"/>
        </w:rPr>
      </w:pPr>
      <w:bookmarkStart w:id="32" w:name="_Toc19405"/>
      <w:bookmarkStart w:id="33" w:name="_Toc21437"/>
      <w:bookmarkStart w:id="34" w:name="_Toc9499"/>
      <w:r>
        <w:rPr>
          <w:rFonts w:hint="default" w:ascii="Times New Roman" w:hAnsi="Times New Roman" w:eastAsia="宋体" w:cs="Times New Roman"/>
          <w:lang w:val="en-US" w:eastAsia="zh-CN"/>
        </w:rPr>
        <w:t>7</w:t>
      </w:r>
      <w:r>
        <w:rPr>
          <w:rFonts w:hint="default" w:ascii="Times New Roman" w:hAnsi="Times New Roman" w:eastAsia="宋体" w:cs="Times New Roman"/>
        </w:rPr>
        <w:t>.3 试剂和材料</w:t>
      </w:r>
      <w:bookmarkEnd w:id="32"/>
      <w:bookmarkEnd w:id="33"/>
      <w:bookmarkEnd w:id="34"/>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rPr>
      </w:pPr>
      <w:bookmarkStart w:id="35" w:name="_Toc12212"/>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rPr>
        <w:t>.3.1 实验用水：参照GB/T 6682-2008，采用一级水作为实验用水。</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u w:val="none"/>
          <w:lang w:val="en-US" w:eastAsia="zh-CN"/>
        </w:rPr>
      </w:pPr>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rPr>
        <w:t>.3.2 试剂</w:t>
      </w:r>
      <w:r>
        <w:rPr>
          <w:rFonts w:hint="eastAsia" w:ascii="Times New Roman" w:cs="Times New Roman"/>
          <w:sz w:val="24"/>
          <w:lang w:eastAsia="zh-CN"/>
        </w:rPr>
        <w:t>：</w:t>
      </w:r>
      <w:r>
        <w:rPr>
          <w:rFonts w:hint="eastAsia" w:ascii="宋体" w:hAnsi="宋体" w:eastAsia="宋体" w:cs="宋体"/>
          <w:b w:val="0"/>
          <w:bCs w:val="0"/>
          <w:sz w:val="24"/>
          <w:szCs w:val="24"/>
          <w:u w:val="none"/>
          <w:lang w:val="en-US" w:eastAsia="zh-CN"/>
        </w:rPr>
        <w:t>Abraxis拟柱孢藻毒素检测试剂盒。</w:t>
      </w:r>
    </w:p>
    <w:p>
      <w:pPr>
        <w:pStyle w:val="15"/>
        <w:spacing w:line="360" w:lineRule="auto"/>
        <w:ind w:firstLine="0" w:firstLineChars="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rPr>
        <w:t>.3.</w:t>
      </w:r>
      <w:r>
        <w:rPr>
          <w:rFonts w:hint="eastAsia" w:ascii="Times New Roman" w:cs="Times New Roman"/>
          <w:sz w:val="24"/>
          <w:lang w:val="en-US" w:eastAsia="zh-CN"/>
        </w:rPr>
        <w:t>3</w:t>
      </w:r>
      <w:r>
        <w:rPr>
          <w:rFonts w:hint="default" w:ascii="Times New Roman" w:hAnsi="Times New Roman" w:eastAsia="宋体" w:cs="Times New Roman"/>
          <w:sz w:val="24"/>
        </w:rPr>
        <w:t xml:space="preserve"> 实验器皿：本实验过程中</w:t>
      </w:r>
      <w:r>
        <w:rPr>
          <w:rFonts w:hint="eastAsia" w:ascii="Times New Roman" w:cs="Times New Roman"/>
          <w:sz w:val="24"/>
          <w:lang w:val="en-US" w:eastAsia="zh-CN"/>
        </w:rPr>
        <w:t>移液枪头和离心管</w:t>
      </w:r>
      <w:r>
        <w:rPr>
          <w:rFonts w:hint="default" w:ascii="Times New Roman" w:hAnsi="Times New Roman" w:eastAsia="宋体" w:cs="Times New Roman"/>
          <w:sz w:val="24"/>
        </w:rPr>
        <w:t>使用前均在</w:t>
      </w:r>
      <w:r>
        <w:rPr>
          <w:rFonts w:hint="eastAsia" w:ascii="Times New Roman" w:cs="Times New Roman"/>
          <w:sz w:val="24"/>
          <w:lang w:val="en-US" w:eastAsia="zh-CN"/>
        </w:rPr>
        <w:t>121</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w:t>
      </w:r>
      <w:r>
        <w:rPr>
          <w:rFonts w:hint="eastAsia" w:ascii="Times New Roman" w:cs="Times New Roman"/>
          <w:sz w:val="24"/>
          <w:lang w:val="en-US" w:eastAsia="zh-CN"/>
        </w:rPr>
        <w:t>高压灭菌锅灭菌20 min</w:t>
      </w:r>
      <w:r>
        <w:rPr>
          <w:rFonts w:hint="default" w:ascii="Times New Roman" w:hAnsi="Times New Roman" w:eastAsia="宋体" w:cs="Times New Roman"/>
          <w:sz w:val="24"/>
        </w:rPr>
        <w:t>，以确保去除</w:t>
      </w:r>
      <w:r>
        <w:rPr>
          <w:rFonts w:hint="eastAsia" w:ascii="Times New Roman" w:cs="Times New Roman"/>
          <w:sz w:val="24"/>
          <w:lang w:val="en-US" w:eastAsia="zh-CN"/>
        </w:rPr>
        <w:t>对反应体系产生干扰的物质</w:t>
      </w:r>
      <w:r>
        <w:rPr>
          <w:rFonts w:hint="default" w:ascii="Times New Roman" w:hAnsi="Times New Roman" w:eastAsia="宋体" w:cs="Times New Roman"/>
          <w:sz w:val="24"/>
        </w:rPr>
        <w:t>。</w:t>
      </w:r>
    </w:p>
    <w:p>
      <w:pPr>
        <w:pStyle w:val="3"/>
        <w:rPr>
          <w:rFonts w:hint="default" w:ascii="Times New Roman" w:hAnsi="Times New Roman" w:eastAsia="宋体" w:cs="Times New Roman"/>
        </w:rPr>
      </w:pPr>
      <w:bookmarkStart w:id="36" w:name="_Toc5548"/>
      <w:bookmarkStart w:id="37" w:name="_Toc11902"/>
      <w:r>
        <w:rPr>
          <w:rFonts w:hint="default" w:ascii="Times New Roman" w:hAnsi="Times New Roman" w:eastAsia="宋体" w:cs="Times New Roman"/>
          <w:lang w:val="en-US" w:eastAsia="zh-CN"/>
        </w:rPr>
        <w:t>7</w:t>
      </w:r>
      <w:r>
        <w:rPr>
          <w:rFonts w:hint="default" w:ascii="Times New Roman" w:hAnsi="Times New Roman" w:eastAsia="宋体" w:cs="Times New Roman"/>
        </w:rPr>
        <w:t>.4 仪器和设备</w:t>
      </w:r>
      <w:bookmarkEnd w:id="36"/>
      <w:bookmarkEnd w:id="37"/>
    </w:p>
    <w:p>
      <w:pPr>
        <w:pStyle w:val="15"/>
        <w:spacing w:line="360" w:lineRule="auto"/>
        <w:ind w:firstLine="0" w:firstLineChars="0"/>
        <w:rPr>
          <w:rFonts w:hint="eastAsia" w:ascii="Times New Roman" w:cs="Times New Roman"/>
          <w:sz w:val="24"/>
          <w:lang w:val="en-US" w:eastAsia="zh-CN"/>
        </w:rPr>
      </w:pPr>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rPr>
        <w:t xml:space="preserve">.4.1 </w:t>
      </w:r>
      <w:r>
        <w:rPr>
          <w:rFonts w:hint="eastAsia" w:ascii="Times New Roman" w:cs="Times New Roman"/>
          <w:sz w:val="24"/>
          <w:lang w:val="en-US" w:eastAsia="zh-CN"/>
        </w:rPr>
        <w:t>酶标仪：具有450 nm波长模块。</w:t>
      </w:r>
    </w:p>
    <w:p>
      <w:pPr>
        <w:pStyle w:val="3"/>
        <w:rPr>
          <w:rFonts w:hint="default" w:ascii="Times New Roman" w:hAnsi="Times New Roman" w:eastAsia="宋体" w:cs="Times New Roman"/>
        </w:rPr>
      </w:pPr>
      <w:bookmarkStart w:id="38" w:name="_Toc11087"/>
      <w:bookmarkStart w:id="39" w:name="_Toc24305"/>
      <w:r>
        <w:rPr>
          <w:rFonts w:hint="default" w:ascii="Times New Roman" w:hAnsi="Times New Roman" w:eastAsia="宋体" w:cs="Times New Roman"/>
          <w:lang w:val="en-US" w:eastAsia="zh-CN"/>
        </w:rPr>
        <w:t>7</w:t>
      </w:r>
      <w:r>
        <w:rPr>
          <w:rFonts w:hint="default" w:ascii="Times New Roman" w:hAnsi="Times New Roman" w:eastAsia="宋体" w:cs="Times New Roman"/>
        </w:rPr>
        <w:t>.5 样品</w:t>
      </w:r>
      <w:bookmarkEnd w:id="38"/>
      <w:bookmarkEnd w:id="39"/>
    </w:p>
    <w:p>
      <w:pPr>
        <w:pStyle w:val="4"/>
        <w:rPr>
          <w:rFonts w:hint="default" w:ascii="Times New Roman" w:hAnsi="Times New Roman" w:eastAsia="宋体" w:cs="Times New Roman"/>
          <w:b w:val="0"/>
          <w:bCs w:val="0"/>
          <w:sz w:val="24"/>
          <w:szCs w:val="24"/>
        </w:rPr>
      </w:pPr>
      <w:bookmarkStart w:id="40" w:name="_Toc20318"/>
      <w:bookmarkStart w:id="41" w:name="_Toc5914"/>
      <w:bookmarkStart w:id="42" w:name="_Toc18473"/>
      <w:r>
        <w:rPr>
          <w:rFonts w:hint="default" w:ascii="Times New Roman" w:hAnsi="Times New Roman" w:eastAsia="宋体" w:cs="Times New Roman"/>
          <w:b w:val="0"/>
          <w:bCs w:val="0"/>
          <w:sz w:val="24"/>
          <w:szCs w:val="24"/>
          <w:lang w:val="en-US" w:eastAsia="zh-CN"/>
        </w:rPr>
        <w:t>7</w:t>
      </w:r>
      <w:r>
        <w:rPr>
          <w:rFonts w:hint="default" w:ascii="Times New Roman" w:hAnsi="Times New Roman" w:eastAsia="宋体" w:cs="Times New Roman"/>
          <w:b w:val="0"/>
          <w:bCs w:val="0"/>
          <w:sz w:val="24"/>
          <w:szCs w:val="24"/>
        </w:rPr>
        <w:t>.5.1 样品采集</w:t>
      </w:r>
      <w:bookmarkEnd w:id="40"/>
      <w:bookmarkEnd w:id="41"/>
      <w:bookmarkEnd w:id="42"/>
    </w:p>
    <w:p>
      <w:pPr>
        <w:autoSpaceDE w:val="0"/>
        <w:autoSpaceDN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参考《地表水和污水监测技术规范》（HJ/T 91-2002），</w:t>
      </w:r>
      <w:r>
        <w:rPr>
          <w:rFonts w:hint="eastAsia" w:cs="Times New Roman"/>
          <w:color w:val="000000"/>
          <w:sz w:val="24"/>
          <w:lang w:val="en-US" w:eastAsia="zh-CN"/>
        </w:rPr>
        <w:t>为</w:t>
      </w:r>
      <w:r>
        <w:rPr>
          <w:rFonts w:hint="default" w:ascii="Times New Roman" w:hAnsi="Times New Roman" w:eastAsia="宋体" w:cs="Times New Roman"/>
          <w:color w:val="000000"/>
          <w:sz w:val="24"/>
        </w:rPr>
        <w:t>确保数据的准确，样品采集</w:t>
      </w:r>
      <w:r>
        <w:rPr>
          <w:rFonts w:hint="eastAsia" w:cs="Times New Roman"/>
          <w:color w:val="000000"/>
          <w:sz w:val="24"/>
          <w:lang w:val="en-US" w:eastAsia="zh-CN"/>
        </w:rPr>
        <w:t>建议</w:t>
      </w:r>
      <w:r>
        <w:rPr>
          <w:rFonts w:hint="default" w:ascii="Times New Roman" w:hAnsi="Times New Roman" w:eastAsia="宋体" w:cs="Times New Roman"/>
          <w:color w:val="000000"/>
          <w:sz w:val="24"/>
        </w:rPr>
        <w:t>使用玻璃瓶。</w:t>
      </w:r>
    </w:p>
    <w:p>
      <w:pPr>
        <w:pStyle w:val="4"/>
        <w:rPr>
          <w:rFonts w:hint="default" w:ascii="Times New Roman" w:hAnsi="Times New Roman" w:eastAsia="宋体" w:cs="Times New Roman"/>
          <w:b w:val="0"/>
          <w:bCs w:val="0"/>
          <w:sz w:val="24"/>
          <w:szCs w:val="24"/>
        </w:rPr>
      </w:pPr>
      <w:bookmarkStart w:id="43" w:name="_Toc9056"/>
      <w:bookmarkStart w:id="44" w:name="_Toc20569"/>
      <w:bookmarkStart w:id="45" w:name="_Toc4161"/>
      <w:r>
        <w:rPr>
          <w:rFonts w:hint="default" w:ascii="Times New Roman" w:hAnsi="Times New Roman" w:eastAsia="宋体" w:cs="Times New Roman"/>
          <w:b w:val="0"/>
          <w:bCs w:val="0"/>
          <w:sz w:val="24"/>
          <w:szCs w:val="24"/>
          <w:lang w:val="en-US" w:eastAsia="zh-CN"/>
        </w:rPr>
        <w:t>7</w:t>
      </w:r>
      <w:r>
        <w:rPr>
          <w:rFonts w:hint="default" w:ascii="Times New Roman" w:hAnsi="Times New Roman" w:eastAsia="宋体" w:cs="Times New Roman"/>
          <w:b w:val="0"/>
          <w:bCs w:val="0"/>
          <w:sz w:val="24"/>
          <w:szCs w:val="24"/>
        </w:rPr>
        <w:t>.5.2 样品保存</w:t>
      </w:r>
      <w:bookmarkEnd w:id="43"/>
      <w:bookmarkEnd w:id="44"/>
      <w:bookmarkEnd w:id="45"/>
    </w:p>
    <w:p>
      <w:pPr>
        <w:autoSpaceDE w:val="0"/>
        <w:autoSpaceDN w:val="0"/>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7</w:t>
      </w:r>
      <w:r>
        <w:rPr>
          <w:rFonts w:hint="default" w:ascii="Times New Roman" w:hAnsi="Times New Roman" w:eastAsia="宋体" w:cs="Times New Roman"/>
          <w:color w:val="000000"/>
          <w:sz w:val="24"/>
        </w:rPr>
        <w:t>.5.2.1 保存环境和保存时间</w:t>
      </w:r>
    </w:p>
    <w:p>
      <w:pPr>
        <w:autoSpaceDE w:val="0"/>
        <w:autoSpaceDN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参考</w:t>
      </w:r>
      <w:r>
        <w:rPr>
          <w:rFonts w:hint="eastAsia" w:ascii="宋体" w:hAnsi="宋体" w:eastAsia="宋体" w:cs="宋体"/>
          <w:b w:val="0"/>
          <w:bCs w:val="0"/>
          <w:sz w:val="24"/>
          <w:szCs w:val="24"/>
          <w:u w:val="none"/>
          <w:lang w:val="en-US" w:eastAsia="zh-CN"/>
        </w:rPr>
        <w:t>Abraxis拟柱孢藻毒素检测试剂盒</w:t>
      </w:r>
      <w:r>
        <w:rPr>
          <w:rFonts w:hint="eastAsia" w:ascii="宋体" w:hAnsi="宋体" w:cs="宋体"/>
          <w:b w:val="0"/>
          <w:bCs w:val="0"/>
          <w:sz w:val="24"/>
          <w:szCs w:val="24"/>
          <w:u w:val="none"/>
          <w:lang w:val="en-US" w:eastAsia="zh-CN"/>
        </w:rPr>
        <w:t>样品保存建议</w:t>
      </w:r>
      <w:r>
        <w:rPr>
          <w:rFonts w:hint="default" w:ascii="Times New Roman" w:hAnsi="Times New Roman" w:eastAsia="宋体" w:cs="Times New Roman"/>
          <w:color w:val="000000"/>
          <w:sz w:val="24"/>
        </w:rPr>
        <w:t>，地表水样品采集后，在</w:t>
      </w:r>
      <w:r>
        <w:rPr>
          <w:rFonts w:hint="eastAsia" w:cs="Times New Roman"/>
          <w:color w:val="000000"/>
          <w:sz w:val="24"/>
          <w:lang w:val="en-US" w:eastAsia="zh-CN"/>
        </w:rPr>
        <w:t>-20</w:t>
      </w:r>
      <w:r>
        <w:rPr>
          <w:rFonts w:hint="default" w:ascii="Times New Roman" w:hAnsi="Times New Roman" w:eastAsia="宋体" w:cs="Times New Roman"/>
          <w:color w:val="000000"/>
          <w:sz w:val="24"/>
        </w:rPr>
        <w:t>℃下保存，</w:t>
      </w:r>
      <w:r>
        <w:rPr>
          <w:rFonts w:hint="eastAsia" w:cs="Times New Roman"/>
          <w:color w:val="000000"/>
          <w:sz w:val="24"/>
          <w:lang w:val="en-US" w:eastAsia="zh-CN"/>
        </w:rPr>
        <w:t xml:space="preserve">5 </w:t>
      </w:r>
      <w:r>
        <w:rPr>
          <w:rFonts w:hint="default" w:ascii="Times New Roman" w:hAnsi="Times New Roman" w:eastAsia="宋体" w:cs="Times New Roman"/>
          <w:color w:val="000000"/>
          <w:sz w:val="24"/>
        </w:rPr>
        <w:t>d内完成分析。</w:t>
      </w:r>
    </w:p>
    <w:p>
      <w:pPr>
        <w:pStyle w:val="3"/>
        <w:rPr>
          <w:rFonts w:hint="default" w:ascii="Times New Roman" w:hAnsi="Times New Roman" w:eastAsia="宋体" w:cs="Times New Roman"/>
        </w:rPr>
      </w:pPr>
      <w:bookmarkStart w:id="46" w:name="_Toc29554"/>
      <w:bookmarkStart w:id="47" w:name="_Toc30650"/>
      <w:r>
        <w:rPr>
          <w:rFonts w:hint="default" w:ascii="Times New Roman" w:hAnsi="Times New Roman" w:eastAsia="宋体" w:cs="Times New Roman"/>
          <w:lang w:val="en-US" w:eastAsia="zh-CN"/>
        </w:rPr>
        <w:t>7</w:t>
      </w:r>
      <w:r>
        <w:rPr>
          <w:rFonts w:hint="default" w:ascii="Times New Roman" w:hAnsi="Times New Roman" w:eastAsia="宋体" w:cs="Times New Roman"/>
        </w:rPr>
        <w:t>.6 分析步骤</w:t>
      </w:r>
      <w:bookmarkEnd w:id="46"/>
      <w:bookmarkEnd w:id="47"/>
    </w:p>
    <w:p>
      <w:pPr>
        <w:pStyle w:val="4"/>
        <w:rPr>
          <w:rFonts w:hint="default" w:ascii="Times New Roman" w:hAnsi="Times New Roman" w:eastAsia="宋体" w:cs="Times New Roman"/>
          <w:b w:val="0"/>
          <w:bCs w:val="0"/>
          <w:sz w:val="24"/>
          <w:szCs w:val="24"/>
        </w:rPr>
      </w:pPr>
      <w:bookmarkStart w:id="48" w:name="_Toc30688"/>
      <w:bookmarkStart w:id="49" w:name="_Toc5817"/>
      <w:bookmarkStart w:id="50" w:name="_Toc416"/>
      <w:r>
        <w:rPr>
          <w:rFonts w:hint="default" w:ascii="Times New Roman" w:hAnsi="Times New Roman" w:eastAsia="宋体" w:cs="Times New Roman"/>
          <w:b w:val="0"/>
          <w:bCs w:val="0"/>
          <w:sz w:val="24"/>
          <w:szCs w:val="24"/>
          <w:lang w:val="en-US" w:eastAsia="zh-CN"/>
        </w:rPr>
        <w:t>7</w:t>
      </w:r>
      <w:r>
        <w:rPr>
          <w:rFonts w:hint="default" w:ascii="Times New Roman" w:hAnsi="Times New Roman" w:eastAsia="宋体" w:cs="Times New Roman"/>
          <w:b w:val="0"/>
          <w:bCs w:val="0"/>
          <w:sz w:val="24"/>
          <w:szCs w:val="24"/>
        </w:rPr>
        <w:t xml:space="preserve">.6.1 </w:t>
      </w:r>
      <w:r>
        <w:rPr>
          <w:rFonts w:hint="eastAsia" w:cs="Times New Roman"/>
          <w:b w:val="0"/>
          <w:bCs w:val="0"/>
          <w:sz w:val="24"/>
          <w:szCs w:val="24"/>
          <w:lang w:val="en-US" w:eastAsia="zh-CN"/>
        </w:rPr>
        <w:t>样品前处理</w:t>
      </w:r>
      <w:r>
        <w:rPr>
          <w:rFonts w:hint="default" w:ascii="Times New Roman" w:hAnsi="Times New Roman" w:eastAsia="宋体" w:cs="Times New Roman"/>
          <w:b w:val="0"/>
          <w:bCs w:val="0"/>
          <w:sz w:val="24"/>
          <w:szCs w:val="24"/>
        </w:rPr>
        <w:t>条件的选择</w:t>
      </w:r>
      <w:bookmarkEnd w:id="48"/>
      <w:bookmarkEnd w:id="49"/>
      <w:bookmarkEnd w:id="50"/>
    </w:p>
    <w:p>
      <w:pPr>
        <w:pStyle w:val="15"/>
        <w:spacing w:line="360" w:lineRule="auto"/>
        <w:ind w:firstLine="0" w:firstLineChars="0"/>
        <w:rPr>
          <w:rFonts w:hint="eastAsia" w:ascii="Times New Roman" w:cs="Times New Roman"/>
          <w:kern w:val="2"/>
          <w:sz w:val="24"/>
          <w:szCs w:val="24"/>
          <w:lang w:val="en-US" w:eastAsia="zh-CN"/>
        </w:rPr>
      </w:pPr>
      <w:r>
        <w:rPr>
          <w:rFonts w:hint="default" w:ascii="Times New Roman" w:hAnsi="Times New Roman" w:eastAsia="宋体" w:cs="Times New Roman"/>
          <w:kern w:val="2"/>
          <w:sz w:val="24"/>
          <w:szCs w:val="24"/>
          <w:lang w:val="en-US" w:eastAsia="zh-CN"/>
        </w:rPr>
        <w:t>7</w:t>
      </w:r>
      <w:r>
        <w:rPr>
          <w:rFonts w:hint="default" w:ascii="Times New Roman" w:hAnsi="Times New Roman" w:eastAsia="宋体" w:cs="Times New Roman"/>
          <w:kern w:val="2"/>
          <w:sz w:val="24"/>
          <w:szCs w:val="24"/>
        </w:rPr>
        <w:t xml:space="preserve">.6.1.1 </w:t>
      </w:r>
      <w:r>
        <w:rPr>
          <w:rFonts w:hint="eastAsia" w:ascii="Times New Roman" w:cs="Times New Roman"/>
          <w:kern w:val="2"/>
          <w:sz w:val="24"/>
          <w:szCs w:val="24"/>
          <w:lang w:val="en-US" w:eastAsia="zh-CN"/>
        </w:rPr>
        <w:t>冻融条件优化</w:t>
      </w:r>
    </w:p>
    <w:p>
      <w:pPr>
        <w:pStyle w:val="15"/>
        <w:spacing w:line="360" w:lineRule="auto"/>
        <w:rPr>
          <w:rFonts w:hint="eastAsia" w:ascii="Times New Roman" w:cs="Times New Roman"/>
          <w:kern w:val="2"/>
          <w:sz w:val="24"/>
          <w:szCs w:val="24"/>
          <w:lang w:val="en-US" w:eastAsia="zh-CN"/>
        </w:rPr>
      </w:pPr>
      <w:r>
        <w:rPr>
          <w:rFonts w:hint="eastAsia" w:ascii="Times New Roman" w:cs="Times New Roman"/>
          <w:kern w:val="2"/>
          <w:sz w:val="24"/>
          <w:szCs w:val="24"/>
          <w:lang w:val="en-US" w:eastAsia="zh-CN"/>
        </w:rPr>
        <w:t>采用相同的冻融温度（冷冻温度：-20℃，溶解温度（水浴）：37℃），对50 mL来源不同的样品反复冻融1次、2次、3次后，在相同的操作环境和检测步骤下，拟柱孢藻毒素浓度在反复冻融2次后浓度值最高，比较冻融2次和冻融3次的结果无显著差异。从保证结果准确性和有效降低检测时间来综合考虑，水样最佳的冻融条件为冻融2次。</w:t>
      </w:r>
    </w:p>
    <w:p>
      <w:pPr>
        <w:pStyle w:val="15"/>
        <w:spacing w:line="360" w:lineRule="auto"/>
        <w:rPr>
          <w:rFonts w:hint="default" w:ascii="Times New Roman" w:cs="Times New Roman"/>
          <w:kern w:val="2"/>
          <w:sz w:val="24"/>
          <w:szCs w:val="24"/>
          <w:lang w:val="en-US" w:eastAsia="zh-CN"/>
        </w:rPr>
      </w:pPr>
      <w:r>
        <w:rPr>
          <w:rFonts w:hint="default" w:ascii="Times New Roman" w:cs="Times New Roman"/>
          <w:kern w:val="2"/>
          <w:sz w:val="24"/>
          <w:szCs w:val="24"/>
          <w:lang w:val="en-US" w:eastAsia="zh-CN"/>
        </w:rPr>
        <w:drawing>
          <wp:inline distT="0" distB="0" distL="114300" distR="114300">
            <wp:extent cx="4505325" cy="2705100"/>
            <wp:effectExtent l="0" t="0" r="9525" b="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a:stretch>
                      <a:fillRect/>
                    </a:stretch>
                  </pic:blipFill>
                  <pic:spPr>
                    <a:xfrm>
                      <a:off x="0" y="0"/>
                      <a:ext cx="4505325" cy="2705100"/>
                    </a:xfrm>
                    <a:prstGeom prst="rect">
                      <a:avLst/>
                    </a:prstGeom>
                  </pic:spPr>
                </pic:pic>
              </a:graphicData>
            </a:graphic>
          </wp:inline>
        </w:drawing>
      </w:r>
    </w:p>
    <w:p>
      <w:pPr>
        <w:autoSpaceDE w:val="0"/>
        <w:autoSpaceDN w:val="0"/>
        <w:spacing w:line="360" w:lineRule="auto"/>
        <w:jc w:val="center"/>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color w:val="000000"/>
          <w:sz w:val="24"/>
        </w:rPr>
        <w:t>图</w:t>
      </w:r>
      <w:r>
        <w:rPr>
          <w:rFonts w:hint="eastAsia" w:cs="Times New Roman"/>
          <w:color w:val="000000"/>
          <w:sz w:val="24"/>
          <w:lang w:val="en-US" w:eastAsia="zh-CN"/>
        </w:rPr>
        <w:t>2</w:t>
      </w:r>
      <w:r>
        <w:rPr>
          <w:rFonts w:hint="default" w:ascii="Times New Roman" w:hAnsi="Times New Roman" w:eastAsia="宋体" w:cs="Times New Roman"/>
          <w:color w:val="000000"/>
          <w:sz w:val="24"/>
        </w:rPr>
        <w:t xml:space="preserve"> 不同</w:t>
      </w:r>
      <w:r>
        <w:rPr>
          <w:rFonts w:hint="eastAsia" w:cs="Times New Roman"/>
          <w:color w:val="000000"/>
          <w:sz w:val="24"/>
          <w:lang w:val="en-US" w:eastAsia="zh-CN"/>
        </w:rPr>
        <w:t>冻融条件</w:t>
      </w:r>
      <w:r>
        <w:rPr>
          <w:rFonts w:hint="default" w:ascii="Times New Roman" w:hAnsi="Times New Roman" w:eastAsia="宋体" w:cs="Times New Roman"/>
          <w:color w:val="000000"/>
          <w:sz w:val="24"/>
        </w:rPr>
        <w:t>对</w:t>
      </w:r>
      <w:r>
        <w:rPr>
          <w:rFonts w:hint="eastAsia" w:cs="Times New Roman"/>
          <w:color w:val="000000"/>
          <w:sz w:val="24"/>
          <w:lang w:val="en-US" w:eastAsia="zh-CN"/>
        </w:rPr>
        <w:t>检测结果</w:t>
      </w:r>
      <w:r>
        <w:rPr>
          <w:rFonts w:hint="default" w:ascii="Times New Roman" w:hAnsi="Times New Roman" w:eastAsia="宋体" w:cs="Times New Roman"/>
          <w:color w:val="000000"/>
          <w:sz w:val="24"/>
        </w:rPr>
        <w:t>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cs="Times New Roman"/>
          <w:sz w:val="24"/>
          <w:lang w:val="en-US" w:eastAsia="zh-CN"/>
        </w:rPr>
      </w:pPr>
      <w:r>
        <w:rPr>
          <w:rFonts w:hint="default" w:ascii="Times New Roman" w:hAnsi="Times New Roman" w:eastAsia="宋体" w:cs="Times New Roman"/>
          <w:kern w:val="2"/>
          <w:sz w:val="24"/>
          <w:szCs w:val="24"/>
          <w:lang w:val="en-US" w:eastAsia="zh-CN"/>
        </w:rPr>
        <w:t>7</w:t>
      </w:r>
      <w:r>
        <w:rPr>
          <w:rFonts w:hint="default" w:ascii="Times New Roman" w:hAnsi="Times New Roman" w:eastAsia="宋体" w:cs="Times New Roman"/>
          <w:kern w:val="2"/>
          <w:sz w:val="24"/>
          <w:szCs w:val="24"/>
        </w:rPr>
        <w:t>.6.1.</w:t>
      </w:r>
      <w:r>
        <w:rPr>
          <w:rFonts w:hint="eastAsia" w:cs="Times New Roman"/>
          <w:kern w:val="2"/>
          <w:sz w:val="24"/>
          <w:szCs w:val="24"/>
          <w:lang w:val="en-US" w:eastAsia="zh-CN"/>
        </w:rPr>
        <w:t>2</w:t>
      </w:r>
      <w:r>
        <w:rPr>
          <w:rFonts w:hint="default" w:ascii="Times New Roman" w:hAnsi="Times New Roman" w:eastAsia="宋体" w:cs="Times New Roman"/>
          <w:kern w:val="2"/>
          <w:sz w:val="24"/>
          <w:szCs w:val="24"/>
        </w:rPr>
        <w:t xml:space="preserve"> </w:t>
      </w:r>
      <w:r>
        <w:rPr>
          <w:rFonts w:hint="eastAsia" w:cs="Times New Roman"/>
          <w:kern w:val="2"/>
          <w:sz w:val="24"/>
          <w:szCs w:val="24"/>
          <w:lang w:val="en-US" w:eastAsia="zh-CN"/>
        </w:rPr>
        <w:t>离心</w:t>
      </w:r>
      <w:r>
        <w:rPr>
          <w:rFonts w:hint="eastAsia" w:ascii="Times New Roman" w:cs="Times New Roman"/>
          <w:kern w:val="2"/>
          <w:sz w:val="24"/>
          <w:szCs w:val="24"/>
          <w:lang w:val="en-US" w:eastAsia="zh-CN"/>
        </w:rPr>
        <w:t>条件优化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both"/>
        <w:textAlignment w:val="auto"/>
        <w:rPr>
          <w:rFonts w:hint="default" w:cs="Times New Roman"/>
          <w:sz w:val="24"/>
          <w:lang w:val="en-US" w:eastAsia="zh-CN"/>
        </w:rPr>
      </w:pPr>
      <w:r>
        <w:rPr>
          <w:rFonts w:hint="eastAsia" w:cs="Times New Roman"/>
          <w:sz w:val="24"/>
          <w:lang w:val="en-US" w:eastAsia="zh-CN"/>
        </w:rPr>
        <w:t>对冻融2次的样品设置不同的离心条件，5000 rpm、10000 rpm、12000 rpm转速下分别离心5 min、10 min和15min。在不同离心条件下，检测结果无显著差异，综合检测结果和检测时间考虑，最佳离心条件为5000 rpm离心5 min。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both"/>
        <w:textAlignment w:val="auto"/>
        <w:rPr>
          <w:rFonts w:hint="eastAsia" w:eastAsia="宋体"/>
          <w:lang w:eastAsia="zh-CN"/>
        </w:rPr>
      </w:pPr>
      <w:r>
        <w:rPr>
          <w:rFonts w:hint="eastAsia" w:eastAsia="宋体"/>
          <w:lang w:eastAsia="zh-CN"/>
        </w:rPr>
        <w:drawing>
          <wp:inline distT="0" distB="0" distL="114300" distR="114300">
            <wp:extent cx="4514850" cy="2686050"/>
            <wp:effectExtent l="0" t="0" r="0" b="0"/>
            <wp:docPr id="9"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1"/>
                    </pic:cNvPicPr>
                  </pic:nvPicPr>
                  <pic:blipFill>
                    <a:blip r:embed="rId8"/>
                    <a:stretch>
                      <a:fillRect/>
                    </a:stretch>
                  </pic:blipFill>
                  <pic:spPr>
                    <a:xfrm>
                      <a:off x="0" y="0"/>
                      <a:ext cx="4514850" cy="2686050"/>
                    </a:xfrm>
                    <a:prstGeom prst="rect">
                      <a:avLst/>
                    </a:prstGeom>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center"/>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图</w:t>
      </w:r>
      <w:r>
        <w:rPr>
          <w:rFonts w:hint="eastAsia" w:cs="Times New Roman"/>
          <w:color w:val="000000"/>
          <w:sz w:val="24"/>
          <w:lang w:val="en-US" w:eastAsia="zh-CN"/>
        </w:rPr>
        <w:t>3</w:t>
      </w:r>
      <w:r>
        <w:rPr>
          <w:rFonts w:hint="default" w:ascii="Times New Roman" w:hAnsi="Times New Roman" w:eastAsia="宋体" w:cs="Times New Roman"/>
          <w:color w:val="000000"/>
          <w:sz w:val="24"/>
        </w:rPr>
        <w:t xml:space="preserve"> 不同</w:t>
      </w:r>
      <w:r>
        <w:rPr>
          <w:rFonts w:hint="eastAsia" w:cs="Times New Roman"/>
          <w:color w:val="000000"/>
          <w:sz w:val="24"/>
          <w:lang w:val="en-US" w:eastAsia="zh-CN"/>
        </w:rPr>
        <w:t>离心条件</w:t>
      </w:r>
      <w:r>
        <w:rPr>
          <w:rFonts w:hint="default" w:ascii="Times New Roman" w:hAnsi="Times New Roman" w:eastAsia="宋体" w:cs="Times New Roman"/>
          <w:color w:val="000000"/>
          <w:sz w:val="24"/>
        </w:rPr>
        <w:t>对</w:t>
      </w:r>
      <w:r>
        <w:rPr>
          <w:rFonts w:hint="eastAsia" w:cs="Times New Roman"/>
          <w:color w:val="000000"/>
          <w:sz w:val="24"/>
          <w:lang w:val="en-US" w:eastAsia="zh-CN"/>
        </w:rPr>
        <w:t>检测结果</w:t>
      </w:r>
      <w:r>
        <w:rPr>
          <w:rFonts w:hint="default" w:ascii="Times New Roman" w:hAnsi="Times New Roman" w:eastAsia="宋体" w:cs="Times New Roman"/>
          <w:color w:val="000000"/>
          <w:sz w:val="24"/>
        </w:rPr>
        <w:t>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000000"/>
          <w:sz w:val="24"/>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cs="Times New Roman"/>
          <w:kern w:val="2"/>
          <w:sz w:val="24"/>
          <w:szCs w:val="24"/>
          <w:lang w:val="en-US" w:eastAsia="zh-CN"/>
        </w:rPr>
      </w:pPr>
      <w:r>
        <w:rPr>
          <w:rFonts w:hint="default" w:ascii="Times New Roman" w:hAnsi="Times New Roman" w:eastAsia="宋体" w:cs="Times New Roman"/>
          <w:kern w:val="2"/>
          <w:sz w:val="24"/>
          <w:szCs w:val="24"/>
          <w:lang w:val="en-US" w:eastAsia="zh-CN"/>
        </w:rPr>
        <w:t>7</w:t>
      </w:r>
      <w:r>
        <w:rPr>
          <w:rFonts w:hint="default" w:ascii="Times New Roman" w:hAnsi="Times New Roman" w:eastAsia="宋体" w:cs="Times New Roman"/>
          <w:kern w:val="2"/>
          <w:sz w:val="24"/>
          <w:szCs w:val="24"/>
        </w:rPr>
        <w:t>.6.1.</w:t>
      </w:r>
      <w:r>
        <w:rPr>
          <w:rFonts w:hint="eastAsia" w:cs="Times New Roman"/>
          <w:kern w:val="2"/>
          <w:sz w:val="24"/>
          <w:szCs w:val="24"/>
          <w:lang w:val="en-US" w:eastAsia="zh-CN"/>
        </w:rPr>
        <w:t>3</w:t>
      </w:r>
      <w:r>
        <w:rPr>
          <w:rFonts w:hint="default" w:ascii="Times New Roman" w:hAnsi="Times New Roman" w:eastAsia="宋体" w:cs="Times New Roman"/>
          <w:kern w:val="2"/>
          <w:sz w:val="24"/>
          <w:szCs w:val="24"/>
        </w:rPr>
        <w:t xml:space="preserve"> </w:t>
      </w:r>
      <w:r>
        <w:rPr>
          <w:rFonts w:hint="eastAsia" w:cs="Times New Roman"/>
          <w:kern w:val="2"/>
          <w:sz w:val="24"/>
          <w:szCs w:val="24"/>
          <w:lang w:val="en-US" w:eastAsia="zh-CN"/>
        </w:rPr>
        <w:t>拟柱孢藻毒素及其类似物检测结果差异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both"/>
        <w:textAlignment w:val="auto"/>
        <w:rPr>
          <w:rFonts w:hint="eastAsia" w:cs="Times New Roman"/>
          <w:kern w:val="2"/>
          <w:sz w:val="24"/>
          <w:szCs w:val="24"/>
          <w:lang w:val="en-US" w:eastAsia="zh-CN"/>
        </w:rPr>
      </w:pPr>
      <w:r>
        <w:rPr>
          <w:rFonts w:hint="eastAsia" w:cs="Times New Roman"/>
          <w:kern w:val="2"/>
          <w:sz w:val="24"/>
          <w:szCs w:val="24"/>
          <w:lang w:val="en-US" w:eastAsia="zh-CN"/>
        </w:rPr>
        <w:t>相关研究文献报道，目前已知的拟柱孢藻毒素及其类似物一共有5种，为了研究方法是否适用于不同拟柱孢藻毒素类似物的检测，对其中3种不同结构的拟柱孢藻毒素（具体包括</w:t>
      </w:r>
      <w:r>
        <w:rPr>
          <w:rFonts w:hint="eastAsia" w:ascii="宋体" w:hAnsi="宋体" w:cs="宋体"/>
          <w:kern w:val="0"/>
          <w:sz w:val="24"/>
          <w:szCs w:val="24"/>
        </w:rPr>
        <w:t>CYN</w:t>
      </w:r>
      <w:r>
        <w:rPr>
          <w:rFonts w:hint="eastAsia" w:ascii="宋体" w:hAnsi="宋体" w:cs="宋体"/>
          <w:kern w:val="0"/>
          <w:sz w:val="24"/>
          <w:szCs w:val="24"/>
          <w:lang w:eastAsia="zh-CN"/>
        </w:rPr>
        <w:t>、</w:t>
      </w:r>
      <w:r>
        <w:rPr>
          <w:rFonts w:hint="eastAsia" w:ascii="宋体" w:hAnsi="宋体" w:cs="宋体"/>
          <w:kern w:val="0"/>
          <w:sz w:val="24"/>
          <w:szCs w:val="24"/>
        </w:rPr>
        <w:t>7-deoxy-CYN、7-epi-CYN</w:t>
      </w:r>
      <w:r>
        <w:rPr>
          <w:rFonts w:hint="eastAsia" w:ascii="宋体" w:hAnsi="宋体" w:cs="宋体"/>
          <w:kern w:val="0"/>
          <w:sz w:val="24"/>
          <w:szCs w:val="24"/>
          <w:lang w:eastAsia="zh-CN"/>
        </w:rPr>
        <w:t>，</w:t>
      </w:r>
      <w:r>
        <w:rPr>
          <w:rFonts w:hint="eastAsia" w:ascii="宋体" w:hAnsi="宋体" w:cs="宋体"/>
          <w:kern w:val="0"/>
          <w:sz w:val="24"/>
          <w:szCs w:val="24"/>
          <w:lang w:val="en-US" w:eastAsia="zh-CN"/>
        </w:rPr>
        <w:t xml:space="preserve">配制浓度均为1 </w:t>
      </w:r>
      <w:r>
        <w:rPr>
          <w:rFonts w:hint="default" w:ascii="Times New Roman" w:hAnsi="Times New Roman" w:cs="Times New Roman"/>
          <w:kern w:val="0"/>
          <w:sz w:val="24"/>
          <w:szCs w:val="24"/>
          <w:lang w:val="en-US" w:eastAsia="zh-CN"/>
        </w:rPr>
        <w:t>μg/L</w:t>
      </w:r>
      <w:r>
        <w:rPr>
          <w:rFonts w:hint="eastAsia" w:ascii="Times New Roman" w:hAnsi="Times New Roman" w:cs="Times New Roman"/>
          <w:kern w:val="0"/>
          <w:sz w:val="24"/>
          <w:szCs w:val="24"/>
          <w:lang w:val="en-US" w:eastAsia="zh-CN"/>
        </w:rPr>
        <w:t>,每种结构类似物均进行平行测定</w:t>
      </w:r>
      <w:r>
        <w:rPr>
          <w:rFonts w:hint="eastAsia" w:cs="Times New Roman"/>
          <w:kern w:val="2"/>
          <w:sz w:val="24"/>
          <w:szCs w:val="24"/>
          <w:lang w:val="en-US" w:eastAsia="zh-CN"/>
        </w:rPr>
        <w:t>）在相同检测条件下进行分析，结果显示不同结构类似物的检测结果无显著差异，表面本方法可适用于拟柱孢藻毒素及其类似物的检测。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both"/>
        <w:textAlignment w:val="auto"/>
      </w:pPr>
      <w:r>
        <w:rPr>
          <w:rFonts w:hint="eastAsia"/>
          <w:lang w:val="en-US" w:eastAsia="zh-CN"/>
        </w:rPr>
        <w:t xml:space="preserve">        </w:t>
      </w:r>
      <w:r>
        <w:drawing>
          <wp:inline distT="0" distB="0" distL="114300" distR="114300">
            <wp:extent cx="3669030" cy="2119630"/>
            <wp:effectExtent l="0" t="0" r="7620" b="13970"/>
            <wp:docPr id="3"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
                    <pic:cNvPicPr>
                      <a:picLocks noChangeAspect="1"/>
                    </pic:cNvPicPr>
                  </pic:nvPicPr>
                  <pic:blipFill>
                    <a:blip r:embed="rId9"/>
                    <a:stretch>
                      <a:fillRect/>
                    </a:stretch>
                  </pic:blipFill>
                  <pic:spPr>
                    <a:xfrm>
                      <a:off x="0" y="0"/>
                      <a:ext cx="3669030" cy="2119630"/>
                    </a:xfrm>
                    <a:prstGeom prst="rect">
                      <a:avLst/>
                    </a:prstGeom>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both"/>
        <w:textAlignment w:val="auto"/>
        <w:rPr>
          <w:rFonts w:hint="eastAsia" w:cs="Times New Roman"/>
          <w:kern w:val="2"/>
          <w:sz w:val="24"/>
          <w:szCs w:val="24"/>
          <w:lang w:val="en-US" w:eastAsia="zh-CN"/>
        </w:rPr>
      </w:pPr>
      <w:r>
        <w:rPr>
          <w:rFonts w:hint="eastAsia"/>
          <w:lang w:val="en-US" w:eastAsia="zh-CN"/>
        </w:rPr>
        <w:t xml:space="preserve">               </w:t>
      </w:r>
      <w:r>
        <w:rPr>
          <w:rFonts w:hint="default" w:ascii="Times New Roman" w:hAnsi="Times New Roman" w:eastAsia="宋体" w:cs="Times New Roman"/>
          <w:color w:val="000000"/>
          <w:sz w:val="24"/>
        </w:rPr>
        <w:t>图</w:t>
      </w:r>
      <w:r>
        <w:rPr>
          <w:rFonts w:hint="eastAsia" w:cs="Times New Roman"/>
          <w:color w:val="000000"/>
          <w:sz w:val="24"/>
          <w:lang w:val="en-US" w:eastAsia="zh-CN"/>
        </w:rPr>
        <w:t xml:space="preserve">4  </w:t>
      </w:r>
      <w:r>
        <w:rPr>
          <w:rFonts w:hint="default" w:ascii="Times New Roman" w:hAnsi="Times New Roman" w:eastAsia="宋体" w:cs="Times New Roman"/>
          <w:color w:val="000000"/>
          <w:sz w:val="24"/>
        </w:rPr>
        <w:t xml:space="preserve"> </w:t>
      </w:r>
      <w:r>
        <w:rPr>
          <w:rFonts w:hint="eastAsia" w:cs="Times New Roman"/>
          <w:kern w:val="2"/>
          <w:sz w:val="24"/>
          <w:szCs w:val="24"/>
          <w:lang w:val="en-US" w:eastAsia="zh-CN"/>
        </w:rPr>
        <w:t>拟柱孢藻毒素及其类似物结构式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both"/>
        <w:textAlignment w:val="auto"/>
        <w:rPr>
          <w:rFonts w:hint="default" w:cs="Times New Roman"/>
          <w:kern w:val="2"/>
          <w:sz w:val="24"/>
          <w:szCs w:val="24"/>
          <w:lang w:val="en-US" w:eastAsia="zh-CN"/>
        </w:rPr>
      </w:pPr>
      <w:r>
        <w:rPr>
          <w:rFonts w:hint="default" w:cs="Times New Roman"/>
          <w:kern w:val="2"/>
          <w:sz w:val="24"/>
          <w:szCs w:val="24"/>
          <w:lang w:val="en-US" w:eastAsia="zh-CN"/>
        </w:rPr>
        <w:drawing>
          <wp:inline distT="0" distB="0" distL="114300" distR="114300">
            <wp:extent cx="4476750" cy="2686050"/>
            <wp:effectExtent l="0" t="0" r="0" b="0"/>
            <wp:docPr id="11" name="图片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
                    <pic:cNvPicPr>
                      <a:picLocks noChangeAspect="1"/>
                    </pic:cNvPicPr>
                  </pic:nvPicPr>
                  <pic:blipFill>
                    <a:blip r:embed="rId10"/>
                    <a:stretch>
                      <a:fillRect/>
                    </a:stretch>
                  </pic:blipFill>
                  <pic:spPr>
                    <a:xfrm>
                      <a:off x="0" y="0"/>
                      <a:ext cx="4476750" cy="2686050"/>
                    </a:xfrm>
                    <a:prstGeom prst="rect">
                      <a:avLst/>
                    </a:prstGeom>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center"/>
        <w:textAlignment w:val="auto"/>
        <w:rPr>
          <w:rFonts w:hint="default" w:eastAsia="宋体" w:cs="Times New Roman"/>
          <w:kern w:val="2"/>
          <w:sz w:val="24"/>
          <w:szCs w:val="24"/>
          <w:lang w:val="en-US" w:eastAsia="zh-CN"/>
        </w:rPr>
      </w:pPr>
      <w:r>
        <w:rPr>
          <w:rFonts w:hint="default" w:ascii="Times New Roman" w:hAnsi="Times New Roman" w:eastAsia="宋体" w:cs="Times New Roman"/>
          <w:color w:val="000000"/>
          <w:sz w:val="24"/>
        </w:rPr>
        <w:t>图</w:t>
      </w:r>
      <w:r>
        <w:rPr>
          <w:rFonts w:hint="eastAsia" w:cs="Times New Roman"/>
          <w:color w:val="000000"/>
          <w:sz w:val="24"/>
          <w:lang w:val="en-US" w:eastAsia="zh-CN"/>
        </w:rPr>
        <w:t xml:space="preserve">5  </w:t>
      </w:r>
      <w:r>
        <w:rPr>
          <w:rFonts w:hint="default" w:ascii="Times New Roman" w:hAnsi="Times New Roman" w:eastAsia="宋体" w:cs="Times New Roman"/>
          <w:color w:val="000000"/>
          <w:sz w:val="24"/>
        </w:rPr>
        <w:t xml:space="preserve"> </w:t>
      </w:r>
      <w:r>
        <w:rPr>
          <w:rFonts w:hint="eastAsia" w:cs="Times New Roman"/>
          <w:kern w:val="2"/>
          <w:sz w:val="24"/>
          <w:szCs w:val="24"/>
          <w:lang w:val="en-US" w:eastAsia="zh-CN"/>
        </w:rPr>
        <w:t>拟柱孢藻毒素</w:t>
      </w:r>
      <w:r>
        <w:rPr>
          <w:rFonts w:hint="eastAsia" w:cs="Times New Roman"/>
          <w:color w:val="000000"/>
          <w:sz w:val="24"/>
          <w:lang w:val="en-US" w:eastAsia="zh-CN"/>
        </w:rPr>
        <w:t>不同类似物的检测结果</w:t>
      </w:r>
    </w:p>
    <w:p>
      <w:pPr>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.6.</w:t>
      </w:r>
      <w:r>
        <w:rPr>
          <w:rFonts w:hint="eastAsia" w:cs="Times New Roman"/>
          <w:sz w:val="24"/>
          <w:szCs w:val="24"/>
          <w:lang w:val="en-US" w:eastAsia="zh-CN"/>
        </w:rPr>
        <w:t>2</w:t>
      </w:r>
      <w:r>
        <w:rPr>
          <w:rFonts w:hint="default" w:ascii="Times New Roman" w:hAnsi="Times New Roman" w:eastAsia="宋体" w:cs="Times New Roman"/>
          <w:sz w:val="24"/>
          <w:szCs w:val="24"/>
        </w:rPr>
        <w:t xml:space="preserve"> 方法性能指标</w:t>
      </w:r>
    </w:p>
    <w:p>
      <w:pPr>
        <w:autoSpaceDE w:val="0"/>
        <w:autoSpaceDN w:val="0"/>
        <w:spacing w:line="360" w:lineRule="auto"/>
        <w:jc w:val="left"/>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lang w:val="en-US" w:eastAsia="zh-CN"/>
        </w:rPr>
        <w:t>7</w:t>
      </w:r>
      <w:r>
        <w:rPr>
          <w:rFonts w:hint="default" w:ascii="Times New Roman" w:hAnsi="Times New Roman" w:eastAsia="宋体" w:cs="Times New Roman"/>
          <w:color w:val="000000"/>
          <w:sz w:val="24"/>
          <w:highlight w:val="none"/>
        </w:rPr>
        <w:t>.6.</w:t>
      </w:r>
      <w:r>
        <w:rPr>
          <w:rFonts w:hint="eastAsia" w:cs="Times New Roman"/>
          <w:color w:val="000000"/>
          <w:sz w:val="24"/>
          <w:highlight w:val="none"/>
          <w:lang w:val="en-US" w:eastAsia="zh-CN"/>
        </w:rPr>
        <w:t>2</w:t>
      </w:r>
      <w:r>
        <w:rPr>
          <w:rFonts w:hint="default" w:ascii="Times New Roman" w:hAnsi="Times New Roman" w:eastAsia="宋体" w:cs="Times New Roman"/>
          <w:color w:val="000000"/>
          <w:sz w:val="24"/>
          <w:highlight w:val="none"/>
        </w:rPr>
        <w:t>.</w:t>
      </w:r>
      <w:r>
        <w:rPr>
          <w:rFonts w:hint="eastAsia" w:cs="Times New Roman"/>
          <w:color w:val="000000"/>
          <w:sz w:val="24"/>
          <w:highlight w:val="none"/>
          <w:lang w:val="en-US" w:eastAsia="zh-CN"/>
        </w:rPr>
        <w:t>1</w:t>
      </w:r>
      <w:r>
        <w:rPr>
          <w:rFonts w:hint="default" w:ascii="Times New Roman" w:hAnsi="Times New Roman" w:eastAsia="宋体" w:cs="Times New Roman"/>
          <w:color w:val="000000"/>
          <w:sz w:val="24"/>
          <w:highlight w:val="none"/>
        </w:rPr>
        <w:t xml:space="preserve"> </w:t>
      </w:r>
      <w:r>
        <w:rPr>
          <w:rFonts w:hint="default" w:ascii="Times New Roman" w:hAnsi="Times New Roman" w:eastAsia="宋体" w:cs="Times New Roman"/>
          <w:sz w:val="24"/>
          <w:highlight w:val="none"/>
        </w:rPr>
        <w:t>标准曲线绘制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配置</w:t>
      </w:r>
      <w:r>
        <w:rPr>
          <w:rFonts w:hint="eastAsia" w:cs="Times New Roman"/>
          <w:sz w:val="24"/>
          <w:szCs w:val="24"/>
          <w:lang w:val="en-US" w:eastAsia="zh-CN"/>
        </w:rPr>
        <w:t>拟柱孢藻毒素</w:t>
      </w:r>
      <w:r>
        <w:rPr>
          <w:rFonts w:hint="default" w:ascii="Times New Roman" w:hAnsi="Times New Roman" w:eastAsia="宋体" w:cs="Times New Roman"/>
          <w:sz w:val="24"/>
          <w:szCs w:val="24"/>
        </w:rPr>
        <w:t>的标准系列为</w:t>
      </w:r>
      <w:r>
        <w:rPr>
          <w:rFonts w:hint="eastAsia" w:cs="Times New Roman"/>
          <w:sz w:val="24"/>
          <w:szCs w:val="24"/>
          <w:lang w:val="en-US" w:eastAsia="zh-CN"/>
        </w:rPr>
        <w:t>0.050</w:t>
      </w:r>
      <w:r>
        <w:rPr>
          <w:rFonts w:hint="default" w:ascii="Times New Roman" w:hAnsi="Times New Roman" w:eastAsia="宋体" w:cs="Times New Roman"/>
          <w:sz w:val="24"/>
          <w:szCs w:val="24"/>
        </w:rPr>
        <w:t>、</w:t>
      </w:r>
      <w:r>
        <w:rPr>
          <w:rFonts w:hint="eastAsia" w:cs="Times New Roman"/>
          <w:sz w:val="24"/>
          <w:szCs w:val="24"/>
          <w:lang w:val="en-US" w:eastAsia="zh-CN"/>
        </w:rPr>
        <w:t>0.100</w:t>
      </w:r>
      <w:r>
        <w:rPr>
          <w:rFonts w:hint="default" w:ascii="Times New Roman" w:hAnsi="Times New Roman" w:eastAsia="宋体" w:cs="Times New Roman"/>
          <w:sz w:val="24"/>
          <w:szCs w:val="24"/>
        </w:rPr>
        <w:t>、</w:t>
      </w:r>
      <w:r>
        <w:rPr>
          <w:rFonts w:hint="eastAsia" w:cs="Times New Roman"/>
          <w:sz w:val="24"/>
          <w:szCs w:val="24"/>
          <w:lang w:val="en-US" w:eastAsia="zh-CN"/>
        </w:rPr>
        <w:t>0.250</w:t>
      </w:r>
      <w:r>
        <w:rPr>
          <w:rFonts w:hint="default" w:ascii="Times New Roman" w:hAnsi="Times New Roman" w:eastAsia="宋体" w:cs="Times New Roman"/>
          <w:sz w:val="24"/>
          <w:szCs w:val="24"/>
        </w:rPr>
        <w:t>、</w:t>
      </w:r>
      <w:r>
        <w:rPr>
          <w:rFonts w:hint="eastAsia" w:cs="Times New Roman"/>
          <w:sz w:val="24"/>
          <w:szCs w:val="24"/>
          <w:lang w:val="en-US" w:eastAsia="zh-CN"/>
        </w:rPr>
        <w:t>0.500</w:t>
      </w:r>
      <w:r>
        <w:rPr>
          <w:rFonts w:hint="default" w:ascii="Times New Roman" w:hAnsi="Times New Roman" w:eastAsia="宋体" w:cs="Times New Roman"/>
          <w:sz w:val="24"/>
          <w:szCs w:val="24"/>
        </w:rPr>
        <w:t>、</w:t>
      </w:r>
      <w:r>
        <w:rPr>
          <w:rFonts w:hint="eastAsia" w:cs="Times New Roman"/>
          <w:sz w:val="24"/>
          <w:szCs w:val="24"/>
          <w:lang w:val="en-US" w:eastAsia="zh-CN"/>
        </w:rPr>
        <w:t>1.00</w:t>
      </w:r>
      <w:r>
        <w:rPr>
          <w:rFonts w:hint="default" w:ascii="Times New Roman" w:hAnsi="Times New Roman" w:eastAsia="宋体" w:cs="Times New Roman"/>
          <w:sz w:val="24"/>
          <w:szCs w:val="24"/>
        </w:rPr>
        <w:t>和</w:t>
      </w:r>
      <w:r>
        <w:rPr>
          <w:rFonts w:hint="eastAsia" w:cs="Times New Roman"/>
          <w:sz w:val="24"/>
          <w:szCs w:val="24"/>
          <w:lang w:val="en-US" w:eastAsia="zh-CN"/>
        </w:rPr>
        <w:t xml:space="preserve">2.00 </w:t>
      </w:r>
      <w:r>
        <w:rPr>
          <w:rFonts w:hint="default" w:ascii="Times New Roman" w:hAnsi="Times New Roman" w:cs="Times New Roman"/>
          <w:sz w:val="24"/>
          <w:szCs w:val="24"/>
          <w:lang w:val="en-US" w:eastAsia="zh-CN"/>
        </w:rPr>
        <w:t>μ</w:t>
      </w:r>
      <w:r>
        <w:rPr>
          <w:rFonts w:hint="default" w:ascii="Times New Roman" w:hAnsi="Times New Roman" w:eastAsia="宋体" w:cs="Times New Roman"/>
          <w:sz w:val="24"/>
          <w:szCs w:val="24"/>
        </w:rPr>
        <w:t>g/L。以标准系列溶液中</w:t>
      </w:r>
      <w:r>
        <w:rPr>
          <w:rFonts w:hint="eastAsia" w:cs="Times New Roman"/>
          <w:sz w:val="24"/>
          <w:szCs w:val="24"/>
          <w:lang w:val="en-US" w:eastAsia="zh-CN"/>
        </w:rPr>
        <w:t>拟柱孢藻毒素</w:t>
      </w:r>
      <w:r>
        <w:rPr>
          <w:rFonts w:hint="default" w:ascii="Times New Roman" w:hAnsi="Times New Roman" w:eastAsia="宋体" w:cs="Times New Roman"/>
          <w:sz w:val="24"/>
          <w:szCs w:val="24"/>
        </w:rPr>
        <w:t>浓度</w:t>
      </w:r>
      <w:r>
        <w:rPr>
          <w:rFonts w:hint="eastAsia" w:cs="Times New Roman"/>
          <w:sz w:val="24"/>
          <w:szCs w:val="24"/>
          <w:lang w:val="en-US" w:eastAsia="zh-CN"/>
        </w:rPr>
        <w:t>的对数值</w:t>
      </w:r>
      <w:r>
        <w:rPr>
          <w:rFonts w:hint="default" w:ascii="Times New Roman" w:hAnsi="Times New Roman" w:eastAsia="宋体" w:cs="Times New Roman"/>
          <w:sz w:val="24"/>
          <w:szCs w:val="24"/>
        </w:rPr>
        <w:t>为横坐标，以</w:t>
      </w:r>
      <w:r>
        <w:rPr>
          <w:rFonts w:hint="eastAsia" w:cs="Times New Roman"/>
          <w:sz w:val="24"/>
          <w:szCs w:val="24"/>
          <w:lang w:val="en-US" w:eastAsia="zh-CN"/>
        </w:rPr>
        <w:t>仪器读取的吸光度值与空白标准浓度下的吸光度值的比值百分比</w:t>
      </w:r>
      <w:r>
        <w:rPr>
          <w:rFonts w:hint="default" w:ascii="Times New Roman" w:hAnsi="Times New Roman" w:eastAsia="宋体" w:cs="Times New Roman"/>
          <w:sz w:val="24"/>
          <w:szCs w:val="24"/>
        </w:rPr>
        <w:t>为纵坐标，建立校准曲线（如图</w:t>
      </w:r>
      <w:r>
        <w:rPr>
          <w:rFonts w:hint="eastAsia" w:cs="Times New Roman"/>
          <w:sz w:val="24"/>
          <w:szCs w:val="24"/>
          <w:lang w:val="en-US" w:eastAsia="zh-CN"/>
        </w:rPr>
        <w:t>6</w:t>
      </w:r>
      <w:r>
        <w:rPr>
          <w:rFonts w:hint="default" w:ascii="Times New Roman" w:hAnsi="Times New Roman" w:eastAsia="宋体" w:cs="Times New Roman"/>
          <w:sz w:val="24"/>
          <w:szCs w:val="24"/>
        </w:rPr>
        <w:t>和表</w:t>
      </w:r>
      <w:r>
        <w:rPr>
          <w:rFonts w:hint="eastAsia" w:cs="Times New Roman"/>
          <w:sz w:val="24"/>
          <w:szCs w:val="24"/>
          <w:lang w:val="en-US" w:eastAsia="zh-CN"/>
        </w:rPr>
        <w:t>1</w:t>
      </w:r>
      <w:r>
        <w:rPr>
          <w:rFonts w:hint="default" w:ascii="Times New Roman" w:hAnsi="Times New Roman" w:eastAsia="宋体" w:cs="Times New Roman"/>
          <w:sz w:val="24"/>
          <w:szCs w:val="24"/>
        </w:rPr>
        <w:t>），曲线相关系数R&gt;0.995，线性良好。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both"/>
        <w:textAlignment w:val="auto"/>
        <w:rPr>
          <w:rFonts w:hint="default" w:cs="Times New Roman"/>
          <w:kern w:val="2"/>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both"/>
        <w:textAlignment w:val="auto"/>
        <w:rPr>
          <w:rFonts w:hint="default" w:cs="Times New Roman"/>
          <w:kern w:val="2"/>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both"/>
        <w:textAlignment w:val="auto"/>
        <w:rPr>
          <w:rFonts w:hint="default" w:cs="Times New Roman"/>
          <w:kern w:val="2"/>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both"/>
        <w:textAlignment w:val="auto"/>
        <w:rPr>
          <w:rFonts w:hint="default" w:cs="Times New Roman"/>
          <w:kern w:val="2"/>
          <w:sz w:val="24"/>
          <w:szCs w:val="24"/>
          <w:lang w:val="en-US" w:eastAsia="zh-CN"/>
        </w:rPr>
      </w:pPr>
      <w:r>
        <w:rPr>
          <w:rFonts w:hint="default" w:cs="Times New Roman"/>
          <w:kern w:val="2"/>
          <w:sz w:val="24"/>
          <w:szCs w:val="24"/>
          <w:lang w:val="en-US" w:eastAsia="zh-CN"/>
        </w:rPr>
        <w:drawing>
          <wp:inline distT="0" distB="0" distL="114300" distR="114300">
            <wp:extent cx="4595495" cy="2653665"/>
            <wp:effectExtent l="0" t="0" r="14605" b="1333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1"/>
                    <a:stretch>
                      <a:fillRect/>
                    </a:stretch>
                  </pic:blipFill>
                  <pic:spPr>
                    <a:xfrm>
                      <a:off x="0" y="0"/>
                      <a:ext cx="4595495" cy="2653665"/>
                    </a:xfrm>
                    <a:prstGeom prst="rect">
                      <a:avLst/>
                    </a:prstGeom>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center"/>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szCs w:val="24"/>
        </w:rPr>
        <w:t>图</w:t>
      </w:r>
      <w:r>
        <w:rPr>
          <w:rFonts w:hint="eastAsia" w:cs="Times New Roman"/>
          <w:sz w:val="24"/>
          <w:szCs w:val="24"/>
          <w:lang w:val="en-US" w:eastAsia="zh-CN"/>
        </w:rPr>
        <w:t xml:space="preserve">6  </w:t>
      </w:r>
      <w:r>
        <w:rPr>
          <w:rFonts w:hint="default" w:ascii="Times New Roman" w:hAnsi="Times New Roman" w:eastAsia="宋体" w:cs="Times New Roman"/>
          <w:sz w:val="24"/>
        </w:rPr>
        <w:t>校准曲线图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表</w:t>
      </w: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rPr>
        <w:t xml:space="preserve"> 校准曲线和相关系数</w:t>
      </w:r>
    </w:p>
    <w:tbl>
      <w:tblPr>
        <w:tblStyle w:val="8"/>
        <w:tblW w:w="8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6"/>
        <w:gridCol w:w="2663"/>
        <w:gridCol w:w="3260"/>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序号</w:t>
            </w:r>
          </w:p>
        </w:tc>
        <w:tc>
          <w:tcPr>
            <w:tcW w:w="266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物质名称</w:t>
            </w:r>
          </w:p>
        </w:tc>
        <w:tc>
          <w:tcPr>
            <w:tcW w:w="32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校准曲线</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相关系数R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2663" w:type="dxa"/>
            <w:tcBorders>
              <w:top w:val="nil"/>
              <w:left w:val="nil"/>
              <w:bottom w:val="single" w:color="auto" w:sz="4" w:space="0"/>
              <w:right w:val="single" w:color="auto" w:sz="4" w:space="0"/>
            </w:tcBorders>
            <w:vAlign w:val="center"/>
          </w:tcPr>
          <w:p>
            <w:pPr>
              <w:pStyle w:val="15"/>
              <w:ind w:firstLine="0" w:firstLineChars="0"/>
              <w:jc w:val="center"/>
              <w:rPr>
                <w:rFonts w:hint="default" w:ascii="Times New Roman" w:hAnsi="Times New Roman" w:eastAsia="宋体" w:cs="Times New Roman"/>
                <w:color w:val="000000"/>
                <w:kern w:val="0"/>
                <w:sz w:val="18"/>
                <w:szCs w:val="18"/>
                <w:lang w:val="en-US" w:eastAsia="zh-CN"/>
              </w:rPr>
            </w:pPr>
            <w:r>
              <w:rPr>
                <w:rFonts w:hint="eastAsia" w:ascii="Times New Roman" w:cs="Times New Roman"/>
                <w:sz w:val="18"/>
                <w:szCs w:val="18"/>
                <w:lang w:val="en-US" w:eastAsia="zh-CN"/>
              </w:rPr>
              <w:t>拟柱孢藻毒素</w:t>
            </w:r>
          </w:p>
        </w:tc>
        <w:tc>
          <w:tcPr>
            <w:tcW w:w="3260" w:type="dxa"/>
            <w:tcBorders>
              <w:top w:val="nil"/>
              <w:left w:val="nil"/>
              <w:bottom w:val="single" w:color="auto" w:sz="4" w:space="0"/>
              <w:right w:val="single" w:color="auto" w:sz="4" w:space="0"/>
            </w:tcBorders>
            <w:vAlign w:val="center"/>
          </w:tcPr>
          <w:p>
            <w:pPr>
              <w:widowControl/>
              <w:jc w:val="both"/>
              <w:rPr>
                <w:rFonts w:hint="default" w:ascii="Times New Roman" w:hAnsi="Times New Roman" w:eastAsia="宋体" w:cs="Times New Roman"/>
                <w:kern w:val="0"/>
                <w:sz w:val="18"/>
                <w:szCs w:val="18"/>
                <w:lang w:val="en-US"/>
              </w:rPr>
            </w:pPr>
            <w:r>
              <w:rPr>
                <w:rFonts w:hint="default" w:ascii="Times New Roman" w:hAnsi="Times New Roman" w:eastAsia="宋体" w:cs="Times New Roman"/>
                <w:sz w:val="18"/>
                <w:szCs w:val="18"/>
                <w:lang w:val="en-US" w:eastAsia="zh-CN"/>
              </w:rPr>
              <w:t xml:space="preserve">     </w:t>
            </w:r>
            <w:r>
              <w:rPr>
                <w:rFonts w:hint="eastAsia" w:cs="Times New Roman"/>
                <w:sz w:val="18"/>
                <w:szCs w:val="18"/>
                <w:lang w:val="en-US" w:eastAsia="zh-CN"/>
              </w:rPr>
              <w:t xml:space="preserve">    </w:t>
            </w:r>
            <w:r>
              <w:rPr>
                <w:rFonts w:hint="default" w:ascii="Times New Roman" w:hAnsi="Times New Roman" w:eastAsia="宋体" w:cs="Times New Roman"/>
                <w:sz w:val="18"/>
                <w:szCs w:val="18"/>
              </w:rPr>
              <w:t>y=</w:t>
            </w:r>
            <w:r>
              <w:rPr>
                <w:rFonts w:hint="eastAsia" w:cs="Times New Roman"/>
                <w:color w:val="000000"/>
                <w:kern w:val="0"/>
                <w:sz w:val="18"/>
                <w:szCs w:val="18"/>
                <w:lang w:val="en-US" w:eastAsia="zh-CN" w:bidi="ar-SA"/>
              </w:rPr>
              <w:t>-48.742</w:t>
            </w:r>
            <w:r>
              <w:rPr>
                <w:rFonts w:hint="default" w:ascii="Times New Roman" w:hAnsi="Times New Roman" w:eastAsia="宋体" w:cs="Times New Roman"/>
                <w:sz w:val="18"/>
                <w:szCs w:val="18"/>
              </w:rPr>
              <w:t>x</w:t>
            </w:r>
            <w:r>
              <w:rPr>
                <w:rFonts w:hint="eastAsia" w:cs="Times New Roman"/>
                <w:color w:val="000000"/>
                <w:kern w:val="0"/>
                <w:sz w:val="18"/>
                <w:szCs w:val="18"/>
                <w:lang w:val="en-US" w:eastAsia="zh-CN" w:bidi="ar-SA"/>
              </w:rPr>
              <w:t>+171.15</w:t>
            </w:r>
          </w:p>
        </w:tc>
        <w:tc>
          <w:tcPr>
            <w:tcW w:w="1701" w:type="dxa"/>
            <w:tcBorders>
              <w:top w:val="nil"/>
              <w:left w:val="nil"/>
              <w:bottom w:val="single" w:color="auto" w:sz="4" w:space="0"/>
              <w:right w:val="single" w:color="auto" w:sz="4" w:space="0"/>
            </w:tcBorders>
            <w:vAlign w:val="center"/>
          </w:tcPr>
          <w:p>
            <w:pPr>
              <w:widowControl/>
              <w:spacing w:line="36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0.99</w:t>
            </w:r>
            <w:r>
              <w:rPr>
                <w:rFonts w:hint="eastAsia" w:cs="Times New Roman"/>
                <w:kern w:val="0"/>
                <w:sz w:val="18"/>
                <w:szCs w:val="18"/>
                <w:lang w:val="en-US" w:eastAsia="zh-CN"/>
              </w:rPr>
              <w:t>6</w:t>
            </w:r>
          </w:p>
        </w:tc>
      </w:tr>
    </w:tbl>
    <w:p>
      <w:pPr>
        <w:autoSpaceDE w:val="0"/>
        <w:autoSpaceDN w:val="0"/>
        <w:spacing w:line="360" w:lineRule="auto"/>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7</w:t>
      </w:r>
      <w:r>
        <w:rPr>
          <w:rFonts w:hint="default" w:ascii="Times New Roman" w:hAnsi="Times New Roman" w:eastAsia="宋体" w:cs="Times New Roman"/>
          <w:color w:val="000000"/>
          <w:sz w:val="24"/>
        </w:rPr>
        <w:t>.6.</w:t>
      </w:r>
      <w:r>
        <w:rPr>
          <w:rFonts w:hint="eastAsia" w:cs="Times New Roman"/>
          <w:color w:val="000000"/>
          <w:sz w:val="24"/>
          <w:lang w:val="en-US" w:eastAsia="zh-CN"/>
        </w:rPr>
        <w:t>2</w:t>
      </w:r>
      <w:r>
        <w:rPr>
          <w:rFonts w:hint="default" w:ascii="Times New Roman" w:hAnsi="Times New Roman" w:eastAsia="宋体" w:cs="Times New Roman"/>
          <w:color w:val="000000"/>
          <w:sz w:val="24"/>
        </w:rPr>
        <w:t>.</w:t>
      </w:r>
      <w:r>
        <w:rPr>
          <w:rFonts w:hint="eastAsia" w:cs="Times New Roman"/>
          <w:color w:val="000000"/>
          <w:sz w:val="24"/>
          <w:lang w:val="en-US" w:eastAsia="zh-CN"/>
        </w:rPr>
        <w:t>2</w:t>
      </w:r>
      <w:r>
        <w:rPr>
          <w:rFonts w:hint="default" w:ascii="Times New Roman" w:hAnsi="Times New Roman" w:eastAsia="宋体" w:cs="Times New Roman"/>
          <w:color w:val="000000"/>
          <w:sz w:val="24"/>
        </w:rPr>
        <w:t xml:space="preserve"> </w:t>
      </w:r>
      <w:r>
        <w:rPr>
          <w:rFonts w:hint="default" w:ascii="Times New Roman" w:hAnsi="Times New Roman" w:eastAsia="宋体" w:cs="Times New Roman"/>
          <w:sz w:val="24"/>
        </w:rPr>
        <w:t>实验室内检出限</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i w:val="0"/>
          <w:iCs w:val="0"/>
          <w:sz w:val="24"/>
        </w:rPr>
        <w:t>根据HJ</w:t>
      </w:r>
      <w:r>
        <w:rPr>
          <w:rFonts w:hint="default" w:ascii="Times New Roman" w:hAnsi="Times New Roman" w:eastAsia="宋体" w:cs="Times New Roman"/>
          <w:i w:val="0"/>
          <w:iCs w:val="0"/>
          <w:sz w:val="24"/>
          <w:lang w:val="en-US" w:eastAsia="zh-CN"/>
        </w:rPr>
        <w:t xml:space="preserve"> </w:t>
      </w:r>
      <w:r>
        <w:rPr>
          <w:rFonts w:hint="default" w:ascii="Times New Roman" w:hAnsi="Times New Roman" w:eastAsia="宋体" w:cs="Times New Roman"/>
          <w:i w:val="0"/>
          <w:iCs w:val="0"/>
          <w:sz w:val="24"/>
        </w:rPr>
        <w:t>168的要求，连续分析7个实验室空白加标样品。依据仪器灵敏度情况，本实验选择</w:t>
      </w:r>
      <w:r>
        <w:rPr>
          <w:rFonts w:hint="eastAsia" w:cs="Times New Roman"/>
          <w:sz w:val="24"/>
          <w:szCs w:val="24"/>
          <w:lang w:val="en-US" w:eastAsia="zh-CN"/>
        </w:rPr>
        <w:t>拟柱孢藻毒素</w:t>
      </w:r>
      <w:r>
        <w:rPr>
          <w:rFonts w:hint="default" w:ascii="Times New Roman" w:hAnsi="Times New Roman" w:eastAsia="宋体" w:cs="Times New Roman"/>
          <w:i w:val="0"/>
          <w:iCs w:val="0"/>
          <w:sz w:val="24"/>
        </w:rPr>
        <w:t>浓度为</w:t>
      </w:r>
      <w:r>
        <w:rPr>
          <w:rFonts w:hint="eastAsia" w:cs="Times New Roman"/>
          <w:sz w:val="24"/>
          <w:szCs w:val="24"/>
          <w:lang w:val="en-US" w:eastAsia="zh-CN"/>
        </w:rPr>
        <w:t xml:space="preserve">0.050 </w:t>
      </w:r>
      <w:r>
        <w:rPr>
          <w:rFonts w:hint="default" w:ascii="Times New Roman" w:hAnsi="Times New Roman" w:cs="Times New Roman"/>
          <w:sz w:val="24"/>
          <w:szCs w:val="24"/>
          <w:lang w:val="en-US" w:eastAsia="zh-CN"/>
        </w:rPr>
        <w:t>μ</w:t>
      </w:r>
      <w:r>
        <w:rPr>
          <w:rFonts w:hint="default" w:ascii="Times New Roman" w:hAnsi="Times New Roman" w:eastAsia="宋体" w:cs="Times New Roman"/>
          <w:sz w:val="24"/>
          <w:szCs w:val="24"/>
        </w:rPr>
        <w:t>g/L</w:t>
      </w:r>
      <w:r>
        <w:rPr>
          <w:rFonts w:hint="default" w:ascii="Times New Roman" w:hAnsi="Times New Roman" w:eastAsia="宋体" w:cs="Times New Roman"/>
          <w:i w:val="0"/>
          <w:iCs w:val="0"/>
          <w:sz w:val="24"/>
        </w:rPr>
        <w:t>的</w:t>
      </w:r>
      <w:r>
        <w:rPr>
          <w:rFonts w:hint="default" w:ascii="Times New Roman" w:hAnsi="Times New Roman" w:eastAsia="宋体" w:cs="Times New Roman"/>
          <w:sz w:val="24"/>
        </w:rPr>
        <w:t>空白水加标水样，配制7份平行模拟水样进行分析，数据结果见表</w:t>
      </w:r>
      <w:r>
        <w:rPr>
          <w:rFonts w:hint="eastAsia" w:cs="Times New Roman"/>
          <w:sz w:val="24"/>
          <w:lang w:val="en-US" w:eastAsia="zh-CN"/>
        </w:rPr>
        <w:t>2</w:t>
      </w:r>
      <w:r>
        <w:rPr>
          <w:rFonts w:hint="default" w:ascii="Times New Roman" w:hAnsi="Times New Roman" w:eastAsia="宋体" w:cs="Times New Roman"/>
          <w:sz w:val="24"/>
        </w:rPr>
        <w:t>。方法检出限（MDL）的计算如公式（1），并以4倍的检出限作为方法的测定下限。</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      MDL=t</w:t>
      </w:r>
      <w:r>
        <w:rPr>
          <w:rFonts w:hint="default" w:ascii="Times New Roman" w:hAnsi="Times New Roman" w:eastAsia="宋体" w:cs="Times New Roman"/>
          <w:sz w:val="24"/>
          <w:vertAlign w:val="subscript"/>
        </w:rPr>
        <w:t>（n-1，0.99）</w:t>
      </w:r>
      <w:r>
        <w:rPr>
          <w:rFonts w:hint="default" w:ascii="Times New Roman" w:hAnsi="Times New Roman" w:eastAsia="宋体" w:cs="Times New Roman"/>
          <w:sz w:val="24"/>
        </w:rPr>
        <w:t>× S                       （1）</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式中：MDL——方法检出限；</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      n——样品的平行测定次数；</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      t——自由度为n-1，置信度为99%时的t分布（单侧）；</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      S——n次平行测定的标准偏差。</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      n=7, t</w:t>
      </w:r>
      <w:r>
        <w:rPr>
          <w:rFonts w:hint="default" w:ascii="Times New Roman" w:hAnsi="Times New Roman" w:eastAsia="宋体" w:cs="Times New Roman"/>
          <w:sz w:val="24"/>
          <w:vertAlign w:val="subscript"/>
        </w:rPr>
        <w:t>（n-1，0.99）</w:t>
      </w:r>
      <w:r>
        <w:rPr>
          <w:rFonts w:hint="default" w:ascii="Times New Roman" w:hAnsi="Times New Roman" w:eastAsia="宋体" w:cs="Times New Roman"/>
          <w:sz w:val="24"/>
        </w:rPr>
        <w:t>=3.143</w:t>
      </w:r>
    </w:p>
    <w:p>
      <w:pPr>
        <w:autoSpaceDE w:val="0"/>
        <w:autoSpaceDN w:val="0"/>
        <w:spacing w:line="360" w:lineRule="auto"/>
        <w:ind w:firstLine="480" w:firstLineChars="200"/>
        <w:rPr>
          <w:rFonts w:hint="default" w:ascii="Times New Roman" w:hAnsi="Times New Roman" w:eastAsia="宋体" w:cs="Times New Roman"/>
          <w:sz w:val="24"/>
        </w:rPr>
      </w:pPr>
    </w:p>
    <w:p>
      <w:pPr>
        <w:autoSpaceDE w:val="0"/>
        <w:autoSpaceDN w:val="0"/>
        <w:spacing w:line="360" w:lineRule="auto"/>
        <w:ind w:firstLine="480" w:firstLineChars="200"/>
        <w:rPr>
          <w:rFonts w:hint="default" w:ascii="Times New Roman" w:hAnsi="Times New Roman" w:eastAsia="宋体" w:cs="Times New Roman"/>
          <w:sz w:val="24"/>
        </w:rPr>
      </w:pPr>
    </w:p>
    <w:p>
      <w:pPr>
        <w:autoSpaceDE w:val="0"/>
        <w:autoSpaceDN w:val="0"/>
        <w:spacing w:line="360" w:lineRule="auto"/>
        <w:ind w:firstLine="480" w:firstLineChars="200"/>
        <w:rPr>
          <w:rFonts w:hint="default" w:ascii="Times New Roman" w:hAnsi="Times New Roman" w:eastAsia="宋体" w:cs="Times New Roman"/>
          <w:sz w:val="24"/>
        </w:rPr>
      </w:pPr>
    </w:p>
    <w:p>
      <w:pPr>
        <w:autoSpaceDE w:val="0"/>
        <w:autoSpaceDN w:val="0"/>
        <w:spacing w:line="360" w:lineRule="auto"/>
        <w:ind w:firstLine="480" w:firstLineChars="200"/>
        <w:rPr>
          <w:rFonts w:hint="default" w:ascii="Times New Roman" w:hAnsi="Times New Roman" w:eastAsia="宋体" w:cs="Times New Roman"/>
          <w:sz w:val="24"/>
        </w:rPr>
      </w:pPr>
    </w:p>
    <w:p>
      <w:pPr>
        <w:autoSpaceDE w:val="0"/>
        <w:autoSpaceDN w:val="0"/>
        <w:spacing w:line="360" w:lineRule="auto"/>
        <w:ind w:firstLine="480" w:firstLineChars="200"/>
        <w:rPr>
          <w:rFonts w:hint="default" w:ascii="Times New Roman" w:hAnsi="Times New Roman" w:eastAsia="宋体" w:cs="Times New Roman"/>
          <w:sz w:val="24"/>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4"/>
        </w:rPr>
        <w:t>表</w:t>
      </w:r>
      <w:r>
        <w:rPr>
          <w:rFonts w:hint="eastAsia" w:cs="Times New Roman"/>
          <w:sz w:val="24"/>
          <w:lang w:val="en-US" w:eastAsia="zh-CN"/>
        </w:rPr>
        <w:t>2</w:t>
      </w:r>
      <w:r>
        <w:rPr>
          <w:rFonts w:hint="default" w:ascii="Times New Roman" w:hAnsi="Times New Roman" w:eastAsia="宋体" w:cs="Times New Roman"/>
          <w:sz w:val="24"/>
        </w:rPr>
        <w:t xml:space="preserve"> 方法检出限和测定下限（n=7）</w:t>
      </w:r>
    </w:p>
    <w:tbl>
      <w:tblPr>
        <w:tblStyle w:val="9"/>
        <w:tblW w:w="0" w:type="auto"/>
        <w:tblInd w:w="1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8"/>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测定次数</w:t>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测定结果（</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拟柱孢藻毒素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w:t>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0.05</w:t>
            </w:r>
            <w:r>
              <w:rPr>
                <w:rFonts w:hint="eastAsia" w:ascii="Times New Roman" w:hAnsi="Times New Roman" w:cs="Times New Roman"/>
                <w:b w:val="0"/>
                <w:bCs w:val="0"/>
                <w:sz w:val="21"/>
                <w:szCs w:val="21"/>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2</w:t>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0.0</w:t>
            </w:r>
            <w:r>
              <w:rPr>
                <w:rFonts w:hint="eastAsia" w:ascii="Times New Roman" w:hAnsi="Times New Roman" w:cs="Times New Roman"/>
                <w:b w:val="0"/>
                <w:bCs w:val="0"/>
                <w:sz w:val="21"/>
                <w:szCs w:val="21"/>
                <w:u w:val="none"/>
                <w:vertAlign w:val="baseli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3</w:t>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0.0</w:t>
            </w:r>
            <w:r>
              <w:rPr>
                <w:rFonts w:hint="eastAsia" w:ascii="Times New Roman" w:hAnsi="Times New Roman" w:cs="Times New Roman"/>
                <w:b w:val="0"/>
                <w:bCs w:val="0"/>
                <w:sz w:val="21"/>
                <w:szCs w:val="21"/>
                <w:u w:val="none"/>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4</w:t>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0.0</w:t>
            </w:r>
            <w:r>
              <w:rPr>
                <w:rFonts w:hint="eastAsia" w:ascii="Times New Roman" w:hAnsi="Times New Roman" w:cs="Times New Roman"/>
                <w:b w:val="0"/>
                <w:bCs w:val="0"/>
                <w:sz w:val="21"/>
                <w:szCs w:val="21"/>
                <w:u w:val="none"/>
                <w:vertAlign w:val="baseli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5</w:t>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0.0</w:t>
            </w:r>
            <w:r>
              <w:rPr>
                <w:rFonts w:hint="eastAsia" w:ascii="Times New Roman" w:hAnsi="Times New Roman" w:cs="Times New Roman"/>
                <w:b w:val="0"/>
                <w:bCs w:val="0"/>
                <w:sz w:val="21"/>
                <w:szCs w:val="21"/>
                <w:u w:val="none"/>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6</w:t>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0.0</w:t>
            </w:r>
            <w:r>
              <w:rPr>
                <w:rFonts w:hint="eastAsia" w:ascii="Times New Roman" w:hAnsi="Times New Roman" w:cs="Times New Roman"/>
                <w:b w:val="0"/>
                <w:bCs w:val="0"/>
                <w:sz w:val="21"/>
                <w:szCs w:val="21"/>
                <w:u w:val="none"/>
                <w:vertAlign w:val="baseli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7</w:t>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0.0</w:t>
            </w:r>
            <w:r>
              <w:rPr>
                <w:rFonts w:hint="eastAsia" w:ascii="Times New Roman" w:hAnsi="Times New Roman" w:cs="Times New Roman"/>
                <w:b w:val="0"/>
                <w:bCs w:val="0"/>
                <w:sz w:val="21"/>
                <w:szCs w:val="21"/>
                <w:u w:val="none"/>
                <w:vertAlign w:val="baseli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标准偏差（</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检出限（</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测定下限（</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0.204</w:t>
            </w:r>
          </w:p>
        </w:tc>
      </w:tr>
    </w:tbl>
    <w:p>
      <w:pPr>
        <w:autoSpaceDE w:val="0"/>
        <w:autoSpaceDN w:val="0"/>
        <w:spacing w:beforeLines="50" w:line="360" w:lineRule="auto"/>
        <w:rPr>
          <w:rFonts w:hint="default" w:ascii="Times New Roman" w:hAnsi="Times New Roman" w:eastAsia="宋体" w:cs="Times New Roman"/>
          <w:sz w:val="24"/>
        </w:rPr>
      </w:pPr>
      <w:r>
        <w:rPr>
          <w:rFonts w:hint="default" w:ascii="Times New Roman" w:hAnsi="Times New Roman" w:eastAsia="宋体" w:cs="Times New Roman"/>
          <w:color w:val="000000"/>
          <w:sz w:val="24"/>
          <w:lang w:val="en-US" w:eastAsia="zh-CN"/>
        </w:rPr>
        <w:t>7</w:t>
      </w:r>
      <w:r>
        <w:rPr>
          <w:rFonts w:hint="default" w:ascii="Times New Roman" w:hAnsi="Times New Roman" w:eastAsia="宋体" w:cs="Times New Roman"/>
          <w:color w:val="000000"/>
          <w:sz w:val="24"/>
        </w:rPr>
        <w:t>.6.</w:t>
      </w:r>
      <w:r>
        <w:rPr>
          <w:rFonts w:hint="eastAsia" w:cs="Times New Roman"/>
          <w:color w:val="000000"/>
          <w:sz w:val="24"/>
          <w:lang w:val="en-US" w:eastAsia="zh-CN"/>
        </w:rPr>
        <w:t>2</w:t>
      </w:r>
      <w:r>
        <w:rPr>
          <w:rFonts w:hint="default" w:ascii="Times New Roman" w:hAnsi="Times New Roman" w:eastAsia="宋体" w:cs="Times New Roman"/>
          <w:color w:val="000000"/>
          <w:sz w:val="24"/>
        </w:rPr>
        <w:t>.</w:t>
      </w:r>
      <w:r>
        <w:rPr>
          <w:rFonts w:hint="eastAsia" w:cs="Times New Roman"/>
          <w:color w:val="000000"/>
          <w:sz w:val="24"/>
          <w:lang w:val="en-US" w:eastAsia="zh-CN"/>
        </w:rPr>
        <w:t>3</w:t>
      </w:r>
      <w:r>
        <w:rPr>
          <w:rFonts w:hint="default" w:ascii="Times New Roman" w:hAnsi="Times New Roman" w:eastAsia="宋体" w:cs="Times New Roman"/>
          <w:sz w:val="24"/>
        </w:rPr>
        <w:t xml:space="preserve"> 方法精密度      </w:t>
      </w:r>
    </w:p>
    <w:p>
      <w:pPr>
        <w:spacing w:line="360" w:lineRule="auto"/>
        <w:ind w:firstLine="480" w:firstLineChars="200"/>
        <w:rPr>
          <w:rFonts w:hint="default" w:ascii="Times New Roman" w:hAnsi="Times New Roman" w:eastAsia="宋体" w:cs="Times New Roman"/>
          <w:sz w:val="24"/>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宋体" w:cs="Times New Roman"/>
          <w:sz w:val="24"/>
        </w:rPr>
        <w:t>配制</w:t>
      </w:r>
      <w:r>
        <w:rPr>
          <w:rFonts w:hint="eastAsia" w:cs="Times New Roman"/>
          <w:sz w:val="24"/>
          <w:lang w:val="en-US" w:eastAsia="zh-CN"/>
        </w:rPr>
        <w:t>拟柱孢藻毒素</w:t>
      </w:r>
      <w:r>
        <w:rPr>
          <w:rFonts w:hint="default" w:ascii="Times New Roman" w:hAnsi="Times New Roman" w:eastAsia="宋体" w:cs="Times New Roman"/>
          <w:sz w:val="24"/>
        </w:rPr>
        <w:t>低、中、高浓度为</w:t>
      </w:r>
      <w:r>
        <w:rPr>
          <w:rFonts w:hint="eastAsia" w:cs="Times New Roman"/>
          <w:sz w:val="24"/>
          <w:lang w:val="en-US" w:eastAsia="zh-CN"/>
        </w:rPr>
        <w:t>0.100</w:t>
      </w:r>
      <w:r>
        <w:rPr>
          <w:rFonts w:hint="default" w:ascii="Times New Roman" w:hAnsi="Times New Roman" w:eastAsia="宋体" w:cs="Times New Roman"/>
          <w:sz w:val="24"/>
        </w:rPr>
        <w:t xml:space="preserve"> </w:t>
      </w:r>
      <w:r>
        <w:rPr>
          <w:rFonts w:hint="default" w:ascii="Times New Roman" w:hAnsi="Times New Roman" w:eastAsia="宋体" w:cs="Times New Roman"/>
          <w:b w:val="0"/>
          <w:bCs w:val="0"/>
          <w:sz w:val="21"/>
          <w:szCs w:val="21"/>
          <w:u w:val="none"/>
          <w:vertAlign w:val="baseline"/>
          <w:lang w:val="en-US" w:eastAsia="zh-CN"/>
        </w:rPr>
        <w:t>μg/L</w:t>
      </w:r>
      <w:r>
        <w:rPr>
          <w:rFonts w:hint="default" w:ascii="Times New Roman" w:hAnsi="Times New Roman" w:eastAsia="宋体" w:cs="Times New Roman"/>
          <w:sz w:val="24"/>
        </w:rPr>
        <w:t>、</w:t>
      </w:r>
      <w:r>
        <w:rPr>
          <w:rFonts w:hint="eastAsia" w:cs="Times New Roman"/>
          <w:sz w:val="24"/>
          <w:lang w:val="en-US" w:eastAsia="zh-CN"/>
        </w:rPr>
        <w:t>0.500</w:t>
      </w:r>
      <w:r>
        <w:rPr>
          <w:rFonts w:hint="default" w:ascii="Times New Roman" w:hAnsi="Times New Roman" w:eastAsia="宋体" w:cs="Times New Roman"/>
          <w:sz w:val="24"/>
        </w:rPr>
        <w:t xml:space="preserve"> </w:t>
      </w:r>
      <w:r>
        <w:rPr>
          <w:rFonts w:hint="default" w:ascii="Times New Roman" w:hAnsi="Times New Roman" w:eastAsia="宋体" w:cs="Times New Roman"/>
          <w:b w:val="0"/>
          <w:bCs w:val="0"/>
          <w:sz w:val="21"/>
          <w:szCs w:val="21"/>
          <w:u w:val="none"/>
          <w:vertAlign w:val="baseline"/>
          <w:lang w:val="en-US" w:eastAsia="zh-CN"/>
        </w:rPr>
        <w:t>μg/L</w:t>
      </w:r>
      <w:r>
        <w:rPr>
          <w:rFonts w:hint="default" w:ascii="Times New Roman" w:hAnsi="Times New Roman" w:eastAsia="宋体" w:cs="Times New Roman"/>
          <w:sz w:val="24"/>
        </w:rPr>
        <w:t>、</w:t>
      </w:r>
      <w:r>
        <w:rPr>
          <w:rFonts w:hint="eastAsia" w:cs="Times New Roman"/>
          <w:sz w:val="24"/>
          <w:lang w:val="en-US" w:eastAsia="zh-CN"/>
        </w:rPr>
        <w:t>1.00</w:t>
      </w:r>
      <w:r>
        <w:rPr>
          <w:rFonts w:hint="default" w:ascii="Times New Roman" w:hAnsi="Times New Roman" w:eastAsia="宋体" w:cs="Times New Roman"/>
          <w:sz w:val="24"/>
        </w:rPr>
        <w:t xml:space="preserve"> </w:t>
      </w:r>
      <w:r>
        <w:rPr>
          <w:rFonts w:hint="default" w:ascii="Times New Roman" w:hAnsi="Times New Roman" w:eastAsia="宋体" w:cs="Times New Roman"/>
          <w:b w:val="0"/>
          <w:bCs w:val="0"/>
          <w:sz w:val="21"/>
          <w:szCs w:val="21"/>
          <w:u w:val="none"/>
          <w:vertAlign w:val="baseline"/>
          <w:lang w:val="en-US" w:eastAsia="zh-CN"/>
        </w:rPr>
        <w:t>μg/L</w:t>
      </w:r>
      <w:r>
        <w:rPr>
          <w:rFonts w:hint="default" w:ascii="Times New Roman" w:hAnsi="Times New Roman" w:eastAsia="宋体" w:cs="Times New Roman"/>
          <w:sz w:val="24"/>
        </w:rPr>
        <w:t>的空白加标样品，平行测定6次进行精密度实验，按上述优化后的实验条件进行测定，分别计算平均值、标准偏差和相对标准偏差，见表</w:t>
      </w:r>
      <w:r>
        <w:rPr>
          <w:rFonts w:hint="eastAsia" w:cs="Times New Roman"/>
          <w:sz w:val="24"/>
          <w:lang w:val="en-US" w:eastAsia="zh-CN"/>
        </w:rPr>
        <w:t>3至表5</w:t>
      </w:r>
      <w:r>
        <w:rPr>
          <w:rFonts w:hint="default" w:ascii="Times New Roman" w:hAnsi="Times New Roman" w:eastAsia="宋体" w:cs="Times New Roman"/>
          <w:sz w:val="24"/>
        </w:rPr>
        <w:t>。从表中可以看出，不同浓度的空白加标水样，测试的相对标准偏差为</w:t>
      </w:r>
      <w:r>
        <w:rPr>
          <w:rFonts w:hint="eastAsia" w:cs="Times New Roman"/>
          <w:color w:val="auto"/>
          <w:sz w:val="24"/>
          <w:lang w:val="en-US" w:eastAsia="zh-CN"/>
        </w:rPr>
        <w:t>3.2</w:t>
      </w:r>
      <w:r>
        <w:rPr>
          <w:rFonts w:hint="default" w:ascii="Times New Roman" w:hAnsi="Times New Roman" w:eastAsia="宋体" w:cs="Times New Roman"/>
          <w:color w:val="auto"/>
          <w:sz w:val="24"/>
        </w:rPr>
        <w:t>%-</w:t>
      </w:r>
      <w:r>
        <w:rPr>
          <w:rFonts w:hint="eastAsia" w:cs="Times New Roman"/>
          <w:color w:val="auto"/>
          <w:sz w:val="24"/>
          <w:lang w:val="en-US" w:eastAsia="zh-CN"/>
        </w:rPr>
        <w:t>8.2</w:t>
      </w:r>
      <w:r>
        <w:rPr>
          <w:rFonts w:hint="default" w:ascii="Times New Roman" w:hAnsi="Times New Roman" w:eastAsia="宋体" w:cs="Times New Roman"/>
          <w:color w:val="auto"/>
          <w:sz w:val="24"/>
        </w:rPr>
        <w:t>%</w:t>
      </w:r>
      <w:r>
        <w:rPr>
          <w:rFonts w:hint="default" w:ascii="Times New Roman" w:hAnsi="Times New Roman" w:eastAsia="宋体" w:cs="Times New Roman"/>
          <w:sz w:val="24"/>
        </w:rPr>
        <w:t>，说明方法的精密度良好。</w:t>
      </w:r>
    </w:p>
    <w:p>
      <w:pPr>
        <w:spacing w:line="360" w:lineRule="auto"/>
        <w:ind w:firstLine="480" w:firstLineChars="200"/>
        <w:rPr>
          <w:rFonts w:hint="default" w:ascii="Times New Roman" w:hAnsi="Times New Roman" w:eastAsia="宋体" w:cs="Times New Roman"/>
          <w:sz w:val="24"/>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center"/>
        <w:textAlignment w:val="auto"/>
        <w:rPr>
          <w:rFonts w:hint="default"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jc w:val="center"/>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表</w:t>
      </w:r>
      <w:r>
        <w:rPr>
          <w:rFonts w:hint="default" w:ascii="Times New Roman" w:hAnsi="Times New Roman" w:cs="Times New Roman"/>
          <w:b w:val="0"/>
          <w:bCs w:val="0"/>
          <w:sz w:val="21"/>
          <w:szCs w:val="21"/>
          <w:u w:val="none"/>
          <w:lang w:val="en-US" w:eastAsia="zh-CN"/>
        </w:rPr>
        <w:t>3</w:t>
      </w:r>
      <w:r>
        <w:rPr>
          <w:rFonts w:hint="eastAsia" w:ascii="宋体" w:hAnsi="宋体" w:eastAsia="宋体" w:cs="宋体"/>
          <w:b w:val="0"/>
          <w:bCs w:val="0"/>
          <w:sz w:val="21"/>
          <w:szCs w:val="21"/>
          <w:u w:val="none"/>
          <w:lang w:val="en-US" w:eastAsia="zh-CN"/>
        </w:rPr>
        <w:t xml:space="preserve">  低浓度精密度实验（</w:t>
      </w:r>
      <w:r>
        <w:rPr>
          <w:rFonts w:hint="default" w:ascii="Times New Roman" w:hAnsi="Times New Roman" w:eastAsia="宋体" w:cs="Times New Roman"/>
          <w:b w:val="0"/>
          <w:bCs w:val="0"/>
          <w:sz w:val="21"/>
          <w:szCs w:val="21"/>
          <w:u w:val="none"/>
          <w:lang w:val="en-US" w:eastAsia="zh-CN"/>
        </w:rPr>
        <w:t>n=6</w:t>
      </w:r>
      <w:r>
        <w:rPr>
          <w:rFonts w:hint="eastAsia" w:ascii="宋体" w:hAnsi="宋体" w:eastAsia="宋体" w:cs="宋体"/>
          <w:b w:val="0"/>
          <w:bCs w:val="0"/>
          <w:sz w:val="21"/>
          <w:szCs w:val="21"/>
          <w:u w:val="none"/>
          <w:lang w:val="en-US"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481"/>
        <w:gridCol w:w="1134"/>
        <w:gridCol w:w="1134"/>
        <w:gridCol w:w="1134"/>
        <w:gridCol w:w="1134"/>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78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序号</w:t>
            </w:r>
          </w:p>
        </w:tc>
        <w:tc>
          <w:tcPr>
            <w:tcW w:w="14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物质名称</w:t>
            </w:r>
          </w:p>
        </w:tc>
        <w:tc>
          <w:tcPr>
            <w:tcW w:w="11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浓度值（</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6804"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测定结果（</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11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平均值（</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11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标准偏差（</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11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相对标准偏差（</w:t>
            </w:r>
            <w:r>
              <w:rPr>
                <w:rFonts w:hint="default" w:ascii="Times New Roman" w:hAnsi="Times New Roman" w:eastAsia="宋体" w:cs="Times New Roman"/>
                <w:b w:val="0"/>
                <w:bCs w:val="0"/>
                <w:sz w:val="21"/>
                <w:szCs w:val="21"/>
                <w:u w:val="none"/>
                <w:vertAlign w:val="baseline"/>
                <w:lang w:val="en-US" w:eastAsia="zh-CN"/>
              </w:rPr>
              <w:t>%</w:t>
            </w:r>
            <w:r>
              <w:rPr>
                <w:rFonts w:hint="eastAsia" w:ascii="宋体" w:hAnsi="宋体" w:eastAsia="宋体" w:cs="宋体"/>
                <w:b w:val="0"/>
                <w:bCs w:val="0"/>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48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13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2</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3</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4</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5</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6</w:t>
            </w:r>
          </w:p>
        </w:tc>
        <w:tc>
          <w:tcPr>
            <w:tcW w:w="113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p>
        </w:tc>
        <w:tc>
          <w:tcPr>
            <w:tcW w:w="113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p>
        </w:tc>
        <w:tc>
          <w:tcPr>
            <w:tcW w:w="113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w:t>
            </w:r>
          </w:p>
        </w:tc>
        <w:tc>
          <w:tcPr>
            <w:tcW w:w="14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拟柱孢藻毒素</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0.100</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096</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095</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101</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088</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100</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112</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099</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0.0</w:t>
            </w:r>
            <w:r>
              <w:rPr>
                <w:rFonts w:hint="default" w:ascii="Times New Roman" w:hAnsi="Times New Roman" w:cs="Times New Roman"/>
                <w:b w:val="0"/>
                <w:bCs w:val="0"/>
                <w:sz w:val="21"/>
                <w:szCs w:val="21"/>
                <w:u w:val="none"/>
                <w:vertAlign w:val="baseline"/>
                <w:lang w:val="en-US" w:eastAsia="zh-CN"/>
              </w:rPr>
              <w:t>08</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b w:val="0"/>
                <w:bCs w:val="0"/>
                <w:sz w:val="21"/>
                <w:szCs w:val="21"/>
                <w:u w:val="none"/>
                <w:vertAlign w:val="baseline"/>
                <w:lang w:val="en-US" w:eastAsia="zh-CN"/>
              </w:rPr>
              <w:t>8</w:t>
            </w:r>
            <w:r>
              <w:rPr>
                <w:rFonts w:hint="default" w:ascii="Times New Roman" w:hAnsi="Times New Roman" w:eastAsia="宋体" w:cs="Times New Roman"/>
                <w:b w:val="0"/>
                <w:bCs w:val="0"/>
                <w:sz w:val="21"/>
                <w:szCs w:val="21"/>
                <w:u w:val="none"/>
                <w:vertAlign w:val="baseline"/>
                <w:lang w:val="en-US" w:eastAsia="zh-CN"/>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jc w:val="center"/>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表</w:t>
      </w:r>
      <w:r>
        <w:rPr>
          <w:rFonts w:hint="default" w:ascii="Times New Roman" w:hAnsi="Times New Roman" w:cs="Times New Roman"/>
          <w:b w:val="0"/>
          <w:bCs w:val="0"/>
          <w:sz w:val="21"/>
          <w:szCs w:val="21"/>
          <w:u w:val="none"/>
          <w:lang w:val="en-US" w:eastAsia="zh-CN"/>
        </w:rPr>
        <w:t>4</w:t>
      </w:r>
      <w:r>
        <w:rPr>
          <w:rFonts w:hint="eastAsia" w:ascii="宋体" w:hAnsi="宋体" w:eastAsia="宋体" w:cs="宋体"/>
          <w:b w:val="0"/>
          <w:bCs w:val="0"/>
          <w:sz w:val="21"/>
          <w:szCs w:val="21"/>
          <w:u w:val="none"/>
          <w:lang w:val="en-US" w:eastAsia="zh-CN"/>
        </w:rPr>
        <w:t xml:space="preserve">  中浓度精密度实验（</w:t>
      </w:r>
      <w:r>
        <w:rPr>
          <w:rFonts w:hint="default" w:ascii="Times New Roman" w:hAnsi="Times New Roman" w:eastAsia="宋体" w:cs="Times New Roman"/>
          <w:b w:val="0"/>
          <w:bCs w:val="0"/>
          <w:sz w:val="21"/>
          <w:szCs w:val="21"/>
          <w:u w:val="none"/>
          <w:lang w:val="en-US" w:eastAsia="zh-CN"/>
        </w:rPr>
        <w:t>n=6</w:t>
      </w:r>
      <w:r>
        <w:rPr>
          <w:rFonts w:hint="eastAsia" w:ascii="宋体" w:hAnsi="宋体" w:eastAsia="宋体" w:cs="宋体"/>
          <w:b w:val="0"/>
          <w:bCs w:val="0"/>
          <w:sz w:val="21"/>
          <w:szCs w:val="21"/>
          <w:u w:val="none"/>
          <w:lang w:val="en-US"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481"/>
        <w:gridCol w:w="1134"/>
        <w:gridCol w:w="1134"/>
        <w:gridCol w:w="1134"/>
        <w:gridCol w:w="1134"/>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78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序号</w:t>
            </w:r>
          </w:p>
        </w:tc>
        <w:tc>
          <w:tcPr>
            <w:tcW w:w="14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物质名称</w:t>
            </w:r>
          </w:p>
        </w:tc>
        <w:tc>
          <w:tcPr>
            <w:tcW w:w="11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浓度值（</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6804"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测定结果（</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11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平均值（</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11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标准偏差（</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11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相对标准偏差（</w:t>
            </w:r>
            <w:r>
              <w:rPr>
                <w:rFonts w:hint="default" w:ascii="Times New Roman" w:hAnsi="Times New Roman" w:eastAsia="宋体" w:cs="Times New Roman"/>
                <w:b w:val="0"/>
                <w:bCs w:val="0"/>
                <w:sz w:val="21"/>
                <w:szCs w:val="21"/>
                <w:u w:val="none"/>
                <w:vertAlign w:val="baseline"/>
                <w:lang w:val="en-US" w:eastAsia="zh-CN"/>
              </w:rPr>
              <w:t>%</w:t>
            </w:r>
            <w:r>
              <w:rPr>
                <w:rFonts w:hint="eastAsia" w:ascii="宋体" w:hAnsi="宋体" w:eastAsia="宋体" w:cs="宋体"/>
                <w:b w:val="0"/>
                <w:bCs w:val="0"/>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48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13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2</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3</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4</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5</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6</w:t>
            </w:r>
          </w:p>
        </w:tc>
        <w:tc>
          <w:tcPr>
            <w:tcW w:w="113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p>
        </w:tc>
        <w:tc>
          <w:tcPr>
            <w:tcW w:w="113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p>
        </w:tc>
        <w:tc>
          <w:tcPr>
            <w:tcW w:w="113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w:t>
            </w:r>
          </w:p>
        </w:tc>
        <w:tc>
          <w:tcPr>
            <w:tcW w:w="14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拟柱孢藻毒素</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0.500</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0.53</w:t>
            </w:r>
            <w:r>
              <w:rPr>
                <w:rFonts w:hint="default" w:ascii="Times New Roman" w:hAnsi="Times New Roman" w:cs="Times New Roman"/>
                <w:b w:val="0"/>
                <w:bCs w:val="0"/>
                <w:sz w:val="21"/>
                <w:szCs w:val="21"/>
                <w:u w:val="none"/>
                <w:vertAlign w:val="baseline"/>
                <w:lang w:val="en-US" w:eastAsia="zh-CN"/>
              </w:rPr>
              <w:t>3</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0.5</w:t>
            </w:r>
            <w:r>
              <w:rPr>
                <w:rFonts w:hint="default" w:ascii="Times New Roman" w:hAnsi="Times New Roman" w:cs="Times New Roman"/>
                <w:b w:val="0"/>
                <w:bCs w:val="0"/>
                <w:sz w:val="21"/>
                <w:szCs w:val="21"/>
                <w:u w:val="none"/>
                <w:vertAlign w:val="baseline"/>
                <w:lang w:val="en-US" w:eastAsia="zh-CN"/>
              </w:rPr>
              <w:t>50</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0.5</w:t>
            </w:r>
            <w:r>
              <w:rPr>
                <w:rFonts w:hint="default" w:ascii="Times New Roman" w:hAnsi="Times New Roman" w:cs="Times New Roman"/>
                <w:b w:val="0"/>
                <w:bCs w:val="0"/>
                <w:sz w:val="21"/>
                <w:szCs w:val="21"/>
                <w:u w:val="none"/>
                <w:vertAlign w:val="baseline"/>
                <w:lang w:val="en-US" w:eastAsia="zh-CN"/>
              </w:rPr>
              <w:t>15</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562</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542</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0.5</w:t>
            </w:r>
            <w:r>
              <w:rPr>
                <w:rFonts w:hint="default" w:ascii="Times New Roman" w:hAnsi="Times New Roman" w:cs="Times New Roman"/>
                <w:b w:val="0"/>
                <w:bCs w:val="0"/>
                <w:sz w:val="21"/>
                <w:szCs w:val="21"/>
                <w:u w:val="none"/>
                <w:vertAlign w:val="baseline"/>
                <w:lang w:val="en-US" w:eastAsia="zh-CN"/>
              </w:rPr>
              <w:t>66</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0.5</w:t>
            </w:r>
            <w:r>
              <w:rPr>
                <w:rFonts w:hint="default" w:ascii="Times New Roman" w:hAnsi="Times New Roman" w:cs="Times New Roman"/>
                <w:b w:val="0"/>
                <w:bCs w:val="0"/>
                <w:sz w:val="21"/>
                <w:szCs w:val="21"/>
                <w:u w:val="none"/>
                <w:vertAlign w:val="baseline"/>
                <w:lang w:val="en-US" w:eastAsia="zh-CN"/>
              </w:rPr>
              <w:t>45</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0.0</w:t>
            </w:r>
            <w:r>
              <w:rPr>
                <w:rFonts w:hint="default" w:ascii="Times New Roman" w:hAnsi="Times New Roman" w:cs="Times New Roman"/>
                <w:b w:val="0"/>
                <w:bCs w:val="0"/>
                <w:sz w:val="21"/>
                <w:szCs w:val="21"/>
                <w:u w:val="none"/>
                <w:vertAlign w:val="baseline"/>
                <w:lang w:val="en-US" w:eastAsia="zh-CN"/>
              </w:rPr>
              <w:t>19</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b w:val="0"/>
                <w:bCs w:val="0"/>
                <w:sz w:val="21"/>
                <w:szCs w:val="21"/>
                <w:u w:val="none"/>
                <w:vertAlign w:val="baseline"/>
                <w:lang w:val="en-US" w:eastAsia="zh-CN"/>
              </w:rPr>
              <w:t>3.5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jc w:val="left"/>
        <w:textAlignment w:val="auto"/>
        <w:rPr>
          <w:rFonts w:hint="default"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jc w:val="center"/>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表</w:t>
      </w:r>
      <w:r>
        <w:rPr>
          <w:rFonts w:hint="default" w:ascii="Times New Roman" w:hAnsi="Times New Roman" w:cs="Times New Roman"/>
          <w:b w:val="0"/>
          <w:bCs w:val="0"/>
          <w:sz w:val="21"/>
          <w:szCs w:val="21"/>
          <w:u w:val="none"/>
          <w:lang w:val="en-US" w:eastAsia="zh-CN"/>
        </w:rPr>
        <w:t>5</w:t>
      </w:r>
      <w:r>
        <w:rPr>
          <w:rFonts w:hint="eastAsia" w:ascii="宋体" w:hAnsi="宋体" w:eastAsia="宋体" w:cs="宋体"/>
          <w:b w:val="0"/>
          <w:bCs w:val="0"/>
          <w:sz w:val="21"/>
          <w:szCs w:val="21"/>
          <w:u w:val="none"/>
          <w:lang w:val="en-US" w:eastAsia="zh-CN"/>
        </w:rPr>
        <w:t xml:space="preserve">  高浓度精密度实验（</w:t>
      </w:r>
      <w:r>
        <w:rPr>
          <w:rFonts w:hint="default" w:ascii="Times New Roman" w:hAnsi="Times New Roman" w:eastAsia="宋体" w:cs="Times New Roman"/>
          <w:b w:val="0"/>
          <w:bCs w:val="0"/>
          <w:sz w:val="21"/>
          <w:szCs w:val="21"/>
          <w:u w:val="none"/>
          <w:lang w:val="en-US" w:eastAsia="zh-CN"/>
        </w:rPr>
        <w:t>n=6</w:t>
      </w:r>
      <w:r>
        <w:rPr>
          <w:rFonts w:hint="eastAsia" w:ascii="宋体" w:hAnsi="宋体" w:eastAsia="宋体" w:cs="宋体"/>
          <w:b w:val="0"/>
          <w:bCs w:val="0"/>
          <w:sz w:val="21"/>
          <w:szCs w:val="21"/>
          <w:u w:val="none"/>
          <w:lang w:val="en-US"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481"/>
        <w:gridCol w:w="1134"/>
        <w:gridCol w:w="1134"/>
        <w:gridCol w:w="1134"/>
        <w:gridCol w:w="1134"/>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序号</w:t>
            </w:r>
          </w:p>
        </w:tc>
        <w:tc>
          <w:tcPr>
            <w:tcW w:w="14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物质名称</w:t>
            </w:r>
          </w:p>
        </w:tc>
        <w:tc>
          <w:tcPr>
            <w:tcW w:w="11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浓度值（</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6804"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测定结果（</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11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平均值（</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11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标准偏差（</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11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相对标准偏差（</w:t>
            </w:r>
            <w:r>
              <w:rPr>
                <w:rFonts w:hint="default" w:ascii="Times New Roman" w:hAnsi="Times New Roman" w:eastAsia="宋体" w:cs="Times New Roman"/>
                <w:b w:val="0"/>
                <w:bCs w:val="0"/>
                <w:sz w:val="21"/>
                <w:szCs w:val="21"/>
                <w:u w:val="none"/>
                <w:vertAlign w:val="baseline"/>
                <w:lang w:val="en-US" w:eastAsia="zh-CN"/>
              </w:rPr>
              <w:t>%</w:t>
            </w:r>
            <w:r>
              <w:rPr>
                <w:rFonts w:hint="eastAsia" w:ascii="宋体" w:hAnsi="宋体" w:eastAsia="宋体" w:cs="宋体"/>
                <w:b w:val="0"/>
                <w:bCs w:val="0"/>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48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13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2</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3</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4</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5</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6</w:t>
            </w:r>
          </w:p>
        </w:tc>
        <w:tc>
          <w:tcPr>
            <w:tcW w:w="113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p>
        </w:tc>
        <w:tc>
          <w:tcPr>
            <w:tcW w:w="113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p>
        </w:tc>
        <w:tc>
          <w:tcPr>
            <w:tcW w:w="113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w:t>
            </w:r>
          </w:p>
        </w:tc>
        <w:tc>
          <w:tcPr>
            <w:tcW w:w="148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拟柱孢藻毒素</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1.000</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1.0</w:t>
            </w:r>
            <w:r>
              <w:rPr>
                <w:rFonts w:hint="default" w:ascii="Times New Roman" w:hAnsi="Times New Roman" w:cs="Times New Roman"/>
                <w:b w:val="0"/>
                <w:bCs w:val="0"/>
                <w:sz w:val="21"/>
                <w:szCs w:val="21"/>
                <w:u w:val="none"/>
                <w:vertAlign w:val="baseline"/>
                <w:lang w:val="en-US" w:eastAsia="zh-CN"/>
              </w:rPr>
              <w:t>58</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0.9</w:t>
            </w:r>
            <w:r>
              <w:rPr>
                <w:rFonts w:hint="default" w:ascii="Times New Roman" w:hAnsi="Times New Roman" w:cs="Times New Roman"/>
                <w:b w:val="0"/>
                <w:bCs w:val="0"/>
                <w:sz w:val="21"/>
                <w:szCs w:val="21"/>
                <w:u w:val="none"/>
                <w:vertAlign w:val="baseline"/>
                <w:lang w:val="en-US" w:eastAsia="zh-CN"/>
              </w:rPr>
              <w:t>76</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1.0</w:t>
            </w:r>
            <w:r>
              <w:rPr>
                <w:rFonts w:hint="default" w:ascii="Times New Roman" w:hAnsi="Times New Roman" w:cs="Times New Roman"/>
                <w:b w:val="0"/>
                <w:bCs w:val="0"/>
                <w:sz w:val="21"/>
                <w:szCs w:val="21"/>
                <w:u w:val="none"/>
                <w:vertAlign w:val="baseline"/>
                <w:lang w:val="en-US" w:eastAsia="zh-CN"/>
              </w:rPr>
              <w:t>68</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1.0</w:t>
            </w:r>
            <w:r>
              <w:rPr>
                <w:rFonts w:hint="default" w:ascii="Times New Roman" w:hAnsi="Times New Roman" w:cs="Times New Roman"/>
                <w:b w:val="0"/>
                <w:bCs w:val="0"/>
                <w:sz w:val="21"/>
                <w:szCs w:val="21"/>
                <w:u w:val="none"/>
                <w:vertAlign w:val="baseline"/>
                <w:lang w:val="en-US" w:eastAsia="zh-CN"/>
              </w:rPr>
              <w:t>31</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b w:val="0"/>
                <w:bCs w:val="0"/>
                <w:sz w:val="21"/>
                <w:szCs w:val="21"/>
                <w:u w:val="none"/>
                <w:vertAlign w:val="baseline"/>
                <w:lang w:val="en-US" w:eastAsia="zh-CN"/>
              </w:rPr>
              <w:t>1</w:t>
            </w:r>
            <w:r>
              <w:rPr>
                <w:rFonts w:hint="default" w:ascii="Times New Roman" w:hAnsi="Times New Roman" w:eastAsia="宋体" w:cs="Times New Roman"/>
                <w:b w:val="0"/>
                <w:bCs w:val="0"/>
                <w:sz w:val="21"/>
                <w:szCs w:val="21"/>
                <w:u w:val="none"/>
                <w:vertAlign w:val="baseline"/>
                <w:lang w:val="en-US" w:eastAsia="zh-CN"/>
              </w:rPr>
              <w:t>.</w:t>
            </w:r>
            <w:r>
              <w:rPr>
                <w:rFonts w:hint="default" w:ascii="Times New Roman" w:hAnsi="Times New Roman" w:cs="Times New Roman"/>
                <w:b w:val="0"/>
                <w:bCs w:val="0"/>
                <w:sz w:val="21"/>
                <w:szCs w:val="21"/>
                <w:u w:val="none"/>
                <w:vertAlign w:val="baseline"/>
                <w:lang w:val="en-US" w:eastAsia="zh-CN"/>
              </w:rPr>
              <w:t>027</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1.0</w:t>
            </w:r>
            <w:r>
              <w:rPr>
                <w:rFonts w:hint="default" w:ascii="Times New Roman" w:hAnsi="Times New Roman" w:cs="Times New Roman"/>
                <w:b w:val="0"/>
                <w:bCs w:val="0"/>
                <w:sz w:val="21"/>
                <w:szCs w:val="21"/>
                <w:u w:val="none"/>
                <w:vertAlign w:val="baseline"/>
                <w:lang w:val="en-US" w:eastAsia="zh-CN"/>
              </w:rPr>
              <w:t>18</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1.0</w:t>
            </w:r>
            <w:r>
              <w:rPr>
                <w:rFonts w:hint="default" w:ascii="Times New Roman" w:hAnsi="Times New Roman" w:cs="Times New Roman"/>
                <w:b w:val="0"/>
                <w:bCs w:val="0"/>
                <w:sz w:val="21"/>
                <w:szCs w:val="21"/>
                <w:u w:val="none"/>
                <w:vertAlign w:val="baseline"/>
                <w:lang w:val="en-US" w:eastAsia="zh-CN"/>
              </w:rPr>
              <w:t>3</w:t>
            </w:r>
            <w:r>
              <w:rPr>
                <w:rFonts w:hint="default" w:ascii="Times New Roman" w:hAnsi="Times New Roman" w:eastAsia="宋体" w:cs="Times New Roman"/>
                <w:b w:val="0"/>
                <w:bCs w:val="0"/>
                <w:sz w:val="21"/>
                <w:szCs w:val="21"/>
                <w:u w:val="none"/>
                <w:vertAlign w:val="baseline"/>
                <w:lang w:val="en-US" w:eastAsia="zh-CN"/>
              </w:rPr>
              <w:t>0</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0.0</w:t>
            </w:r>
            <w:r>
              <w:rPr>
                <w:rFonts w:hint="default" w:ascii="Times New Roman" w:hAnsi="Times New Roman" w:cs="Times New Roman"/>
                <w:b w:val="0"/>
                <w:bCs w:val="0"/>
                <w:sz w:val="21"/>
                <w:szCs w:val="21"/>
                <w:u w:val="none"/>
                <w:vertAlign w:val="baseline"/>
                <w:lang w:val="en-US" w:eastAsia="zh-CN"/>
              </w:rPr>
              <w:t>33</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b w:val="0"/>
                <w:bCs w:val="0"/>
                <w:sz w:val="21"/>
                <w:szCs w:val="21"/>
                <w:u w:val="none"/>
                <w:vertAlign w:val="baseline"/>
                <w:lang w:val="en-US" w:eastAsia="zh-CN"/>
              </w:rPr>
              <w:t>3.2</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center"/>
        <w:textAlignment w:val="auto"/>
        <w:rPr>
          <w:rFonts w:hint="default" w:ascii="Times New Roman" w:hAnsi="Times New Roman" w:eastAsia="宋体" w:cs="Times New Roman"/>
          <w:sz w:val="24"/>
          <w:lang w:val="en-US" w:eastAsia="zh-CN"/>
        </w:rPr>
        <w:sectPr>
          <w:pgSz w:w="16838" w:h="11906" w:orient="landscape"/>
          <w:pgMar w:top="1800" w:right="1440" w:bottom="1800" w:left="1440" w:header="851" w:footer="992" w:gutter="0"/>
          <w:pgNumType w:fmt="decimal"/>
          <w:cols w:space="425" w:num="1"/>
          <w:docGrid w:type="lines" w:linePitch="312" w:charSpace="0"/>
        </w:sectPr>
      </w:pP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color w:val="000000"/>
          <w:sz w:val="24"/>
          <w:lang w:val="en-US" w:eastAsia="zh-CN"/>
        </w:rPr>
        <w:t>7</w:t>
      </w:r>
      <w:r>
        <w:rPr>
          <w:rFonts w:hint="default" w:ascii="Times New Roman" w:hAnsi="Times New Roman" w:eastAsia="宋体" w:cs="Times New Roman"/>
          <w:color w:val="000000"/>
          <w:sz w:val="24"/>
        </w:rPr>
        <w:t>.6.</w:t>
      </w:r>
      <w:r>
        <w:rPr>
          <w:rFonts w:hint="eastAsia" w:cs="Times New Roman"/>
          <w:color w:val="000000"/>
          <w:sz w:val="24"/>
          <w:lang w:val="en-US" w:eastAsia="zh-CN"/>
        </w:rPr>
        <w:t>2</w:t>
      </w:r>
      <w:r>
        <w:rPr>
          <w:rFonts w:hint="default" w:ascii="Times New Roman" w:hAnsi="Times New Roman" w:eastAsia="宋体" w:cs="Times New Roman"/>
          <w:color w:val="000000"/>
          <w:sz w:val="24"/>
        </w:rPr>
        <w:t>.</w:t>
      </w:r>
      <w:r>
        <w:rPr>
          <w:rFonts w:hint="eastAsia" w:cs="Times New Roman"/>
          <w:color w:val="000000"/>
          <w:sz w:val="24"/>
          <w:lang w:val="en-US" w:eastAsia="zh-CN"/>
        </w:rPr>
        <w:t>4</w:t>
      </w:r>
      <w:r>
        <w:rPr>
          <w:rFonts w:hint="default" w:ascii="Times New Roman" w:hAnsi="Times New Roman" w:eastAsia="宋体" w:cs="Times New Roman"/>
          <w:sz w:val="24"/>
        </w:rPr>
        <w:t xml:space="preserve"> 方法准确度</w:t>
      </w:r>
    </w:p>
    <w:p>
      <w:pPr>
        <w:spacing w:line="360" w:lineRule="auto"/>
        <w:ind w:firstLine="480" w:firstLineChars="200"/>
        <w:rPr>
          <w:rFonts w:hint="default" w:ascii="Times New Roman" w:hAnsi="Times New Roman" w:eastAsia="宋体" w:cs="Times New Roman"/>
          <w:sz w:val="24"/>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宋体" w:cs="Times New Roman"/>
          <w:sz w:val="24"/>
        </w:rPr>
        <w:t>采集地表水进行</w:t>
      </w:r>
      <w:r>
        <w:rPr>
          <w:rFonts w:hint="eastAsia" w:cs="Times New Roman"/>
          <w:sz w:val="24"/>
          <w:lang w:val="en-US" w:eastAsia="zh-CN"/>
        </w:rPr>
        <w:t>三</w:t>
      </w:r>
      <w:r>
        <w:rPr>
          <w:rFonts w:hint="default" w:ascii="Times New Roman" w:hAnsi="Times New Roman" w:eastAsia="宋体" w:cs="Times New Roman"/>
          <w:sz w:val="24"/>
        </w:rPr>
        <w:t>个不同浓度进行加标测定，数据结果见表</w:t>
      </w:r>
      <w:r>
        <w:rPr>
          <w:rFonts w:hint="eastAsia" w:cs="Times New Roman"/>
          <w:sz w:val="24"/>
          <w:lang w:val="en-US" w:eastAsia="zh-CN"/>
        </w:rPr>
        <w:t>6</w:t>
      </w:r>
      <w:r>
        <w:rPr>
          <w:rFonts w:hint="default" w:ascii="Times New Roman" w:hAnsi="Times New Roman" w:eastAsia="宋体" w:cs="Times New Roman"/>
          <w:sz w:val="24"/>
        </w:rPr>
        <w:t>。结果表明，加标回收率范围为</w:t>
      </w:r>
      <w:r>
        <w:rPr>
          <w:rFonts w:hint="eastAsia" w:cs="Times New Roman"/>
          <w:sz w:val="24"/>
          <w:lang w:val="en-US" w:eastAsia="zh-CN"/>
        </w:rPr>
        <w:t>98.0</w:t>
      </w:r>
      <w:r>
        <w:rPr>
          <w:rFonts w:hint="default" w:ascii="Times New Roman" w:hAnsi="Times New Roman" w:eastAsia="宋体" w:cs="Times New Roman"/>
          <w:sz w:val="24"/>
        </w:rPr>
        <w:t>%～</w:t>
      </w:r>
      <w:r>
        <w:rPr>
          <w:rFonts w:hint="eastAsia" w:cs="Times New Roman"/>
          <w:sz w:val="24"/>
          <w:lang w:val="en-US" w:eastAsia="zh-CN"/>
        </w:rPr>
        <w:t>104</w:t>
      </w:r>
      <w:r>
        <w:rPr>
          <w:rFonts w:hint="default" w:ascii="Times New Roman" w:hAnsi="Times New Roman" w:eastAsia="宋体" w:cs="Times New Roman"/>
          <w:sz w:val="24"/>
        </w:rPr>
        <w:t>%之间，准确度良好，满足检测要求。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jc w:val="center"/>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sz w:val="21"/>
          <w:szCs w:val="21"/>
          <w:u w:val="none"/>
          <w:lang w:val="en-US" w:eastAsia="zh-CN"/>
        </w:rPr>
        <w:t>表</w:t>
      </w:r>
      <w:r>
        <w:rPr>
          <w:rFonts w:hint="default" w:ascii="Times New Roman" w:hAnsi="Times New Roman" w:cs="Times New Roman"/>
          <w:b w:val="0"/>
          <w:bCs w:val="0"/>
          <w:sz w:val="21"/>
          <w:szCs w:val="21"/>
          <w:u w:val="none"/>
          <w:lang w:val="en-US" w:eastAsia="zh-CN"/>
        </w:rPr>
        <w:t>6</w:t>
      </w:r>
      <w:r>
        <w:rPr>
          <w:rFonts w:hint="eastAsia" w:ascii="宋体" w:hAnsi="宋体" w:eastAsia="宋体" w:cs="宋体"/>
          <w:b w:val="0"/>
          <w:bCs w:val="0"/>
          <w:sz w:val="21"/>
          <w:szCs w:val="21"/>
          <w:u w:val="none"/>
          <w:lang w:val="en-US" w:eastAsia="zh-CN"/>
        </w:rPr>
        <w:t xml:space="preserve">  地表水加标实验结果（</w:t>
      </w:r>
      <w:r>
        <w:rPr>
          <w:rFonts w:hint="default" w:ascii="Times New Roman" w:hAnsi="Times New Roman" w:eastAsia="宋体" w:cs="Times New Roman"/>
          <w:b w:val="0"/>
          <w:bCs w:val="0"/>
          <w:sz w:val="21"/>
          <w:szCs w:val="21"/>
          <w:u w:val="none"/>
          <w:lang w:val="en-US" w:eastAsia="zh-CN"/>
        </w:rPr>
        <w:t>n=6</w:t>
      </w:r>
      <w:r>
        <w:rPr>
          <w:rFonts w:hint="eastAsia" w:ascii="宋体" w:hAnsi="宋体" w:eastAsia="宋体" w:cs="宋体"/>
          <w:b w:val="0"/>
          <w:bCs w:val="0"/>
          <w:sz w:val="21"/>
          <w:szCs w:val="21"/>
          <w:u w:val="none"/>
          <w:lang w:val="en-US"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565"/>
        <w:gridCol w:w="1181"/>
        <w:gridCol w:w="1181"/>
        <w:gridCol w:w="1181"/>
        <w:gridCol w:w="1181"/>
        <w:gridCol w:w="1181"/>
        <w:gridCol w:w="1181"/>
        <w:gridCol w:w="1181"/>
        <w:gridCol w:w="1181"/>
        <w:gridCol w:w="118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序号</w:t>
            </w:r>
          </w:p>
        </w:tc>
        <w:tc>
          <w:tcPr>
            <w:tcW w:w="156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物质名称</w:t>
            </w:r>
          </w:p>
        </w:tc>
        <w:tc>
          <w:tcPr>
            <w:tcW w:w="11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样品浓度（</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11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加标浓度（</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708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测定结果（</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118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平均值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c>
          <w:tcPr>
            <w:tcW w:w="118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加标回收率（</w:t>
            </w:r>
            <w:r>
              <w:rPr>
                <w:rFonts w:hint="default" w:ascii="Times New Roman" w:hAnsi="Times New Roman" w:eastAsia="宋体" w:cs="Times New Roman"/>
                <w:b w:val="0"/>
                <w:bCs w:val="0"/>
                <w:sz w:val="21"/>
                <w:szCs w:val="21"/>
                <w:u w:val="none"/>
                <w:vertAlign w:val="baseline"/>
                <w:lang w:val="en-US" w:eastAsia="zh-CN"/>
              </w:rPr>
              <w:t>%</w:t>
            </w:r>
            <w:r>
              <w:rPr>
                <w:rFonts w:hint="eastAsia" w:ascii="宋体" w:hAnsi="宋体" w:eastAsia="宋体" w:cs="宋体"/>
                <w:b w:val="0"/>
                <w:bCs w:val="0"/>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5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1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1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2</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3</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4</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5</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6</w:t>
            </w:r>
          </w:p>
        </w:tc>
        <w:tc>
          <w:tcPr>
            <w:tcW w:w="118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p>
        </w:tc>
        <w:tc>
          <w:tcPr>
            <w:tcW w:w="118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9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w:t>
            </w:r>
          </w:p>
        </w:tc>
        <w:tc>
          <w:tcPr>
            <w:tcW w:w="156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拟柱孢藻毒素</w:t>
            </w:r>
          </w:p>
        </w:tc>
        <w:tc>
          <w:tcPr>
            <w:tcW w:w="11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N.D.</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0.100</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0.1</w:t>
            </w:r>
            <w:r>
              <w:rPr>
                <w:rFonts w:hint="default" w:ascii="Times New Roman" w:hAnsi="Times New Roman" w:cs="Times New Roman"/>
                <w:b w:val="0"/>
                <w:bCs w:val="0"/>
                <w:sz w:val="21"/>
                <w:szCs w:val="21"/>
                <w:u w:val="none"/>
                <w:vertAlign w:val="baseline"/>
                <w:lang w:val="en-US" w:eastAsia="zh-CN"/>
              </w:rPr>
              <w:t>03</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098</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0.1</w:t>
            </w:r>
            <w:r>
              <w:rPr>
                <w:rFonts w:hint="default" w:ascii="Times New Roman" w:hAnsi="Times New Roman" w:cs="Times New Roman"/>
                <w:b w:val="0"/>
                <w:bCs w:val="0"/>
                <w:sz w:val="21"/>
                <w:szCs w:val="21"/>
                <w:u w:val="none"/>
                <w:vertAlign w:val="baseline"/>
                <w:lang w:val="en-US" w:eastAsia="zh-CN"/>
              </w:rPr>
              <w:t>00</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0.1</w:t>
            </w:r>
            <w:r>
              <w:rPr>
                <w:rFonts w:hint="default" w:ascii="Times New Roman" w:hAnsi="Times New Roman" w:cs="Times New Roman"/>
                <w:b w:val="0"/>
                <w:bCs w:val="0"/>
                <w:sz w:val="21"/>
                <w:szCs w:val="21"/>
                <w:u w:val="none"/>
                <w:vertAlign w:val="baseline"/>
                <w:lang w:val="en-US" w:eastAsia="zh-CN"/>
              </w:rPr>
              <w:t>09</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102</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098</w:t>
            </w: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0.102</w:t>
            </w: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9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5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1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0.500</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0.5</w:t>
            </w:r>
            <w:r>
              <w:rPr>
                <w:rFonts w:hint="default" w:ascii="Times New Roman" w:hAnsi="Times New Roman" w:cs="Times New Roman"/>
                <w:b w:val="0"/>
                <w:bCs w:val="0"/>
                <w:sz w:val="21"/>
                <w:szCs w:val="21"/>
                <w:u w:val="none"/>
                <w:vertAlign w:val="baseline"/>
                <w:lang w:val="en-US" w:eastAsia="zh-CN"/>
              </w:rPr>
              <w:t>11</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0.5</w:t>
            </w:r>
            <w:r>
              <w:rPr>
                <w:rFonts w:hint="default" w:ascii="Times New Roman" w:hAnsi="Times New Roman" w:cs="Times New Roman"/>
                <w:b w:val="0"/>
                <w:bCs w:val="0"/>
                <w:sz w:val="21"/>
                <w:szCs w:val="21"/>
                <w:u w:val="none"/>
                <w:vertAlign w:val="baseline"/>
                <w:lang w:val="en-US" w:eastAsia="zh-CN"/>
              </w:rPr>
              <w:t>79</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0.5</w:t>
            </w:r>
            <w:r>
              <w:rPr>
                <w:rFonts w:hint="default" w:ascii="Times New Roman" w:hAnsi="Times New Roman" w:cs="Times New Roman"/>
                <w:b w:val="0"/>
                <w:bCs w:val="0"/>
                <w:sz w:val="21"/>
                <w:szCs w:val="21"/>
                <w:u w:val="none"/>
                <w:vertAlign w:val="baseline"/>
                <w:lang w:val="en-US" w:eastAsia="zh-CN"/>
              </w:rPr>
              <w:t>76</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515</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507</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w:t>
            </w:r>
            <w:r>
              <w:rPr>
                <w:rFonts w:hint="default" w:ascii="Times New Roman" w:hAnsi="Times New Roman" w:cs="Times New Roman"/>
                <w:b w:val="0"/>
                <w:bCs w:val="0"/>
                <w:sz w:val="21"/>
                <w:szCs w:val="21"/>
                <w:u w:val="none"/>
                <w:vertAlign w:val="baseline"/>
                <w:lang w:val="en-US" w:eastAsia="zh-CN"/>
              </w:rPr>
              <w:t>437</w:t>
            </w: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0.5</w:t>
            </w:r>
            <w:r>
              <w:rPr>
                <w:rFonts w:hint="default" w:ascii="Times New Roman" w:hAnsi="Times New Roman" w:cs="Times New Roman"/>
                <w:b w:val="0"/>
                <w:bCs w:val="0"/>
                <w:sz w:val="21"/>
                <w:szCs w:val="21"/>
                <w:u w:val="none"/>
                <w:vertAlign w:val="baseline"/>
                <w:lang w:val="en-US" w:eastAsia="zh-CN"/>
              </w:rPr>
              <w:t>21</w:t>
            </w: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10</w:t>
            </w:r>
            <w:r>
              <w:rPr>
                <w:rFonts w:hint="default" w:ascii="Times New Roman" w:hAnsi="Times New Roman" w:cs="Times New Roman"/>
                <w:b w:val="0"/>
                <w:bCs w:val="0"/>
                <w:sz w:val="21"/>
                <w:szCs w:val="21"/>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9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5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1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1.000</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1.0</w:t>
            </w:r>
            <w:r>
              <w:rPr>
                <w:rFonts w:hint="default" w:ascii="Times New Roman" w:hAnsi="Times New Roman" w:cs="Times New Roman"/>
                <w:b w:val="0"/>
                <w:bCs w:val="0"/>
                <w:sz w:val="21"/>
                <w:szCs w:val="21"/>
                <w:u w:val="none"/>
                <w:vertAlign w:val="baseline"/>
                <w:lang w:val="en-US" w:eastAsia="zh-CN"/>
              </w:rPr>
              <w:t>53</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0.9</w:t>
            </w:r>
            <w:r>
              <w:rPr>
                <w:rFonts w:hint="default" w:ascii="Times New Roman" w:hAnsi="Times New Roman" w:cs="Times New Roman"/>
                <w:b w:val="0"/>
                <w:bCs w:val="0"/>
                <w:sz w:val="21"/>
                <w:szCs w:val="21"/>
                <w:u w:val="none"/>
                <w:vertAlign w:val="baseline"/>
                <w:lang w:val="en-US" w:eastAsia="zh-CN"/>
              </w:rPr>
              <w:t>84</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b w:val="0"/>
                <w:bCs w:val="0"/>
                <w:sz w:val="21"/>
                <w:szCs w:val="21"/>
                <w:u w:val="none"/>
                <w:vertAlign w:val="baseline"/>
                <w:lang w:val="en-US" w:eastAsia="zh-CN"/>
              </w:rPr>
              <w:t>0.946</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b w:val="0"/>
                <w:bCs w:val="0"/>
                <w:sz w:val="21"/>
                <w:szCs w:val="21"/>
                <w:u w:val="none"/>
                <w:vertAlign w:val="baseline"/>
                <w:lang w:val="en-US" w:eastAsia="zh-CN"/>
              </w:rPr>
              <w:t>0.987</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0.970</w:t>
            </w:r>
          </w:p>
        </w:tc>
        <w:tc>
          <w:tcPr>
            <w:tcW w:w="1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b w:val="0"/>
                <w:bCs w:val="0"/>
                <w:sz w:val="21"/>
                <w:szCs w:val="21"/>
                <w:u w:val="none"/>
                <w:vertAlign w:val="baseline"/>
                <w:lang w:val="en-US" w:eastAsia="zh-CN"/>
              </w:rPr>
              <w:t>0.941</w:t>
            </w: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b w:val="0"/>
                <w:bCs w:val="0"/>
                <w:sz w:val="21"/>
                <w:szCs w:val="21"/>
                <w:u w:val="none"/>
                <w:vertAlign w:val="baseline"/>
                <w:lang w:val="en-US" w:eastAsia="zh-CN"/>
              </w:rPr>
              <w:t>0.980</w:t>
            </w:r>
          </w:p>
        </w:tc>
        <w:tc>
          <w:tcPr>
            <w:tcW w:w="11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cs="Times New Roman"/>
                <w:b w:val="0"/>
                <w:bCs w:val="0"/>
                <w:sz w:val="21"/>
                <w:szCs w:val="21"/>
                <w:u w:val="none"/>
                <w:vertAlign w:val="baseline"/>
                <w:lang w:val="en-US" w:eastAsia="zh-CN"/>
              </w:rPr>
              <w:t>98.0</w:t>
            </w:r>
          </w:p>
        </w:tc>
      </w:tr>
    </w:tbl>
    <w:p>
      <w:pPr>
        <w:spacing w:line="360" w:lineRule="auto"/>
        <w:ind w:firstLine="480" w:firstLineChars="200"/>
        <w:rPr>
          <w:rFonts w:hint="default" w:ascii="Times New Roman" w:hAnsi="Times New Roman" w:eastAsia="宋体" w:cs="Times New Roman"/>
          <w:sz w:val="24"/>
        </w:rPr>
        <w:sectPr>
          <w:pgSz w:w="16838" w:h="11906" w:orient="landscape"/>
          <w:pgMar w:top="1800" w:right="1440" w:bottom="1800" w:left="1440" w:header="851" w:footer="992" w:gutter="0"/>
          <w:pgNumType w:fmt="decimal"/>
          <w:cols w:space="425" w:num="1"/>
          <w:docGrid w:type="lines" w:linePitch="312" w:charSpace="0"/>
        </w:sectPr>
      </w:pPr>
    </w:p>
    <w:p>
      <w:pPr>
        <w:spacing w:line="360" w:lineRule="auto"/>
        <w:rPr>
          <w:rFonts w:hint="default" w:ascii="Times New Roman" w:hAnsi="Times New Roman" w:eastAsia="宋体" w:cs="Times New Roman"/>
          <w:b/>
          <w:bCs/>
          <w:sz w:val="24"/>
        </w:rPr>
      </w:pPr>
      <w:bookmarkStart w:id="51" w:name="_Toc29149"/>
      <w:bookmarkStart w:id="52" w:name="_Toc4418"/>
      <w:bookmarkStart w:id="53" w:name="_Toc18867"/>
      <w:r>
        <w:rPr>
          <w:rFonts w:hint="default" w:ascii="Times New Roman" w:hAnsi="Times New Roman" w:eastAsia="宋体" w:cs="Times New Roman"/>
          <w:b/>
          <w:bCs/>
          <w:sz w:val="24"/>
          <w:lang w:val="en-US" w:eastAsia="zh-CN"/>
        </w:rPr>
        <w:t>7</w:t>
      </w:r>
      <w:r>
        <w:rPr>
          <w:rFonts w:hint="default" w:ascii="Times New Roman" w:hAnsi="Times New Roman" w:eastAsia="宋体" w:cs="Times New Roman"/>
          <w:b/>
          <w:bCs/>
          <w:sz w:val="24"/>
        </w:rPr>
        <w:t>.7 结果计算</w:t>
      </w:r>
      <w:bookmarkEnd w:id="51"/>
      <w:bookmarkEnd w:id="52"/>
      <w:bookmarkEnd w:id="53"/>
    </w:p>
    <w:p>
      <w:pPr>
        <w:spacing w:line="360" w:lineRule="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.7.</w:t>
      </w:r>
      <w:r>
        <w:rPr>
          <w:rFonts w:hint="eastAsia" w:cs="Times New Roman"/>
          <w:sz w:val="24"/>
          <w:szCs w:val="24"/>
          <w:lang w:val="en-US" w:eastAsia="zh-CN"/>
        </w:rPr>
        <w:t>1</w:t>
      </w:r>
      <w:r>
        <w:rPr>
          <w:rFonts w:hint="default" w:ascii="Times New Roman" w:hAnsi="Times New Roman" w:eastAsia="宋体" w:cs="Times New Roman"/>
          <w:sz w:val="24"/>
          <w:szCs w:val="24"/>
        </w:rPr>
        <w:t xml:space="preserve"> 定量分析</w:t>
      </w:r>
    </w:p>
    <w:p>
      <w:pPr>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rPr>
        <w:t>样品中</w:t>
      </w:r>
      <w:r>
        <w:rPr>
          <w:rFonts w:hint="eastAsia" w:cs="Times New Roman"/>
          <w:sz w:val="24"/>
          <w:lang w:val="en-US" w:eastAsia="zh-CN"/>
        </w:rPr>
        <w:t>拟柱孢藻毒素</w:t>
      </w:r>
      <w:r>
        <w:rPr>
          <w:rFonts w:hint="default" w:ascii="Times New Roman" w:hAnsi="Times New Roman" w:eastAsia="宋体" w:cs="Times New Roman"/>
          <w:sz w:val="24"/>
        </w:rPr>
        <w:t>浓度</w:t>
      </w:r>
      <w:r>
        <w:rPr>
          <w:rFonts w:hint="default" w:ascii="Times New Roman" w:hAnsi="Times New Roman" w:eastAsia="宋体" w:cs="Times New Roman"/>
          <w:i/>
          <w:iCs/>
          <w:sz w:val="24"/>
        </w:rPr>
        <w:t>ρ</w:t>
      </w:r>
      <w:r>
        <w:rPr>
          <w:rFonts w:hint="default" w:ascii="Times New Roman" w:hAnsi="Times New Roman" w:eastAsia="宋体" w:cs="Times New Roman"/>
          <w:sz w:val="24"/>
        </w:rPr>
        <w:t>按照公式（1）</w:t>
      </w:r>
      <w:r>
        <w:rPr>
          <w:rFonts w:hint="eastAsia" w:cs="Times New Roman"/>
          <w:sz w:val="24"/>
          <w:lang w:val="en-US" w:eastAsia="zh-CN"/>
        </w:rPr>
        <w:t>和</w:t>
      </w:r>
      <w:r>
        <w:rPr>
          <w:rFonts w:hint="default" w:ascii="Times New Roman" w:hAnsi="Times New Roman" w:eastAsia="宋体" w:cs="Times New Roman"/>
          <w:sz w:val="24"/>
        </w:rPr>
        <w:t>公式（</w:t>
      </w:r>
      <w:r>
        <w:rPr>
          <w:rFonts w:hint="eastAsia" w:cs="Times New Roman"/>
          <w:sz w:val="24"/>
          <w:lang w:val="en-US" w:eastAsia="zh-CN"/>
        </w:rPr>
        <w:t>2</w:t>
      </w:r>
      <w:r>
        <w:rPr>
          <w:rFonts w:hint="default" w:ascii="Times New Roman" w:hAnsi="Times New Roman" w:eastAsia="宋体" w:cs="Times New Roman"/>
          <w:sz w:val="24"/>
        </w:rPr>
        <w:t>）进行计算。</w:t>
      </w:r>
    </w:p>
    <w:p>
      <w:pPr>
        <w:pStyle w:val="15"/>
        <w:spacing w:line="360" w:lineRule="auto"/>
        <w:ind w:firstLine="0" w:firstLineChars="0"/>
        <w:jc w:val="center"/>
        <w:rPr>
          <w:rFonts w:hint="default" w:ascii="Times New Roman" w:hAnsi="Times New Roman" w:eastAsia="宋体" w:cs="Times New Roman"/>
          <w:position w:val="-24"/>
          <w:szCs w:val="21"/>
        </w:rPr>
      </w:pPr>
      <w:r>
        <w:rPr>
          <w:rFonts w:hint="default" w:ascii="Times New Roman" w:hAnsi="Times New Roman" w:eastAsia="宋体" w:cs="Times New Roman"/>
          <w:position w:val="-24"/>
          <w:szCs w:val="21"/>
        </w:rPr>
        <w:drawing>
          <wp:inline distT="0" distB="0" distL="114300" distR="114300">
            <wp:extent cx="1006475" cy="497840"/>
            <wp:effectExtent l="0" t="0" r="3175" b="1651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2"/>
                    <a:stretch>
                      <a:fillRect/>
                    </a:stretch>
                  </pic:blipFill>
                  <pic:spPr>
                    <a:xfrm>
                      <a:off x="0" y="0"/>
                      <a:ext cx="1006475" cy="497840"/>
                    </a:xfrm>
                    <a:prstGeom prst="rect">
                      <a:avLst/>
                    </a:prstGeom>
                  </pic:spPr>
                </pic:pic>
              </a:graphicData>
            </a:graphic>
          </wp:inline>
        </w:drawing>
      </w:r>
      <w:r>
        <w:rPr>
          <w:rFonts w:hint="default" w:ascii="Times New Roman" w:hAnsi="Times New Roman" w:eastAsia="宋体" w:cs="Times New Roman"/>
          <w:position w:val="-24"/>
          <w:szCs w:val="21"/>
        </w:rPr>
        <w:t xml:space="preserve">                    （</w:t>
      </w:r>
      <w:r>
        <w:rPr>
          <w:rFonts w:hint="eastAsia" w:ascii="Times New Roman" w:cs="Times New Roman"/>
          <w:position w:val="-24"/>
          <w:szCs w:val="21"/>
          <w:lang w:val="en-US" w:eastAsia="zh-CN"/>
        </w:rPr>
        <w:t>1</w:t>
      </w:r>
      <w:r>
        <w:rPr>
          <w:rFonts w:hint="default" w:ascii="Times New Roman" w:hAnsi="Times New Roman" w:eastAsia="宋体" w:cs="Times New Roman"/>
          <w:position w:val="-24"/>
          <w:szCs w:val="21"/>
        </w:rPr>
        <w:t>）</w:t>
      </w:r>
    </w:p>
    <w:p>
      <w:pPr>
        <w:autoSpaceDE w:val="0"/>
        <w:autoSpaceDN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式中：</w:t>
      </w:r>
      <w:r>
        <w:rPr>
          <w:rFonts w:hint="eastAsia" w:cs="Times New Roman"/>
          <w:kern w:val="2"/>
          <w:sz w:val="21"/>
          <w:szCs w:val="24"/>
          <w:lang w:val="en-US" w:eastAsia="zh-CN" w:bidi="ar-SA"/>
        </w:rPr>
        <w:t>x</w:t>
      </w:r>
      <w:r>
        <w:rPr>
          <w:rFonts w:hint="default" w:ascii="Times New Roman" w:hAnsi="Times New Roman" w:eastAsia="宋体" w:cs="Times New Roman"/>
          <w:sz w:val="24"/>
        </w:rPr>
        <w:t>——样品中</w:t>
      </w:r>
      <w:r>
        <w:rPr>
          <w:rFonts w:hint="eastAsia" w:cs="Times New Roman"/>
          <w:sz w:val="24"/>
          <w:lang w:val="en-US" w:eastAsia="zh-CN"/>
        </w:rPr>
        <w:t>拟柱孢藻毒素</w:t>
      </w:r>
      <w:r>
        <w:rPr>
          <w:rFonts w:hint="default" w:ascii="Times New Roman" w:hAnsi="Times New Roman" w:eastAsia="宋体" w:cs="Times New Roman"/>
          <w:sz w:val="24"/>
        </w:rPr>
        <w:t>的质量浓度</w:t>
      </w:r>
      <w:r>
        <w:rPr>
          <w:rFonts w:hint="eastAsia" w:cs="Times New Roman"/>
          <w:sz w:val="24"/>
          <w:lang w:val="en-US" w:eastAsia="zh-CN"/>
        </w:rPr>
        <w:t>对数值</w:t>
      </w:r>
      <w:r>
        <w:rPr>
          <w:rFonts w:hint="default" w:ascii="Times New Roman" w:hAnsi="Times New Roman" w:eastAsia="宋体" w:cs="Times New Roman"/>
          <w:sz w:val="24"/>
        </w:rPr>
        <w:t>；</w:t>
      </w:r>
    </w:p>
    <w:p>
      <w:pPr>
        <w:autoSpaceDE w:val="0"/>
        <w:autoSpaceDN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y——测定</w:t>
      </w:r>
      <w:r>
        <w:rPr>
          <w:rFonts w:hint="eastAsia" w:cs="Times New Roman"/>
          <w:sz w:val="24"/>
          <w:lang w:val="en-US" w:eastAsia="zh-CN"/>
        </w:rPr>
        <w:t>吸光度值与空白标准样品吸光度值比值的百分比（B</w:t>
      </w:r>
      <w:r>
        <w:rPr>
          <w:rFonts w:hint="eastAsia" w:cs="Times New Roman"/>
          <w:sz w:val="24"/>
          <w:vertAlign w:val="subscript"/>
          <w:lang w:val="en-US" w:eastAsia="zh-CN"/>
        </w:rPr>
        <w:t>i</w:t>
      </w:r>
      <w:r>
        <w:rPr>
          <w:rFonts w:hint="eastAsia" w:cs="Times New Roman"/>
          <w:sz w:val="24"/>
          <w:lang w:val="en-US" w:eastAsia="zh-CN"/>
        </w:rPr>
        <w:t>/B</w:t>
      </w:r>
      <w:r>
        <w:rPr>
          <w:rFonts w:hint="eastAsia" w:cs="Times New Roman"/>
          <w:sz w:val="24"/>
          <w:vertAlign w:val="subscript"/>
          <w:lang w:val="en-US" w:eastAsia="zh-CN"/>
        </w:rPr>
        <w:t>0</w:t>
      </w:r>
      <w:r>
        <w:rPr>
          <w:rFonts w:hint="eastAsia" w:cs="Times New Roman"/>
          <w:sz w:val="24"/>
          <w:lang w:val="en-US" w:eastAsia="zh-CN"/>
        </w:rPr>
        <w:t>）</w:t>
      </w:r>
      <w:r>
        <w:rPr>
          <w:rFonts w:hint="default" w:ascii="Times New Roman" w:hAnsi="Times New Roman" w:eastAsia="宋体" w:cs="Times New Roman"/>
          <w:sz w:val="24"/>
        </w:rPr>
        <w:t>；</w:t>
      </w:r>
    </w:p>
    <w:p>
      <w:pPr>
        <w:autoSpaceDE w:val="0"/>
        <w:autoSpaceDN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a——校准曲线方法的斜率；</w:t>
      </w:r>
    </w:p>
    <w:p>
      <w:pPr>
        <w:autoSpaceDE w:val="0"/>
        <w:autoSpaceDN w:val="0"/>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rPr>
        <w:t xml:space="preserve">      b——校准曲线方法的截距</w:t>
      </w:r>
      <w:r>
        <w:rPr>
          <w:rFonts w:hint="default" w:ascii="Times New Roman" w:hAnsi="Times New Roman" w:eastAsia="宋体" w:cs="Times New Roman"/>
          <w:sz w:val="24"/>
          <w:lang w:eastAsia="zh-CN"/>
        </w:rPr>
        <w:t>。</w:t>
      </w:r>
    </w:p>
    <w:p>
      <w:pPr>
        <w:autoSpaceDE w:val="0"/>
        <w:autoSpaceDN w:val="0"/>
        <w:spacing w:line="360" w:lineRule="auto"/>
        <w:rPr>
          <w:rFonts w:hint="eastAsia" w:cs="Times New Roman"/>
          <w:sz w:val="24"/>
          <w:lang w:val="en-US" w:eastAsia="zh-CN"/>
        </w:rPr>
      </w:pPr>
      <w:r>
        <w:rPr>
          <w:rFonts w:hint="eastAsia" w:cs="Times New Roman"/>
          <w:sz w:val="24"/>
          <w:lang w:val="en-US" w:eastAsia="zh-CN"/>
        </w:rPr>
        <w:t xml:space="preserve">                  </w:t>
      </w:r>
      <w:r>
        <w:rPr>
          <w:rFonts w:hint="eastAsia" w:cs="Times New Roman"/>
          <w:sz w:val="24"/>
          <w:lang w:val="en-US" w:eastAsia="zh-CN"/>
        </w:rPr>
        <w:drawing>
          <wp:inline distT="0" distB="0" distL="114300" distR="114300">
            <wp:extent cx="721995" cy="311785"/>
            <wp:effectExtent l="0" t="0" r="1905" b="1206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13"/>
                    <a:stretch>
                      <a:fillRect/>
                    </a:stretch>
                  </pic:blipFill>
                  <pic:spPr>
                    <a:xfrm>
                      <a:off x="0" y="0"/>
                      <a:ext cx="721995" cy="311785"/>
                    </a:xfrm>
                    <a:prstGeom prst="rect">
                      <a:avLst/>
                    </a:prstGeom>
                  </pic:spPr>
                </pic:pic>
              </a:graphicData>
            </a:graphic>
          </wp:inline>
        </w:drawing>
      </w:r>
      <w:r>
        <w:rPr>
          <w:rFonts w:hint="eastAsia" w:cs="Times New Roman"/>
          <w:sz w:val="24"/>
          <w:lang w:val="en-US" w:eastAsia="zh-CN"/>
        </w:rPr>
        <w:t xml:space="preserve">                    </w:t>
      </w:r>
      <w:r>
        <w:rPr>
          <w:rFonts w:hint="default" w:ascii="Times New Roman" w:hAnsi="Times New Roman" w:eastAsia="宋体" w:cs="Times New Roman"/>
          <w:position w:val="-24"/>
          <w:szCs w:val="21"/>
        </w:rPr>
        <w:t>（</w:t>
      </w:r>
      <w:r>
        <w:rPr>
          <w:rFonts w:hint="eastAsia" w:cs="Times New Roman"/>
          <w:position w:val="-24"/>
          <w:szCs w:val="21"/>
          <w:lang w:val="en-US" w:eastAsia="zh-CN"/>
        </w:rPr>
        <w:t>2</w:t>
      </w:r>
      <w:r>
        <w:rPr>
          <w:rFonts w:hint="default" w:ascii="Times New Roman" w:hAnsi="Times New Roman" w:eastAsia="宋体" w:cs="Times New Roman"/>
          <w:position w:val="-24"/>
          <w:szCs w:val="21"/>
        </w:rPr>
        <w:t>）</w:t>
      </w:r>
    </w:p>
    <w:p>
      <w:pPr>
        <w:autoSpaceDE w:val="0"/>
        <w:autoSpaceDN w:val="0"/>
        <w:spacing w:line="360" w:lineRule="auto"/>
        <w:rPr>
          <w:rFonts w:hint="eastAsia" w:cs="Times New Roman"/>
          <w:sz w:val="24"/>
          <w:lang w:eastAsia="zh-CN"/>
        </w:rPr>
      </w:pPr>
      <w:r>
        <w:rPr>
          <w:rFonts w:hint="default" w:ascii="Times New Roman" w:hAnsi="Times New Roman" w:eastAsia="宋体" w:cs="Times New Roman"/>
          <w:sz w:val="24"/>
        </w:rPr>
        <w:t>式中：</w:t>
      </w:r>
      <w:r>
        <w:rPr>
          <w:rFonts w:hint="eastAsia" w:cs="Times New Roman"/>
          <w:sz w:val="24"/>
          <w:lang w:val="en-US" w:eastAsia="zh-CN"/>
        </w:rPr>
        <w:t>ρ</w:t>
      </w:r>
      <w:r>
        <w:rPr>
          <w:rFonts w:hint="default" w:ascii="Times New Roman" w:hAnsi="Times New Roman" w:eastAsia="宋体" w:cs="Times New Roman"/>
          <w:sz w:val="24"/>
        </w:rPr>
        <w:t>——样品中</w:t>
      </w:r>
      <w:r>
        <w:rPr>
          <w:rFonts w:hint="eastAsia" w:cs="Times New Roman"/>
          <w:sz w:val="24"/>
          <w:lang w:val="en-US" w:eastAsia="zh-CN"/>
        </w:rPr>
        <w:t>拟柱孢藻毒素</w:t>
      </w:r>
      <w:r>
        <w:rPr>
          <w:rFonts w:hint="default" w:ascii="Times New Roman" w:hAnsi="Times New Roman" w:eastAsia="宋体" w:cs="Times New Roman"/>
          <w:sz w:val="24"/>
        </w:rPr>
        <w:t>的质量浓度</w:t>
      </w:r>
      <w:r>
        <w:rPr>
          <w:rFonts w:hint="eastAsia" w:cs="Times New Roman"/>
          <w:sz w:val="24"/>
          <w:lang w:eastAsia="zh-CN"/>
        </w:rPr>
        <w:t>；</w:t>
      </w:r>
    </w:p>
    <w:p>
      <w:pPr>
        <w:autoSpaceDE w:val="0"/>
        <w:autoSpaceDN w:val="0"/>
        <w:spacing w:line="360" w:lineRule="auto"/>
        <w:rPr>
          <w:rFonts w:hint="default" w:cs="Times New Roman"/>
          <w:sz w:val="24"/>
          <w:lang w:val="en-US" w:eastAsia="zh-CN"/>
        </w:rPr>
      </w:pPr>
      <w:r>
        <w:rPr>
          <w:rFonts w:hint="eastAsia" w:cs="Times New Roman"/>
          <w:sz w:val="24"/>
          <w:lang w:val="en-US" w:eastAsia="zh-CN"/>
        </w:rPr>
        <w:t xml:space="preserve">      </w:t>
      </w:r>
      <w:r>
        <w:rPr>
          <w:rFonts w:hint="eastAsia" w:cs="Times New Roman"/>
          <w:kern w:val="2"/>
          <w:sz w:val="21"/>
          <w:szCs w:val="24"/>
          <w:lang w:val="en-US" w:eastAsia="zh-CN" w:bidi="ar-SA"/>
        </w:rPr>
        <w:t>x</w:t>
      </w:r>
      <w:r>
        <w:rPr>
          <w:rFonts w:hint="default" w:ascii="Times New Roman" w:hAnsi="Times New Roman" w:eastAsia="宋体" w:cs="Times New Roman"/>
          <w:sz w:val="24"/>
        </w:rPr>
        <w:t>——样品中</w:t>
      </w:r>
      <w:r>
        <w:rPr>
          <w:rFonts w:hint="eastAsia" w:cs="Times New Roman"/>
          <w:sz w:val="24"/>
          <w:lang w:val="en-US" w:eastAsia="zh-CN"/>
        </w:rPr>
        <w:t>拟柱孢藻毒素</w:t>
      </w:r>
      <w:r>
        <w:rPr>
          <w:rFonts w:hint="default" w:ascii="Times New Roman" w:hAnsi="Times New Roman" w:eastAsia="宋体" w:cs="Times New Roman"/>
          <w:sz w:val="24"/>
        </w:rPr>
        <w:t>的质量浓度</w:t>
      </w:r>
      <w:r>
        <w:rPr>
          <w:rFonts w:hint="eastAsia" w:cs="Times New Roman"/>
          <w:sz w:val="24"/>
          <w:lang w:val="en-US" w:eastAsia="zh-CN"/>
        </w:rPr>
        <w:t>对数值。</w:t>
      </w:r>
    </w:p>
    <w:p>
      <w:pPr>
        <w:spacing w:line="360" w:lineRule="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.7.</w:t>
      </w:r>
      <w:r>
        <w:rPr>
          <w:rFonts w:hint="eastAsia" w:cs="Times New Roman"/>
          <w:sz w:val="24"/>
          <w:szCs w:val="24"/>
          <w:lang w:val="en-US" w:eastAsia="zh-CN"/>
        </w:rPr>
        <w:t>2</w:t>
      </w:r>
      <w:r>
        <w:rPr>
          <w:rFonts w:hint="default" w:ascii="Times New Roman" w:hAnsi="Times New Roman" w:eastAsia="宋体" w:cs="Times New Roman"/>
          <w:sz w:val="24"/>
          <w:szCs w:val="24"/>
        </w:rPr>
        <w:t xml:space="preserve"> 结果表示</w:t>
      </w:r>
    </w:p>
    <w:p>
      <w:pPr>
        <w:pStyle w:val="15"/>
        <w:spacing w:line="360" w:lineRule="auto"/>
        <w:ind w:firstLine="48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当测定结果＜</w:t>
      </w:r>
      <w:r>
        <w:rPr>
          <w:rFonts w:hint="eastAsia" w:ascii="Times New Roman" w:cs="Times New Roman"/>
          <w:kern w:val="2"/>
          <w:sz w:val="24"/>
          <w:szCs w:val="24"/>
          <w:lang w:val="en-US" w:eastAsia="zh-CN"/>
        </w:rPr>
        <w:t>1.00</w:t>
      </w:r>
      <w:r>
        <w:rPr>
          <w:rFonts w:hint="default" w:ascii="Times New Roman" w:hAnsi="Times New Roman" w:eastAsia="宋体" w:cs="Times New Roman"/>
          <w:kern w:val="2"/>
          <w:sz w:val="24"/>
          <w:szCs w:val="24"/>
        </w:rPr>
        <w:t xml:space="preserve"> </w:t>
      </w:r>
      <w:r>
        <w:rPr>
          <w:rFonts w:hint="default" w:ascii="Times New Roman" w:hAnsi="Times New Roman" w:cs="Times New Roman"/>
          <w:kern w:val="2"/>
          <w:sz w:val="24"/>
          <w:szCs w:val="24"/>
          <w:lang w:val="en-US" w:eastAsia="zh-CN"/>
        </w:rPr>
        <w:t>μ</w:t>
      </w:r>
      <w:r>
        <w:rPr>
          <w:rFonts w:hint="default" w:ascii="Times New Roman" w:hAnsi="Times New Roman" w:eastAsia="宋体" w:cs="Times New Roman"/>
          <w:kern w:val="2"/>
          <w:sz w:val="24"/>
          <w:szCs w:val="24"/>
        </w:rPr>
        <w:t>g/L时，保留至小数点后</w:t>
      </w:r>
      <w:r>
        <w:rPr>
          <w:rFonts w:hint="eastAsia" w:ascii="Times New Roman" w:cs="Times New Roman"/>
          <w:kern w:val="2"/>
          <w:sz w:val="24"/>
          <w:szCs w:val="24"/>
          <w:lang w:val="en-US" w:eastAsia="zh-CN"/>
        </w:rPr>
        <w:t>3</w:t>
      </w:r>
      <w:r>
        <w:rPr>
          <w:rFonts w:hint="default" w:ascii="Times New Roman" w:hAnsi="Times New Roman" w:eastAsia="宋体" w:cs="Times New Roman"/>
          <w:kern w:val="2"/>
          <w:sz w:val="24"/>
          <w:szCs w:val="24"/>
        </w:rPr>
        <w:t>位；当测定结果≥</w:t>
      </w:r>
      <w:r>
        <w:rPr>
          <w:rFonts w:hint="eastAsia" w:ascii="Times New Roman" w:cs="Times New Roman"/>
          <w:kern w:val="2"/>
          <w:sz w:val="24"/>
          <w:szCs w:val="24"/>
          <w:lang w:val="en-US" w:eastAsia="zh-CN"/>
        </w:rPr>
        <w:t>1</w:t>
      </w:r>
      <w:r>
        <w:rPr>
          <w:rFonts w:hint="default" w:ascii="Times New Roman" w:hAnsi="Times New Roman" w:eastAsia="宋体" w:cs="Times New Roman"/>
          <w:kern w:val="2"/>
          <w:sz w:val="24"/>
          <w:szCs w:val="24"/>
        </w:rPr>
        <w:t>.0</w:t>
      </w:r>
      <w:r>
        <w:rPr>
          <w:rFonts w:hint="eastAsia" w:ascii="Times New Roman" w:cs="Times New Roman"/>
          <w:kern w:val="2"/>
          <w:sz w:val="24"/>
          <w:szCs w:val="24"/>
          <w:lang w:val="en-US" w:eastAsia="zh-CN"/>
        </w:rPr>
        <w:t>0</w:t>
      </w:r>
      <w:r>
        <w:rPr>
          <w:rFonts w:hint="default" w:ascii="Times New Roman" w:hAnsi="Times New Roman" w:cs="Times New Roman"/>
          <w:kern w:val="2"/>
          <w:sz w:val="24"/>
          <w:szCs w:val="24"/>
          <w:lang w:val="en-US" w:eastAsia="zh-CN"/>
        </w:rPr>
        <w:t>μ</w:t>
      </w:r>
      <w:r>
        <w:rPr>
          <w:rFonts w:hint="default" w:ascii="Times New Roman" w:hAnsi="Times New Roman" w:eastAsia="宋体" w:cs="Times New Roman"/>
          <w:kern w:val="2"/>
          <w:sz w:val="24"/>
          <w:szCs w:val="24"/>
        </w:rPr>
        <w:t>g/L时，保留3位有效数字。</w:t>
      </w:r>
    </w:p>
    <w:p>
      <w:pPr>
        <w:pStyle w:val="3"/>
        <w:rPr>
          <w:rFonts w:hint="default" w:ascii="Times New Roman" w:hAnsi="Times New Roman" w:eastAsia="宋体" w:cs="Times New Roman"/>
        </w:rPr>
      </w:pPr>
      <w:bookmarkStart w:id="54" w:name="_Toc29952"/>
      <w:bookmarkStart w:id="55" w:name="_Toc27245"/>
      <w:r>
        <w:rPr>
          <w:rFonts w:hint="default" w:ascii="Times New Roman" w:hAnsi="Times New Roman" w:eastAsia="宋体" w:cs="Times New Roman"/>
          <w:lang w:val="en-US" w:eastAsia="zh-CN"/>
        </w:rPr>
        <w:t>7</w:t>
      </w:r>
      <w:r>
        <w:rPr>
          <w:rFonts w:hint="default" w:ascii="Times New Roman" w:hAnsi="Times New Roman" w:eastAsia="宋体" w:cs="Times New Roman"/>
        </w:rPr>
        <w:t>.8 质量保证和质量控制</w:t>
      </w:r>
      <w:bookmarkEnd w:id="54"/>
      <w:bookmarkEnd w:id="55"/>
    </w:p>
    <w:p>
      <w:pPr>
        <w:spacing w:line="360" w:lineRule="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.8.1 空白试验</w:t>
      </w:r>
    </w:p>
    <w:p>
      <w:pPr>
        <w:pStyle w:val="15"/>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每批样品应至少做</w:t>
      </w:r>
      <w:r>
        <w:rPr>
          <w:rFonts w:hint="eastAsia" w:ascii="Times New Roman" w:cs="Times New Roman"/>
          <w:sz w:val="24"/>
          <w:szCs w:val="24"/>
          <w:lang w:val="en-US" w:eastAsia="zh-CN"/>
        </w:rPr>
        <w:t>两</w:t>
      </w:r>
      <w:r>
        <w:rPr>
          <w:rFonts w:hint="default" w:ascii="Times New Roman" w:hAnsi="Times New Roman" w:eastAsia="宋体" w:cs="Times New Roman"/>
          <w:sz w:val="24"/>
          <w:szCs w:val="24"/>
        </w:rPr>
        <w:t>个实验室空白，空白值应低于方法检出限，否则应查明原因。</w:t>
      </w:r>
    </w:p>
    <w:p>
      <w:pPr>
        <w:spacing w:line="360" w:lineRule="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xml:space="preserve">.8.2 </w:t>
      </w:r>
      <w:r>
        <w:rPr>
          <w:rFonts w:hint="default" w:ascii="Times New Roman" w:hAnsi="Times New Roman" w:eastAsia="宋体" w:cs="Times New Roman"/>
          <w:sz w:val="24"/>
          <w:lang w:val="en-US" w:eastAsia="zh-CN"/>
        </w:rPr>
        <w:t xml:space="preserve">校准曲线 </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000000"/>
          <w:kern w:val="0"/>
          <w:sz w:val="24"/>
          <w:szCs w:val="24"/>
          <w:lang w:val="en-US" w:eastAsia="zh-CN"/>
        </w:rPr>
        <w:t>校准曲线的相关系数应≥0.995，否则应重新绘制校准曲线</w:t>
      </w:r>
      <w:r>
        <w:rPr>
          <w:rFonts w:hint="default" w:ascii="Times New Roman" w:hAnsi="Times New Roman" w:eastAsia="宋体" w:cs="Times New Roman"/>
          <w:sz w:val="24"/>
        </w:rPr>
        <w:t>。</w:t>
      </w:r>
    </w:p>
    <w:p>
      <w:pPr>
        <w:spacing w:line="360" w:lineRule="auto"/>
        <w:outlineLvl w:val="9"/>
        <w:rPr>
          <w:rFonts w:hint="default" w:ascii="Times New Roman" w:hAnsi="Times New Roman" w:eastAsia="宋体" w:cs="Times New Roman"/>
          <w:sz w:val="24"/>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lang w:val="en-US" w:eastAsia="zh-CN"/>
        </w:rPr>
        <w:t xml:space="preserve">连续校准 </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每20个样品或每批次（少于20个样品/批）应分析一个曲线中间浓度点标准溶液，其测定结果与初始曲线在该点测定浓度的相对偏差应小于</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0%，否则应查找原因，重新绘制校准曲线。</w:t>
      </w:r>
    </w:p>
    <w:p>
      <w:pPr>
        <w:pStyle w:val="4"/>
        <w:rPr>
          <w:rFonts w:hint="default" w:ascii="Times New Roman" w:hAnsi="Times New Roman" w:eastAsia="宋体" w:cs="Times New Roman"/>
          <w:b w:val="0"/>
          <w:bCs w:val="0"/>
          <w:sz w:val="24"/>
          <w:szCs w:val="24"/>
        </w:rPr>
      </w:pPr>
      <w:bookmarkStart w:id="56" w:name="_Toc31728"/>
      <w:bookmarkStart w:id="57" w:name="_Toc25031"/>
      <w:bookmarkStart w:id="58" w:name="_Toc23924"/>
      <w:r>
        <w:rPr>
          <w:rFonts w:hint="eastAsia" w:cs="Times New Roman"/>
          <w:b w:val="0"/>
          <w:bCs w:val="0"/>
          <w:sz w:val="24"/>
          <w:szCs w:val="24"/>
          <w:lang w:val="en-US" w:eastAsia="zh-CN"/>
        </w:rPr>
        <w:t>7</w:t>
      </w:r>
      <w:r>
        <w:rPr>
          <w:rFonts w:hint="default" w:ascii="Times New Roman" w:hAnsi="Times New Roman" w:eastAsia="宋体" w:cs="Times New Roman"/>
          <w:b w:val="0"/>
          <w:bCs w:val="0"/>
          <w:sz w:val="24"/>
          <w:szCs w:val="24"/>
        </w:rPr>
        <w:t>.8.</w:t>
      </w:r>
      <w:r>
        <w:rPr>
          <w:rFonts w:hint="default" w:ascii="Times New Roman" w:hAnsi="Times New Roman" w:eastAsia="宋体" w:cs="Times New Roman"/>
          <w:b w:val="0"/>
          <w:bCs w:val="0"/>
          <w:sz w:val="24"/>
          <w:szCs w:val="24"/>
          <w:lang w:val="en-US" w:eastAsia="zh-CN"/>
        </w:rPr>
        <w:t>4</w:t>
      </w:r>
      <w:r>
        <w:rPr>
          <w:rFonts w:hint="default" w:ascii="Times New Roman" w:hAnsi="Times New Roman" w:eastAsia="宋体" w:cs="Times New Roman"/>
          <w:b w:val="0"/>
          <w:bCs w:val="0"/>
          <w:sz w:val="24"/>
          <w:szCs w:val="24"/>
        </w:rPr>
        <w:t xml:space="preserve"> </w:t>
      </w:r>
      <w:r>
        <w:rPr>
          <w:rFonts w:hint="default" w:ascii="Times New Roman" w:hAnsi="Times New Roman" w:eastAsia="宋体" w:cs="Times New Roman"/>
          <w:b w:val="0"/>
          <w:bCs w:val="0"/>
          <w:sz w:val="24"/>
          <w:lang w:val="en-US" w:eastAsia="zh-CN"/>
        </w:rPr>
        <w:t>平行样的测定</w:t>
      </w:r>
      <w:bookmarkEnd w:id="56"/>
      <w:bookmarkEnd w:id="57"/>
      <w:bookmarkEnd w:id="58"/>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000000"/>
          <w:kern w:val="0"/>
          <w:sz w:val="24"/>
          <w:szCs w:val="24"/>
          <w:lang w:val="en-US" w:eastAsia="zh-CN"/>
        </w:rPr>
        <w:t>每批样品应进行至少10%的平行样品（不少于1个）测定。平行样的相对偏差应≤20%</w:t>
      </w:r>
      <w:r>
        <w:rPr>
          <w:rFonts w:hint="default" w:ascii="Times New Roman" w:hAnsi="Times New Roman" w:eastAsia="宋体" w:cs="Times New Roman"/>
          <w:sz w:val="24"/>
        </w:rPr>
        <w:t>。</w:t>
      </w:r>
    </w:p>
    <w:p>
      <w:pPr>
        <w:pStyle w:val="4"/>
        <w:rPr>
          <w:rFonts w:hint="default" w:ascii="Times New Roman" w:hAnsi="Times New Roman" w:eastAsia="宋体" w:cs="Times New Roman"/>
          <w:b w:val="0"/>
          <w:bCs w:val="0"/>
          <w:sz w:val="24"/>
          <w:szCs w:val="24"/>
        </w:rPr>
      </w:pPr>
      <w:bookmarkStart w:id="59" w:name="_Toc6791"/>
      <w:bookmarkStart w:id="60" w:name="_Toc29063"/>
      <w:bookmarkStart w:id="61" w:name="_Toc27354"/>
      <w:r>
        <w:rPr>
          <w:rFonts w:hint="eastAsia" w:cs="Times New Roman"/>
          <w:b w:val="0"/>
          <w:bCs w:val="0"/>
          <w:sz w:val="24"/>
          <w:szCs w:val="24"/>
          <w:lang w:val="en-US" w:eastAsia="zh-CN"/>
        </w:rPr>
        <w:t>7</w:t>
      </w:r>
      <w:r>
        <w:rPr>
          <w:rFonts w:hint="default" w:ascii="Times New Roman" w:hAnsi="Times New Roman" w:eastAsia="宋体" w:cs="Times New Roman"/>
          <w:b w:val="0"/>
          <w:bCs w:val="0"/>
          <w:sz w:val="24"/>
          <w:szCs w:val="24"/>
        </w:rPr>
        <w:t>.8.</w:t>
      </w:r>
      <w:r>
        <w:rPr>
          <w:rFonts w:hint="default" w:ascii="Times New Roman" w:hAnsi="Times New Roman" w:eastAsia="宋体" w:cs="Times New Roman"/>
          <w:b w:val="0"/>
          <w:bCs w:val="0"/>
          <w:sz w:val="24"/>
          <w:szCs w:val="24"/>
          <w:lang w:val="en-US" w:eastAsia="zh-CN"/>
        </w:rPr>
        <w:t>5</w:t>
      </w:r>
      <w:r>
        <w:rPr>
          <w:rFonts w:hint="default" w:ascii="Times New Roman" w:hAnsi="Times New Roman" w:eastAsia="宋体" w:cs="Times New Roman"/>
          <w:b w:val="0"/>
          <w:bCs w:val="0"/>
          <w:sz w:val="24"/>
          <w:szCs w:val="24"/>
        </w:rPr>
        <w:t xml:space="preserve"> </w:t>
      </w:r>
      <w:r>
        <w:rPr>
          <w:rFonts w:hint="default" w:ascii="Times New Roman" w:hAnsi="Times New Roman" w:eastAsia="宋体" w:cs="Times New Roman"/>
          <w:b w:val="0"/>
          <w:bCs w:val="0"/>
          <w:sz w:val="24"/>
          <w:lang w:val="en-US" w:eastAsia="zh-CN"/>
        </w:rPr>
        <w:t>基体加标</w:t>
      </w:r>
      <w:bookmarkEnd w:id="59"/>
      <w:bookmarkEnd w:id="60"/>
      <w:bookmarkEnd w:id="61"/>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000000"/>
          <w:kern w:val="0"/>
          <w:sz w:val="24"/>
          <w:szCs w:val="24"/>
          <w:lang w:val="en-US" w:eastAsia="zh-CN"/>
        </w:rPr>
        <w:t>每批样品应进行至少10%的基体加标样（不少于1个）测定，加标量为样品含量的0.5～2倍，实际样品加标回收率应在</w:t>
      </w:r>
      <w:r>
        <w:rPr>
          <w:rFonts w:hint="eastAsia" w:cs="Times New Roman"/>
          <w:color w:val="000000"/>
          <w:kern w:val="0"/>
          <w:sz w:val="24"/>
          <w:szCs w:val="24"/>
          <w:lang w:val="en-US" w:eastAsia="zh-CN"/>
        </w:rPr>
        <w:t>8</w:t>
      </w:r>
      <w:r>
        <w:rPr>
          <w:rFonts w:hint="default" w:ascii="Times New Roman" w:hAnsi="Times New Roman" w:eastAsia="宋体" w:cs="Times New Roman"/>
          <w:color w:val="000000"/>
          <w:kern w:val="0"/>
          <w:sz w:val="24"/>
          <w:szCs w:val="24"/>
          <w:lang w:val="en-US" w:eastAsia="zh-CN"/>
        </w:rPr>
        <w:t>0%～1</w:t>
      </w:r>
      <w:r>
        <w:rPr>
          <w:rFonts w:hint="eastAsia"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lang w:val="en-US" w:eastAsia="zh-CN"/>
        </w:rPr>
        <w:t>0%以内</w:t>
      </w:r>
      <w:r>
        <w:rPr>
          <w:rFonts w:hint="default" w:ascii="Times New Roman" w:hAnsi="Times New Roman" w:eastAsia="宋体" w:cs="Times New Roman"/>
          <w:sz w:val="24"/>
        </w:rPr>
        <w:t>。</w:t>
      </w:r>
    </w:p>
    <w:p>
      <w:pPr>
        <w:spacing w:line="360" w:lineRule="auto"/>
        <w:rPr>
          <w:rFonts w:hint="eastAsia" w:cs="Times New Roman"/>
          <w:b w:val="0"/>
          <w:bCs w:val="0"/>
          <w:sz w:val="24"/>
          <w:szCs w:val="24"/>
          <w:lang w:val="en-US" w:eastAsia="zh-CN"/>
        </w:rPr>
      </w:pPr>
      <w:r>
        <w:rPr>
          <w:rFonts w:hint="eastAsia" w:cs="Times New Roman"/>
          <w:b w:val="0"/>
          <w:bCs w:val="0"/>
          <w:sz w:val="24"/>
          <w:szCs w:val="24"/>
          <w:lang w:val="en-US" w:eastAsia="zh-CN"/>
        </w:rPr>
        <w:t>7</w:t>
      </w:r>
      <w:r>
        <w:rPr>
          <w:rFonts w:hint="default" w:ascii="Times New Roman" w:hAnsi="Times New Roman" w:eastAsia="宋体" w:cs="Times New Roman"/>
          <w:b w:val="0"/>
          <w:bCs w:val="0"/>
          <w:sz w:val="24"/>
          <w:szCs w:val="24"/>
        </w:rPr>
        <w:t>.8.</w:t>
      </w:r>
      <w:r>
        <w:rPr>
          <w:rFonts w:hint="eastAsia" w:cs="Times New Roman"/>
          <w:b w:val="0"/>
          <w:bCs w:val="0"/>
          <w:sz w:val="24"/>
          <w:szCs w:val="24"/>
          <w:lang w:val="en-US" w:eastAsia="zh-CN"/>
        </w:rPr>
        <w:t>6 阳性对照质控样品的测定</w:t>
      </w:r>
    </w:p>
    <w:p>
      <w:pPr>
        <w:spacing w:line="360" w:lineRule="auto"/>
        <w:ind w:firstLine="480"/>
        <w:rPr>
          <w:rFonts w:hint="eastAsia" w:cs="Times New Roman"/>
          <w:b w:val="0"/>
          <w:bCs w:val="0"/>
          <w:sz w:val="24"/>
          <w:szCs w:val="24"/>
          <w:lang w:val="en-US" w:eastAsia="zh-CN"/>
        </w:rPr>
      </w:pPr>
      <w:r>
        <w:rPr>
          <w:rFonts w:hint="eastAsia" w:cs="Times New Roman"/>
          <w:b w:val="0"/>
          <w:bCs w:val="0"/>
          <w:sz w:val="24"/>
          <w:szCs w:val="24"/>
          <w:lang w:val="en-US" w:eastAsia="zh-CN"/>
        </w:rPr>
        <w:t>每批样品应进行1个阳性对照质控样品的测定，阳性对照测定值应在质控浓度范围内。</w:t>
      </w:r>
    </w:p>
    <w:p>
      <w:pPr>
        <w:pStyle w:val="2"/>
        <w:outlineLvl w:val="0"/>
        <w:rPr>
          <w:rStyle w:val="12"/>
          <w:rFonts w:hint="default" w:ascii="Times New Roman" w:hAnsi="Times New Roman" w:eastAsia="宋体" w:cs="Times New Roman"/>
          <w:b/>
          <w:kern w:val="2"/>
          <w:sz w:val="28"/>
          <w:szCs w:val="28"/>
          <w:lang w:val="en-US" w:eastAsia="zh-CN" w:bidi="ar-SA"/>
        </w:rPr>
      </w:pPr>
      <w:bookmarkStart w:id="62" w:name="_Toc23339"/>
      <w:bookmarkStart w:id="63" w:name="_Toc28166"/>
      <w:r>
        <w:rPr>
          <w:rStyle w:val="12"/>
          <w:rFonts w:hint="default" w:ascii="Times New Roman" w:hAnsi="Times New Roman" w:eastAsia="宋体" w:cs="Times New Roman"/>
          <w:b/>
          <w:kern w:val="2"/>
          <w:sz w:val="28"/>
          <w:szCs w:val="28"/>
          <w:lang w:val="en-US" w:eastAsia="zh-CN" w:bidi="ar-SA"/>
        </w:rPr>
        <w:t>八、方法验证</w:t>
      </w:r>
      <w:bookmarkEnd w:id="62"/>
      <w:bookmarkEnd w:id="63"/>
    </w:p>
    <w:p>
      <w:pPr>
        <w:keepNext/>
        <w:keepLines/>
        <w:spacing w:beforeLines="50" w:line="360" w:lineRule="auto"/>
        <w:outlineLvl w:val="1"/>
        <w:rPr>
          <w:rFonts w:hint="default" w:ascii="Times New Roman" w:hAnsi="Times New Roman" w:eastAsia="宋体" w:cs="Times New Roman"/>
          <w:b/>
          <w:bCs/>
          <w:sz w:val="24"/>
          <w:szCs w:val="24"/>
        </w:rPr>
      </w:pPr>
      <w:bookmarkStart w:id="64" w:name="_Toc8612"/>
      <w:bookmarkStart w:id="65" w:name="_Toc7365"/>
      <w:r>
        <w:rPr>
          <w:rFonts w:hint="default" w:ascii="Times New Roman" w:hAnsi="Times New Roman" w:eastAsia="宋体" w:cs="Times New Roman"/>
          <w:b/>
          <w:bCs/>
          <w:sz w:val="24"/>
          <w:szCs w:val="24"/>
          <w:lang w:val="en-US" w:eastAsia="zh-CN"/>
        </w:rPr>
        <w:t>8</w:t>
      </w:r>
      <w:r>
        <w:rPr>
          <w:rFonts w:hint="default" w:ascii="Times New Roman" w:hAnsi="Times New Roman" w:eastAsia="宋体" w:cs="Times New Roman"/>
          <w:b/>
          <w:bCs/>
          <w:sz w:val="24"/>
          <w:szCs w:val="24"/>
        </w:rPr>
        <w:t>.1 方法验证单位</w:t>
      </w:r>
      <w:bookmarkEnd w:id="64"/>
      <w:bookmarkEnd w:id="65"/>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标准编制小组选择</w:t>
      </w: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rPr>
        <w:t>家</w:t>
      </w:r>
      <w:r>
        <w:rPr>
          <w:rFonts w:hint="default" w:ascii="Times New Roman" w:hAnsi="Times New Roman" w:eastAsia="宋体" w:cs="Times New Roman"/>
          <w:sz w:val="24"/>
          <w:lang w:eastAsia="zh-CN"/>
        </w:rPr>
        <w:t>外部</w:t>
      </w:r>
      <w:r>
        <w:rPr>
          <w:rFonts w:hint="default" w:ascii="Times New Roman" w:hAnsi="Times New Roman" w:eastAsia="宋体" w:cs="Times New Roman"/>
          <w:sz w:val="24"/>
        </w:rPr>
        <w:t>实验室对本标准进行方法验证，详见表</w:t>
      </w:r>
      <w:r>
        <w:rPr>
          <w:rFonts w:hint="eastAsia" w:cs="Times New Roman"/>
          <w:sz w:val="24"/>
          <w:lang w:val="en-US" w:eastAsia="zh-CN"/>
        </w:rPr>
        <w:t>7</w:t>
      </w:r>
      <w:r>
        <w:rPr>
          <w:rFonts w:hint="default" w:ascii="Times New Roman" w:hAnsi="Times New Roman" w:eastAsia="宋体" w:cs="Times New Roman"/>
          <w:sz w:val="24"/>
        </w:rPr>
        <w:t>。</w:t>
      </w:r>
    </w:p>
    <w:p>
      <w:pPr>
        <w:autoSpaceDE w:val="0"/>
        <w:autoSpaceDN w:val="0"/>
        <w:spacing w:line="360" w:lineRule="auto"/>
        <w:jc w:val="center"/>
        <w:rPr>
          <w:rFonts w:hint="default" w:ascii="Times New Roman" w:hAnsi="Times New Roman" w:eastAsia="宋体" w:cs="Times New Roman"/>
          <w:b w:val="0"/>
          <w:bCs w:val="0"/>
          <w:color w:val="FF0000"/>
          <w:sz w:val="24"/>
        </w:rPr>
      </w:pPr>
      <w:r>
        <w:rPr>
          <w:rFonts w:hint="default" w:ascii="Times New Roman" w:hAnsi="Times New Roman" w:eastAsia="宋体" w:cs="Times New Roman"/>
          <w:b w:val="0"/>
          <w:bCs w:val="0"/>
          <w:szCs w:val="21"/>
        </w:rPr>
        <w:t>表</w:t>
      </w:r>
      <w:r>
        <w:rPr>
          <w:rFonts w:hint="eastAsia" w:cs="Times New Roman"/>
          <w:b w:val="0"/>
          <w:bCs w:val="0"/>
          <w:szCs w:val="21"/>
          <w:lang w:val="en-US" w:eastAsia="zh-CN"/>
        </w:rPr>
        <w:t>7</w:t>
      </w:r>
      <w:r>
        <w:rPr>
          <w:rFonts w:hint="default" w:ascii="Times New Roman" w:hAnsi="Times New Roman" w:eastAsia="宋体" w:cs="Times New Roman"/>
          <w:b w:val="0"/>
          <w:bCs w:val="0"/>
          <w:szCs w:val="21"/>
        </w:rPr>
        <w:t xml:space="preserve"> 参加标准验证实验室名称及仪器信息</w:t>
      </w:r>
    </w:p>
    <w:tbl>
      <w:tblPr>
        <w:tblStyle w:val="8"/>
        <w:tblW w:w="7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75"/>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pPr>
              <w:autoSpaceDE w:val="0"/>
              <w:autoSpaceDN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3675" w:type="dxa"/>
            <w:vAlign w:val="center"/>
          </w:tcPr>
          <w:p>
            <w:pPr>
              <w:autoSpaceDE w:val="0"/>
              <w:autoSpaceDN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单位名称</w:t>
            </w:r>
          </w:p>
        </w:tc>
        <w:tc>
          <w:tcPr>
            <w:tcW w:w="2523" w:type="dxa"/>
            <w:vAlign w:val="center"/>
          </w:tcPr>
          <w:p>
            <w:pPr>
              <w:autoSpaceDE w:val="0"/>
              <w:autoSpaceDN w:val="0"/>
              <w:spacing w:line="360" w:lineRule="auto"/>
              <w:jc w:val="center"/>
              <w:rPr>
                <w:rFonts w:hint="default" w:ascii="Times New Roman" w:hAnsi="Times New Roman" w:eastAsia="宋体" w:cs="Times New Roman"/>
                <w:szCs w:val="21"/>
                <w:lang w:eastAsia="zh-CN"/>
              </w:rPr>
            </w:pPr>
            <w:r>
              <w:rPr>
                <w:rFonts w:hint="eastAsia" w:cs="Times New Roman"/>
                <w:szCs w:val="21"/>
                <w:lang w:val="en-US" w:eastAsia="zh-CN"/>
              </w:rPr>
              <w:t>酶标仪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pPr>
              <w:autoSpaceDE w:val="0"/>
              <w:autoSpaceDN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3675" w:type="dxa"/>
            <w:vAlign w:val="center"/>
          </w:tcPr>
          <w:p>
            <w:pPr>
              <w:autoSpaceDE w:val="0"/>
              <w:autoSpaceDN w:val="0"/>
              <w:spacing w:line="360" w:lineRule="auto"/>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国家城市供水水质监测网广州监测站</w:t>
            </w:r>
          </w:p>
        </w:tc>
        <w:tc>
          <w:tcPr>
            <w:tcW w:w="2523" w:type="dxa"/>
            <w:vAlign w:val="center"/>
          </w:tcPr>
          <w:p>
            <w:pPr>
              <w:autoSpaceDE w:val="0"/>
              <w:autoSpaceDN w:val="0"/>
              <w:spacing w:line="360" w:lineRule="auto"/>
              <w:jc w:val="center"/>
              <w:rPr>
                <w:rFonts w:hint="eastAsia" w:cs="Times New Roman"/>
                <w:szCs w:val="21"/>
                <w:lang w:val="en-US" w:eastAsia="zh-CN"/>
              </w:rPr>
            </w:pPr>
            <w:r>
              <w:rPr>
                <w:rFonts w:hint="eastAsia" w:cs="Times New Roman"/>
                <w:szCs w:val="21"/>
                <w:lang w:val="en-US" w:eastAsia="zh-CN"/>
              </w:rPr>
              <w:t>Thermo Fisher Scientific</w:t>
            </w:r>
          </w:p>
          <w:p>
            <w:pPr>
              <w:autoSpaceDE w:val="0"/>
              <w:autoSpaceDN w:val="0"/>
              <w:spacing w:line="360" w:lineRule="auto"/>
              <w:jc w:val="center"/>
              <w:rPr>
                <w:rFonts w:hint="default" w:cs="Times New Roman"/>
                <w:szCs w:val="21"/>
                <w:lang w:val="en-US" w:eastAsia="zh-CN"/>
              </w:rPr>
            </w:pPr>
            <w:r>
              <w:rPr>
                <w:rFonts w:hint="eastAsia" w:cs="Times New Roman"/>
                <w:szCs w:val="21"/>
                <w:lang w:val="en-US" w:eastAsia="zh-CN"/>
              </w:rPr>
              <w:t>Multiskan GO 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pPr>
              <w:autoSpaceDE w:val="0"/>
              <w:autoSpaceDN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3675" w:type="dxa"/>
            <w:vAlign w:val="center"/>
          </w:tcPr>
          <w:p>
            <w:pPr>
              <w:autoSpaceDE w:val="0"/>
              <w:autoSpaceDN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广东省科学院测试分析研究所（中国广州分析测试中心）</w:t>
            </w:r>
          </w:p>
        </w:tc>
        <w:tc>
          <w:tcPr>
            <w:tcW w:w="2523" w:type="dxa"/>
            <w:vAlign w:val="center"/>
          </w:tcPr>
          <w:p>
            <w:pPr>
              <w:autoSpaceDE w:val="0"/>
              <w:autoSpaceDN w:val="0"/>
              <w:spacing w:line="360" w:lineRule="auto"/>
              <w:jc w:val="center"/>
              <w:rPr>
                <w:rFonts w:hint="eastAsia" w:cs="Times New Roman"/>
                <w:sz w:val="21"/>
                <w:szCs w:val="21"/>
                <w:lang w:val="en-US" w:eastAsia="zh-CN"/>
              </w:rPr>
            </w:pPr>
            <w:r>
              <w:rPr>
                <w:rFonts w:hint="eastAsia" w:cs="Times New Roman"/>
                <w:sz w:val="21"/>
                <w:szCs w:val="21"/>
                <w:lang w:val="en-US" w:eastAsia="zh-CN"/>
              </w:rPr>
              <w:t>BioTek Instruments,Inc.</w:t>
            </w:r>
          </w:p>
          <w:p>
            <w:pPr>
              <w:autoSpaceDE w:val="0"/>
              <w:autoSpaceDN w:val="0"/>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 xml:space="preserve">800TS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pPr>
              <w:autoSpaceDE w:val="0"/>
              <w:autoSpaceDN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3675" w:type="dxa"/>
            <w:vAlign w:val="center"/>
          </w:tcPr>
          <w:p>
            <w:pPr>
              <w:autoSpaceDE w:val="0"/>
              <w:autoSpaceDN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广州淙学检测科技有限公司</w:t>
            </w:r>
          </w:p>
        </w:tc>
        <w:tc>
          <w:tcPr>
            <w:tcW w:w="2523" w:type="dxa"/>
            <w:vAlign w:val="center"/>
          </w:tcPr>
          <w:p>
            <w:pPr>
              <w:autoSpaceDE w:val="0"/>
              <w:autoSpaceDN w:val="0"/>
              <w:spacing w:line="360" w:lineRule="auto"/>
              <w:jc w:val="center"/>
              <w:rPr>
                <w:rFonts w:hint="eastAsia" w:cs="Times New Roman"/>
                <w:sz w:val="21"/>
                <w:szCs w:val="21"/>
                <w:lang w:val="en-US" w:eastAsia="zh-CN"/>
              </w:rPr>
            </w:pPr>
            <w:r>
              <w:rPr>
                <w:rFonts w:hint="eastAsia" w:cs="Times New Roman"/>
                <w:sz w:val="21"/>
                <w:szCs w:val="21"/>
                <w:lang w:val="en-US" w:eastAsia="zh-CN"/>
              </w:rPr>
              <w:t>TECAN</w:t>
            </w:r>
          </w:p>
          <w:p>
            <w:pPr>
              <w:autoSpaceDE w:val="0"/>
              <w:autoSpaceDN w:val="0"/>
              <w:spacing w:line="360" w:lineRule="auto"/>
              <w:jc w:val="center"/>
              <w:rPr>
                <w:rFonts w:hint="default" w:cs="Times New Roman"/>
                <w:sz w:val="21"/>
                <w:szCs w:val="21"/>
                <w:lang w:val="en-US" w:eastAsia="zh-CN"/>
              </w:rPr>
            </w:pPr>
            <w:r>
              <w:rPr>
                <w:rFonts w:hint="eastAsia" w:cs="Times New Roman"/>
                <w:sz w:val="21"/>
                <w:szCs w:val="21"/>
                <w:lang w:val="en-US" w:eastAsia="zh-CN"/>
              </w:rPr>
              <w:t>Infinite F50</w:t>
            </w:r>
          </w:p>
        </w:tc>
      </w:tr>
    </w:tbl>
    <w:p>
      <w:pPr>
        <w:pStyle w:val="3"/>
        <w:outlineLvl w:val="1"/>
        <w:rPr>
          <w:rFonts w:hint="default" w:ascii="Times New Roman" w:hAnsi="Times New Roman" w:eastAsia="宋体" w:cs="Times New Roman"/>
          <w:sz w:val="24"/>
          <w:szCs w:val="24"/>
        </w:rPr>
      </w:pPr>
      <w:bookmarkStart w:id="66" w:name="_Toc21259"/>
      <w:bookmarkStart w:id="67" w:name="_Toc16576"/>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rPr>
        <w:t>方法验证要求</w:t>
      </w:r>
      <w:bookmarkEnd w:id="66"/>
      <w:bookmarkEnd w:id="67"/>
    </w:p>
    <w:p>
      <w:pPr>
        <w:autoSpaceDE w:val="0"/>
        <w:autoSpaceDN w:val="0"/>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根据影响方法的精密度和准确度的主要因素和数理统计学的要求，编制方法验证报告，验证数据主要包括方法标准曲线、检出限、测定下限、精密度、准确度等。</w:t>
      </w:r>
    </w:p>
    <w:p>
      <w:pPr>
        <w:autoSpaceDE w:val="0"/>
        <w:autoSpaceDN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 xml:space="preserve">2.1 标准曲线 </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按表</w:t>
      </w:r>
      <w:r>
        <w:rPr>
          <w:rFonts w:hint="eastAsia" w:cs="Times New Roman"/>
          <w:sz w:val="24"/>
          <w:lang w:val="en-US" w:eastAsia="zh-CN"/>
        </w:rPr>
        <w:t>8</w:t>
      </w:r>
      <w:r>
        <w:rPr>
          <w:rFonts w:hint="default" w:ascii="Times New Roman" w:hAnsi="Times New Roman" w:eastAsia="宋体" w:cs="Times New Roman"/>
          <w:sz w:val="24"/>
        </w:rPr>
        <w:t>配置标准曲线（参考浓度），相关系数r均大于0.995。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jc w:val="center"/>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1"/>
          <w:szCs w:val="21"/>
          <w:u w:val="none"/>
          <w:lang w:val="en-US" w:eastAsia="zh-CN"/>
        </w:rPr>
        <w:t>表</w:t>
      </w:r>
      <w:r>
        <w:rPr>
          <w:rFonts w:hint="default" w:ascii="Times New Roman" w:hAnsi="Times New Roman" w:cs="Times New Roman"/>
          <w:b w:val="0"/>
          <w:bCs w:val="0"/>
          <w:sz w:val="21"/>
          <w:szCs w:val="21"/>
          <w:u w:val="none"/>
          <w:lang w:val="en-US" w:eastAsia="zh-CN"/>
        </w:rPr>
        <w:t>8</w:t>
      </w:r>
      <w:r>
        <w:rPr>
          <w:rFonts w:hint="eastAsia" w:ascii="宋体" w:hAnsi="宋体" w:cs="宋体"/>
          <w:b w:val="0"/>
          <w:bCs w:val="0"/>
          <w:sz w:val="21"/>
          <w:szCs w:val="21"/>
          <w:u w:val="none"/>
          <w:lang w:val="en-US" w:eastAsia="zh-CN"/>
        </w:rPr>
        <w:t xml:space="preserve"> </w:t>
      </w:r>
      <w:r>
        <w:rPr>
          <w:rFonts w:hint="eastAsia" w:ascii="宋体" w:hAnsi="宋体" w:eastAsia="宋体" w:cs="宋体"/>
          <w:b w:val="0"/>
          <w:bCs w:val="0"/>
          <w:sz w:val="21"/>
          <w:szCs w:val="21"/>
          <w:u w:val="none"/>
          <w:lang w:val="en-US" w:eastAsia="zh-CN"/>
        </w:rPr>
        <w:t>标准曲线系列浓度</w:t>
      </w: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510"/>
        <w:gridCol w:w="946"/>
        <w:gridCol w:w="1026"/>
        <w:gridCol w:w="102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9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序号</w:t>
            </w:r>
          </w:p>
        </w:tc>
        <w:tc>
          <w:tcPr>
            <w:tcW w:w="151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物质名称</w:t>
            </w:r>
          </w:p>
        </w:tc>
        <w:tc>
          <w:tcPr>
            <w:tcW w:w="607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曲线浓度（</w:t>
            </w:r>
            <w:r>
              <w:rPr>
                <w:rFonts w:hint="default" w:ascii="Times New Roman" w:hAnsi="Times New Roman" w:eastAsia="宋体" w:cs="Times New Roman"/>
                <w:b w:val="0"/>
                <w:bCs w:val="0"/>
                <w:sz w:val="21"/>
                <w:szCs w:val="21"/>
                <w:u w:val="none"/>
                <w:vertAlign w:val="baseline"/>
                <w:lang w:val="en-US" w:eastAsia="zh-CN"/>
              </w:rPr>
              <w:t>μg/L</w:t>
            </w:r>
            <w:r>
              <w:rPr>
                <w:rFonts w:hint="eastAsia" w:ascii="宋体" w:hAnsi="宋体" w:eastAsia="宋体" w:cs="宋体"/>
                <w:b w:val="0"/>
                <w:bCs w:val="0"/>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9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15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u w:val="none"/>
                <w:vertAlign w:val="baseline"/>
                <w:lang w:val="en-US" w:eastAsia="zh-CN"/>
              </w:rPr>
            </w:pPr>
          </w:p>
        </w:tc>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Std1</w:t>
            </w:r>
          </w:p>
        </w:tc>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Std2</w:t>
            </w:r>
          </w:p>
        </w:tc>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Std3</w:t>
            </w:r>
          </w:p>
        </w:tc>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Std4</w:t>
            </w:r>
          </w:p>
        </w:tc>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Std5</w:t>
            </w:r>
          </w:p>
        </w:tc>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Std6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拟柱孢藻毒素</w:t>
            </w:r>
          </w:p>
        </w:tc>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0.050</w:t>
            </w:r>
          </w:p>
        </w:tc>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0.100</w:t>
            </w:r>
          </w:p>
        </w:tc>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0.250</w:t>
            </w:r>
          </w:p>
        </w:tc>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0.500</w:t>
            </w:r>
          </w:p>
        </w:tc>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1.00</w:t>
            </w:r>
          </w:p>
        </w:tc>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default" w:ascii="Times New Roman" w:hAnsi="Times New Roman" w:eastAsia="宋体" w:cs="Times New Roman"/>
                <w:b w:val="0"/>
                <w:bCs w:val="0"/>
                <w:sz w:val="21"/>
                <w:szCs w:val="21"/>
                <w:u w:val="none"/>
                <w:vertAlign w:val="baseline"/>
                <w:lang w:val="en-US" w:eastAsia="zh-CN"/>
              </w:rPr>
              <w:t>2.00</w:t>
            </w:r>
          </w:p>
        </w:tc>
      </w:tr>
    </w:tbl>
    <w:p>
      <w:pPr>
        <w:spacing w:line="360" w:lineRule="auto"/>
        <w:ind w:firstLine="480" w:firstLineChars="200"/>
        <w:rPr>
          <w:rFonts w:hint="default" w:ascii="Times New Roman" w:hAnsi="Times New Roman" w:eastAsia="宋体" w:cs="Times New Roman"/>
          <w:sz w:val="24"/>
          <w:lang w:val="en-US" w:eastAsia="zh-CN"/>
        </w:rPr>
      </w:pPr>
    </w:p>
    <w:p>
      <w:pPr>
        <w:spacing w:line="360" w:lineRule="auto"/>
        <w:rPr>
          <w:rFonts w:hint="default" w:cs="Times New Roman"/>
          <w:b w:val="0"/>
          <w:bCs w:val="0"/>
          <w:sz w:val="24"/>
          <w:szCs w:val="24"/>
          <w:lang w:val="en-US" w:eastAsia="zh-CN"/>
        </w:rPr>
      </w:pPr>
      <w:r>
        <w:rPr>
          <w:rFonts w:hint="eastAsia" w:cs="Times New Roman"/>
          <w:b w:val="0"/>
          <w:bCs w:val="0"/>
          <w:sz w:val="24"/>
          <w:szCs w:val="24"/>
          <w:lang w:val="en-US" w:eastAsia="zh-CN"/>
        </w:rPr>
        <w:t xml:space="preserve">     </w:t>
      </w:r>
    </w:p>
    <w:p>
      <w:pPr>
        <w:autoSpaceDE w:val="0"/>
        <w:autoSpaceDN w:val="0"/>
        <w:spacing w:line="360" w:lineRule="auto"/>
        <w:rPr>
          <w:rFonts w:hint="default" w:ascii="Times New Roman" w:hAnsi="Times New Roman" w:eastAsia="宋体" w:cs="Times New Roman"/>
          <w:sz w:val="24"/>
          <w:lang w:val="en-US" w:eastAsia="zh-CN"/>
        </w:rPr>
      </w:pPr>
    </w:p>
    <w:p>
      <w:pPr>
        <w:autoSpaceDE w:val="0"/>
        <w:autoSpaceDN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.2.2 检出限和测定下限</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方法检出限测定：配制7份低浓度空白水加标水样进行测定，对上述测定结果后将各自的7次测定结果计算其标准偏差S，此时检出限MDL＝S×3.143（n=7）。</w:t>
      </w:r>
    </w:p>
    <w:p>
      <w:pPr>
        <w:autoSpaceDE w:val="0"/>
        <w:autoSpaceDN w:val="0"/>
        <w:spacing w:line="360" w:lineRule="auto"/>
        <w:ind w:firstLine="430"/>
        <w:rPr>
          <w:rFonts w:hint="default" w:ascii="Times New Roman" w:hAnsi="Times New Roman" w:eastAsia="宋体" w:cs="Times New Roman"/>
          <w:sz w:val="24"/>
        </w:rPr>
      </w:pPr>
      <w:r>
        <w:rPr>
          <w:rFonts w:hint="default" w:ascii="Times New Roman" w:hAnsi="Times New Roman" w:eastAsia="宋体" w:cs="Times New Roman"/>
          <w:sz w:val="24"/>
        </w:rPr>
        <w:t>方法的测定下限：本方法以4倍方法检出限（MDL）确定为目标化合物的测定下限。</w:t>
      </w:r>
    </w:p>
    <w:p>
      <w:pPr>
        <w:autoSpaceDE w:val="0"/>
        <w:autoSpaceDN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.2.3 方法精密度</w:t>
      </w:r>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按表</w:t>
      </w:r>
      <w:r>
        <w:rPr>
          <w:rFonts w:hint="eastAsia" w:cs="Times New Roman"/>
          <w:sz w:val="24"/>
          <w:lang w:val="en-US" w:eastAsia="zh-CN"/>
        </w:rPr>
        <w:t>9</w:t>
      </w:r>
      <w:r>
        <w:rPr>
          <w:rFonts w:hint="default" w:ascii="Times New Roman" w:hAnsi="Times New Roman" w:eastAsia="宋体" w:cs="Times New Roman"/>
          <w:sz w:val="24"/>
        </w:rPr>
        <w:t>配制低、中、高三个浓度水平加标的空白水样进行精密度实验，每个水平浓度配制6份平行样品进行测定，根据实验结果计算其相对标准偏差。</w:t>
      </w:r>
    </w:p>
    <w:p>
      <w:pPr>
        <w:autoSpaceDE w:val="0"/>
        <w:autoSpaceDN w:val="0"/>
        <w:spacing w:beforeLines="50"/>
        <w:jc w:val="center"/>
        <w:rPr>
          <w:rFonts w:hint="default" w:ascii="Times New Roman" w:hAnsi="Times New Roman" w:eastAsia="宋体" w:cs="Times New Roman"/>
          <w:b/>
          <w:bCs/>
          <w:szCs w:val="21"/>
        </w:rPr>
      </w:pPr>
      <w:r>
        <w:rPr>
          <w:rFonts w:hint="default" w:ascii="宋体" w:hAnsi="宋体" w:eastAsia="宋体" w:cs="宋体"/>
          <w:b w:val="0"/>
          <w:bCs w:val="0"/>
          <w:sz w:val="21"/>
          <w:szCs w:val="21"/>
          <w:u w:val="none"/>
          <w:lang w:val="en-US" w:eastAsia="zh-CN"/>
        </w:rPr>
        <w:t>表</w:t>
      </w:r>
      <w:r>
        <w:rPr>
          <w:rFonts w:hint="default" w:ascii="Times New Roman" w:hAnsi="Times New Roman" w:eastAsia="宋体" w:cs="Times New Roman"/>
          <w:b w:val="0"/>
          <w:bCs w:val="0"/>
          <w:sz w:val="21"/>
          <w:szCs w:val="21"/>
          <w:u w:val="none"/>
          <w:lang w:val="en-US" w:eastAsia="zh-CN"/>
        </w:rPr>
        <w:t xml:space="preserve">9 </w:t>
      </w:r>
      <w:r>
        <w:rPr>
          <w:rFonts w:hint="default" w:ascii="宋体" w:hAnsi="宋体" w:eastAsia="宋体" w:cs="宋体"/>
          <w:b w:val="0"/>
          <w:bCs w:val="0"/>
          <w:sz w:val="21"/>
          <w:szCs w:val="21"/>
          <w:u w:val="none"/>
          <w:lang w:val="en-US" w:eastAsia="zh-CN"/>
        </w:rPr>
        <w:t>精密度测试浓度</w:t>
      </w:r>
    </w:p>
    <w:tbl>
      <w:tblPr>
        <w:tblStyle w:val="8"/>
        <w:tblW w:w="7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974"/>
        <w:gridCol w:w="1976"/>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75" w:type="dxa"/>
            <w:vMerge w:val="restart"/>
            <w:vAlign w:val="center"/>
          </w:tcPr>
          <w:p>
            <w:pPr>
              <w:autoSpaceDE w:val="0"/>
              <w:autoSpaceDN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目标化合物</w:t>
            </w:r>
          </w:p>
        </w:tc>
        <w:tc>
          <w:tcPr>
            <w:tcW w:w="5925" w:type="dxa"/>
            <w:gridSpan w:val="3"/>
            <w:vAlign w:val="center"/>
          </w:tcPr>
          <w:p>
            <w:pPr>
              <w:autoSpaceDE w:val="0"/>
              <w:autoSpaceDN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i w:val="0"/>
                <w:iCs w:val="0"/>
                <w:szCs w:val="21"/>
              </w:rPr>
              <w:t>测试浓度（μg/L）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975" w:type="dxa"/>
            <w:vMerge w:val="continue"/>
            <w:vAlign w:val="center"/>
          </w:tcPr>
          <w:p>
            <w:pPr>
              <w:autoSpaceDE w:val="0"/>
              <w:autoSpaceDN w:val="0"/>
              <w:spacing w:line="360" w:lineRule="auto"/>
              <w:jc w:val="center"/>
              <w:rPr>
                <w:rFonts w:hint="default" w:ascii="Times New Roman" w:hAnsi="Times New Roman" w:eastAsia="宋体" w:cs="Times New Roman"/>
                <w:szCs w:val="21"/>
              </w:rPr>
            </w:pPr>
          </w:p>
        </w:tc>
        <w:tc>
          <w:tcPr>
            <w:tcW w:w="1974" w:type="dxa"/>
            <w:vAlign w:val="center"/>
          </w:tcPr>
          <w:p>
            <w:pPr>
              <w:autoSpaceDE w:val="0"/>
              <w:autoSpaceDN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低浓度</w:t>
            </w:r>
          </w:p>
        </w:tc>
        <w:tc>
          <w:tcPr>
            <w:tcW w:w="1976" w:type="dxa"/>
            <w:vAlign w:val="center"/>
          </w:tcPr>
          <w:p>
            <w:pPr>
              <w:autoSpaceDE w:val="0"/>
              <w:autoSpaceDN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中浓度</w:t>
            </w:r>
          </w:p>
        </w:tc>
        <w:tc>
          <w:tcPr>
            <w:tcW w:w="1975" w:type="dxa"/>
            <w:vAlign w:val="center"/>
          </w:tcPr>
          <w:p>
            <w:pPr>
              <w:autoSpaceDE w:val="0"/>
              <w:autoSpaceDN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高浓度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75" w:type="dxa"/>
            <w:shd w:val="clear" w:color="auto" w:fill="auto"/>
            <w:vAlign w:val="center"/>
          </w:tcPr>
          <w:p>
            <w:pPr>
              <w:pStyle w:val="15"/>
              <w:ind w:firstLine="0" w:firstLineChars="0"/>
              <w:jc w:val="center"/>
              <w:rPr>
                <w:rFonts w:hint="default" w:ascii="Times New Roman" w:hAnsi="Times New Roman" w:eastAsia="宋体" w:cs="Times New Roman"/>
                <w:szCs w:val="21"/>
                <w:lang w:val="en-US" w:eastAsia="zh-CN"/>
              </w:rPr>
            </w:pPr>
            <w:r>
              <w:rPr>
                <w:rFonts w:hint="eastAsia" w:ascii="Times New Roman" w:cs="Times New Roman"/>
                <w:szCs w:val="21"/>
                <w:lang w:val="en-US" w:eastAsia="zh-CN"/>
              </w:rPr>
              <w:t>拟柱孢藻毒素</w:t>
            </w:r>
          </w:p>
        </w:tc>
        <w:tc>
          <w:tcPr>
            <w:tcW w:w="1974" w:type="dxa"/>
            <w:shd w:val="clear" w:color="000000" w:fill="FFFFFF"/>
            <w:vAlign w:val="center"/>
          </w:tcPr>
          <w:p>
            <w:pPr>
              <w:widowControl/>
              <w:jc w:val="center"/>
              <w:rPr>
                <w:rFonts w:hint="default" w:ascii="Times New Roman" w:hAnsi="Times New Roman" w:eastAsia="宋体" w:cs="Times New Roman"/>
                <w:szCs w:val="21"/>
                <w:lang w:val="en-US" w:eastAsia="zh-CN"/>
              </w:rPr>
            </w:pPr>
            <w:r>
              <w:rPr>
                <w:rFonts w:hint="eastAsia" w:cs="Times New Roman"/>
                <w:sz w:val="21"/>
                <w:szCs w:val="21"/>
                <w:lang w:val="en-US" w:eastAsia="zh-CN"/>
              </w:rPr>
              <w:t>0.100</w:t>
            </w:r>
          </w:p>
        </w:tc>
        <w:tc>
          <w:tcPr>
            <w:tcW w:w="1976" w:type="dxa"/>
            <w:shd w:val="clear" w:color="000000" w:fill="FFFFFF"/>
            <w:vAlign w:val="center"/>
          </w:tcPr>
          <w:p>
            <w:pPr>
              <w:widowControl/>
              <w:jc w:val="center"/>
              <w:rPr>
                <w:rFonts w:hint="default" w:ascii="Times New Roman" w:hAnsi="Times New Roman" w:eastAsia="宋体" w:cs="Times New Roman"/>
                <w:szCs w:val="21"/>
              </w:rPr>
            </w:pPr>
            <w:r>
              <w:rPr>
                <w:rFonts w:hint="eastAsia" w:cs="Times New Roman"/>
                <w:sz w:val="21"/>
                <w:szCs w:val="21"/>
                <w:lang w:val="en-US" w:eastAsia="zh-CN"/>
              </w:rPr>
              <w:t>0.500</w:t>
            </w:r>
          </w:p>
        </w:tc>
        <w:tc>
          <w:tcPr>
            <w:tcW w:w="1975" w:type="dxa"/>
            <w:shd w:val="clear" w:color="000000" w:fill="FFFFFF"/>
            <w:vAlign w:val="center"/>
          </w:tcPr>
          <w:p>
            <w:pPr>
              <w:widowControl/>
              <w:jc w:val="center"/>
              <w:rPr>
                <w:rFonts w:hint="default" w:ascii="Times New Roman" w:hAnsi="Times New Roman" w:eastAsia="宋体" w:cs="Times New Roman"/>
                <w:szCs w:val="21"/>
                <w:lang w:val="en-US"/>
              </w:rPr>
            </w:pPr>
            <w:r>
              <w:rPr>
                <w:rFonts w:hint="eastAsia" w:cs="Times New Roman"/>
                <w:sz w:val="21"/>
                <w:szCs w:val="21"/>
                <w:lang w:val="en-US" w:eastAsia="zh-CN"/>
              </w:rPr>
              <w:t>1.00</w:t>
            </w:r>
          </w:p>
        </w:tc>
      </w:tr>
    </w:tbl>
    <w:p>
      <w:pPr>
        <w:autoSpaceDE w:val="0"/>
        <w:autoSpaceDN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 xml:space="preserve">.2.4 方法准确度   </w:t>
      </w:r>
    </w:p>
    <w:p>
      <w:pPr>
        <w:autoSpaceDE w:val="0"/>
        <w:autoSpaceDN w:val="0"/>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rPr>
        <w:t>选取</w:t>
      </w:r>
      <w:r>
        <w:rPr>
          <w:rFonts w:hint="default" w:ascii="Times New Roman" w:hAnsi="Times New Roman" w:eastAsia="宋体" w:cs="Times New Roman"/>
          <w:sz w:val="24"/>
          <w:lang w:eastAsia="zh-CN"/>
        </w:rPr>
        <w:t>地表水</w:t>
      </w:r>
      <w:r>
        <w:rPr>
          <w:rFonts w:hint="default" w:ascii="Times New Roman" w:hAnsi="Times New Roman" w:eastAsia="宋体" w:cs="Times New Roman"/>
          <w:sz w:val="24"/>
        </w:rPr>
        <w:t>样品进行不同浓度加标回收率测定</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参考表</w:t>
      </w:r>
      <w:r>
        <w:rPr>
          <w:rFonts w:hint="eastAsia" w:cs="Times New Roman"/>
          <w:sz w:val="24"/>
          <w:lang w:val="en-US" w:eastAsia="zh-CN"/>
        </w:rPr>
        <w:t>10</w:t>
      </w:r>
      <w:r>
        <w:rPr>
          <w:rFonts w:hint="default" w:ascii="Times New Roman" w:hAnsi="Times New Roman" w:eastAsia="宋体" w:cs="Times New Roman"/>
          <w:sz w:val="24"/>
        </w:rPr>
        <w:t>进行加标</w:t>
      </w:r>
      <w:r>
        <w:rPr>
          <w:rFonts w:hint="default" w:ascii="Times New Roman" w:hAnsi="Times New Roman" w:eastAsia="宋体" w:cs="Times New Roman"/>
          <w:sz w:val="24"/>
          <w:lang w:eastAsia="zh-CN"/>
        </w:rPr>
        <w:t>实验</w:t>
      </w:r>
      <w:r>
        <w:rPr>
          <w:rFonts w:hint="default" w:ascii="Times New Roman" w:hAnsi="Times New Roman" w:eastAsia="宋体" w:cs="Times New Roman"/>
          <w:sz w:val="24"/>
        </w:rPr>
        <w:t>，平行配制</w:t>
      </w: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rPr>
        <w:t>份分别进行测定，并计算加标回收率。</w:t>
      </w:r>
    </w:p>
    <w:p>
      <w:pPr>
        <w:autoSpaceDE w:val="0"/>
        <w:autoSpaceDN w:val="0"/>
        <w:spacing w:beforeLines="50"/>
        <w:jc w:val="center"/>
        <w:rPr>
          <w:rFonts w:hint="default" w:ascii="Times New Roman" w:hAnsi="Times New Roman" w:eastAsia="宋体" w:cs="Times New Roman"/>
          <w:b/>
          <w:bCs/>
          <w:szCs w:val="21"/>
        </w:rPr>
      </w:pPr>
      <w:r>
        <w:rPr>
          <w:rFonts w:hint="default" w:ascii="Times New Roman" w:hAnsi="Times New Roman" w:eastAsia="宋体" w:cs="Times New Roman"/>
          <w:b w:val="0"/>
          <w:bCs w:val="0"/>
          <w:szCs w:val="21"/>
        </w:rPr>
        <w:t>表</w:t>
      </w:r>
      <w:r>
        <w:rPr>
          <w:rFonts w:hint="eastAsia" w:cs="Times New Roman"/>
          <w:b w:val="0"/>
          <w:bCs w:val="0"/>
          <w:szCs w:val="21"/>
          <w:lang w:val="en-US" w:eastAsia="zh-CN"/>
        </w:rPr>
        <w:t>10</w:t>
      </w:r>
      <w:r>
        <w:rPr>
          <w:rFonts w:hint="default" w:ascii="Times New Roman" w:hAnsi="Times New Roman" w:eastAsia="宋体" w:cs="Times New Roman"/>
          <w:b w:val="0"/>
          <w:bCs w:val="0"/>
          <w:szCs w:val="21"/>
        </w:rPr>
        <w:t xml:space="preserve"> 实际水样加标浓度</w:t>
      </w:r>
    </w:p>
    <w:tbl>
      <w:tblPr>
        <w:tblStyle w:val="8"/>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553"/>
        <w:gridCol w:w="1987"/>
        <w:gridCol w:w="198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00" w:type="dxa"/>
            <w:vMerge w:val="restart"/>
            <w:vAlign w:val="center"/>
          </w:tcPr>
          <w:p>
            <w:pPr>
              <w:autoSpaceDE w:val="0"/>
              <w:autoSpaceDN w:val="0"/>
              <w:spacing w:line="360" w:lineRule="auto"/>
              <w:jc w:val="center"/>
              <w:rPr>
                <w:rFonts w:hint="default" w:ascii="Times New Roman" w:hAnsi="Times New Roman" w:eastAsia="宋体" w:cs="Times New Roman"/>
                <w:b/>
                <w:bCs/>
                <w:szCs w:val="21"/>
                <w:lang w:val="en-US"/>
              </w:rPr>
            </w:pPr>
            <w:r>
              <w:rPr>
                <w:rFonts w:hint="eastAsia" w:cs="Times New Roman"/>
                <w:b/>
                <w:bCs/>
                <w:szCs w:val="21"/>
                <w:lang w:val="en-US" w:eastAsia="zh-CN"/>
              </w:rPr>
              <w:t>地表水序号</w:t>
            </w:r>
          </w:p>
        </w:tc>
        <w:tc>
          <w:tcPr>
            <w:tcW w:w="1553" w:type="dxa"/>
            <w:vMerge w:val="restart"/>
            <w:vAlign w:val="center"/>
          </w:tcPr>
          <w:p>
            <w:pPr>
              <w:autoSpaceDE w:val="0"/>
              <w:autoSpaceDN w:val="0"/>
              <w:spacing w:line="360" w:lineRule="auto"/>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rPr>
              <w:t>目标化合物</w:t>
            </w:r>
          </w:p>
        </w:tc>
        <w:tc>
          <w:tcPr>
            <w:tcW w:w="6057" w:type="dxa"/>
            <w:gridSpan w:val="3"/>
            <w:vAlign w:val="center"/>
          </w:tcPr>
          <w:p>
            <w:pPr>
              <w:autoSpaceDE w:val="0"/>
              <w:autoSpaceDN w:val="0"/>
              <w:spacing w:line="360" w:lineRule="auto"/>
              <w:jc w:val="center"/>
              <w:rPr>
                <w:rFonts w:hint="default" w:ascii="Times New Roman" w:hAnsi="Times New Roman" w:eastAsia="宋体" w:cs="Times New Roman"/>
                <w:b/>
                <w:bCs/>
                <w:i w:val="0"/>
                <w:iCs w:val="0"/>
                <w:szCs w:val="21"/>
              </w:rPr>
            </w:pPr>
            <w:r>
              <w:rPr>
                <w:rFonts w:hint="default" w:ascii="Times New Roman" w:hAnsi="Times New Roman" w:eastAsia="宋体" w:cs="Times New Roman"/>
                <w:b/>
                <w:bCs/>
                <w:i w:val="0"/>
                <w:iCs w:val="0"/>
                <w:szCs w:val="21"/>
              </w:rPr>
              <w:t>加标浓度（μg/L）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00" w:type="dxa"/>
            <w:vMerge w:val="continue"/>
            <w:vAlign w:val="center"/>
          </w:tcPr>
          <w:p>
            <w:pPr>
              <w:autoSpaceDE w:val="0"/>
              <w:autoSpaceDN w:val="0"/>
              <w:spacing w:line="360" w:lineRule="auto"/>
              <w:jc w:val="center"/>
              <w:rPr>
                <w:rFonts w:hint="default" w:ascii="Times New Roman" w:hAnsi="Times New Roman" w:eastAsia="宋体" w:cs="Times New Roman"/>
                <w:szCs w:val="21"/>
              </w:rPr>
            </w:pPr>
          </w:p>
        </w:tc>
        <w:tc>
          <w:tcPr>
            <w:tcW w:w="1553" w:type="dxa"/>
            <w:vMerge w:val="continue"/>
            <w:vAlign w:val="center"/>
          </w:tcPr>
          <w:p>
            <w:pPr>
              <w:autoSpaceDE w:val="0"/>
              <w:autoSpaceDN w:val="0"/>
              <w:spacing w:line="360" w:lineRule="auto"/>
              <w:jc w:val="center"/>
              <w:rPr>
                <w:rFonts w:hint="default" w:ascii="Times New Roman" w:hAnsi="Times New Roman" w:eastAsia="宋体" w:cs="Times New Roman"/>
                <w:szCs w:val="21"/>
              </w:rPr>
            </w:pPr>
          </w:p>
        </w:tc>
        <w:tc>
          <w:tcPr>
            <w:tcW w:w="1987" w:type="dxa"/>
            <w:vAlign w:val="center"/>
          </w:tcPr>
          <w:p>
            <w:pPr>
              <w:autoSpaceDE w:val="0"/>
              <w:autoSpaceDN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低浓度</w:t>
            </w:r>
          </w:p>
        </w:tc>
        <w:tc>
          <w:tcPr>
            <w:tcW w:w="1988" w:type="dxa"/>
            <w:vAlign w:val="center"/>
          </w:tcPr>
          <w:p>
            <w:pPr>
              <w:autoSpaceDE w:val="0"/>
              <w:autoSpaceDN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中浓度</w:t>
            </w:r>
          </w:p>
        </w:tc>
        <w:tc>
          <w:tcPr>
            <w:tcW w:w="2082" w:type="dxa"/>
            <w:vAlign w:val="center"/>
          </w:tcPr>
          <w:p>
            <w:pPr>
              <w:autoSpaceDE w:val="0"/>
              <w:autoSpaceDN w:val="0"/>
              <w:spacing w:line="360" w:lineRule="auto"/>
              <w:jc w:val="center"/>
              <w:rPr>
                <w:rFonts w:hint="default" w:ascii="Times New Roman" w:hAnsi="Times New Roman" w:eastAsia="宋体" w:cs="Times New Roman"/>
                <w:szCs w:val="21"/>
              </w:rPr>
            </w:pPr>
            <w:r>
              <w:rPr>
                <w:rFonts w:hint="eastAsia" w:cs="Times New Roman"/>
                <w:szCs w:val="21"/>
                <w:lang w:val="en-US" w:eastAsia="zh-CN"/>
              </w:rPr>
              <w:t>高</w:t>
            </w:r>
            <w:r>
              <w:rPr>
                <w:rFonts w:hint="default" w:ascii="Times New Roman" w:hAnsi="Times New Roman" w:eastAsia="宋体" w:cs="Times New Roman"/>
                <w:szCs w:val="21"/>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00" w:type="dxa"/>
            <w:shd w:val="clear" w:color="auto" w:fill="auto"/>
            <w:vAlign w:val="center"/>
          </w:tcPr>
          <w:p>
            <w:pPr>
              <w:pStyle w:val="15"/>
              <w:ind w:firstLine="0" w:firstLineChars="0"/>
              <w:jc w:val="center"/>
              <w:rPr>
                <w:rFonts w:hint="eastAsia" w:ascii="Times New Roman" w:hAnsi="Times New Roman" w:eastAsia="宋体" w:cs="Times New Roman"/>
                <w:szCs w:val="21"/>
                <w:lang w:val="en-US" w:eastAsia="zh-CN"/>
              </w:rPr>
            </w:pPr>
            <w:r>
              <w:rPr>
                <w:rFonts w:hint="eastAsia" w:ascii="Times New Roman" w:cs="Times New Roman"/>
                <w:szCs w:val="21"/>
                <w:lang w:val="en-US" w:eastAsia="zh-CN"/>
              </w:rPr>
              <w:t>1</w:t>
            </w:r>
          </w:p>
        </w:tc>
        <w:tc>
          <w:tcPr>
            <w:tcW w:w="1553" w:type="dxa"/>
            <w:vMerge w:val="restart"/>
            <w:shd w:val="clear" w:color="auto" w:fill="auto"/>
            <w:vAlign w:val="center"/>
          </w:tcPr>
          <w:p>
            <w:pPr>
              <w:pStyle w:val="15"/>
              <w:ind w:firstLine="0" w:firstLineChars="0"/>
              <w:jc w:val="center"/>
              <w:rPr>
                <w:rFonts w:hint="eastAsia" w:ascii="Times New Roman" w:cs="Times New Roman"/>
                <w:szCs w:val="21"/>
                <w:lang w:val="en-US" w:eastAsia="zh-CN"/>
              </w:rPr>
            </w:pPr>
            <w:r>
              <w:rPr>
                <w:rFonts w:hint="eastAsia" w:ascii="Times New Roman" w:cs="Times New Roman"/>
                <w:szCs w:val="21"/>
                <w:lang w:val="en-US" w:eastAsia="zh-CN"/>
              </w:rPr>
              <w:t>拟柱孢藻毒素</w:t>
            </w:r>
          </w:p>
        </w:tc>
        <w:tc>
          <w:tcPr>
            <w:tcW w:w="1987" w:type="dxa"/>
            <w:shd w:val="clear" w:color="000000" w:fill="FFFFFF"/>
            <w:vAlign w:val="center"/>
          </w:tcPr>
          <w:p>
            <w:pPr>
              <w:widowControl/>
              <w:jc w:val="center"/>
              <w:rPr>
                <w:rFonts w:hint="default" w:ascii="Times New Roman" w:hAnsi="Times New Roman" w:eastAsia="宋体" w:cs="Times New Roman"/>
                <w:szCs w:val="21"/>
              </w:rPr>
            </w:pPr>
            <w:r>
              <w:rPr>
                <w:rFonts w:hint="eastAsia" w:cs="Times New Roman"/>
                <w:sz w:val="21"/>
                <w:szCs w:val="21"/>
                <w:lang w:val="en-US" w:eastAsia="zh-CN"/>
              </w:rPr>
              <w:t>0.100</w:t>
            </w:r>
          </w:p>
        </w:tc>
        <w:tc>
          <w:tcPr>
            <w:tcW w:w="1988" w:type="dxa"/>
            <w:shd w:val="clear" w:color="000000" w:fill="FFFFFF"/>
            <w:vAlign w:val="center"/>
          </w:tcPr>
          <w:p>
            <w:pPr>
              <w:widowControl/>
              <w:jc w:val="center"/>
              <w:rPr>
                <w:rFonts w:hint="default" w:ascii="Times New Roman" w:hAnsi="Times New Roman" w:eastAsia="宋体" w:cs="Times New Roman"/>
                <w:szCs w:val="21"/>
              </w:rPr>
            </w:pPr>
            <w:r>
              <w:rPr>
                <w:rFonts w:hint="eastAsia" w:cs="Times New Roman"/>
                <w:sz w:val="21"/>
                <w:szCs w:val="21"/>
                <w:lang w:val="en-US" w:eastAsia="zh-CN"/>
              </w:rPr>
              <w:t>0.500</w:t>
            </w:r>
          </w:p>
        </w:tc>
        <w:tc>
          <w:tcPr>
            <w:tcW w:w="2082" w:type="dxa"/>
            <w:shd w:val="clear" w:color="000000" w:fill="FFFFFF"/>
            <w:vAlign w:val="center"/>
          </w:tcPr>
          <w:p>
            <w:pPr>
              <w:widowControl/>
              <w:jc w:val="center"/>
              <w:rPr>
                <w:rFonts w:hint="default" w:ascii="Times New Roman" w:hAnsi="Times New Roman" w:eastAsia="宋体" w:cs="Times New Roman"/>
                <w:kern w:val="0"/>
                <w:sz w:val="21"/>
                <w:szCs w:val="21"/>
                <w:lang w:val="en-US" w:eastAsia="zh-CN"/>
              </w:rPr>
            </w:pPr>
            <w:r>
              <w:rPr>
                <w:rFonts w:hint="eastAsia" w:cs="Times New Roman"/>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00" w:type="dxa"/>
            <w:shd w:val="clear" w:color="auto" w:fill="auto"/>
            <w:vAlign w:val="center"/>
          </w:tcPr>
          <w:p>
            <w:pPr>
              <w:pStyle w:val="15"/>
              <w:ind w:firstLine="0" w:firstLineChars="0"/>
              <w:jc w:val="center"/>
              <w:rPr>
                <w:rFonts w:hint="default" w:ascii="Times New Roman" w:cs="Times New Roman"/>
                <w:szCs w:val="21"/>
                <w:lang w:val="en-US" w:eastAsia="zh-CN"/>
              </w:rPr>
            </w:pPr>
            <w:r>
              <w:rPr>
                <w:rFonts w:hint="eastAsia" w:ascii="Times New Roman" w:cs="Times New Roman"/>
                <w:szCs w:val="21"/>
                <w:lang w:val="en-US" w:eastAsia="zh-CN"/>
              </w:rPr>
              <w:t>2</w:t>
            </w:r>
          </w:p>
        </w:tc>
        <w:tc>
          <w:tcPr>
            <w:tcW w:w="1553" w:type="dxa"/>
            <w:vMerge w:val="continue"/>
            <w:shd w:val="clear" w:color="auto" w:fill="auto"/>
            <w:vAlign w:val="center"/>
          </w:tcPr>
          <w:p>
            <w:pPr>
              <w:ind w:firstLine="0" w:firstLineChars="0"/>
              <w:jc w:val="center"/>
              <w:rPr>
                <w:rFonts w:hint="eastAsia" w:ascii="Times New Roman" w:cs="Times New Roman"/>
                <w:szCs w:val="21"/>
                <w:lang w:val="en-US" w:eastAsia="zh-CN"/>
              </w:rPr>
            </w:pPr>
          </w:p>
        </w:tc>
        <w:tc>
          <w:tcPr>
            <w:tcW w:w="1987" w:type="dxa"/>
            <w:shd w:val="clear" w:color="000000" w:fill="FFFFFF"/>
            <w:vAlign w:val="center"/>
          </w:tcPr>
          <w:p>
            <w:pPr>
              <w:widowControl/>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0.100</w:t>
            </w:r>
          </w:p>
        </w:tc>
        <w:tc>
          <w:tcPr>
            <w:tcW w:w="1988" w:type="dxa"/>
            <w:shd w:val="clear" w:color="000000" w:fill="FFFFFF"/>
            <w:vAlign w:val="center"/>
          </w:tcPr>
          <w:p>
            <w:pPr>
              <w:widowControl/>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0.500</w:t>
            </w:r>
          </w:p>
        </w:tc>
        <w:tc>
          <w:tcPr>
            <w:tcW w:w="2082" w:type="dxa"/>
            <w:shd w:val="clear" w:color="000000" w:fill="FFFFFF"/>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cs="Times New Roman"/>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00" w:type="dxa"/>
            <w:shd w:val="clear" w:color="auto" w:fill="auto"/>
            <w:vAlign w:val="center"/>
          </w:tcPr>
          <w:p>
            <w:pPr>
              <w:pStyle w:val="15"/>
              <w:ind w:firstLine="0" w:firstLineChars="0"/>
              <w:jc w:val="center"/>
              <w:rPr>
                <w:rFonts w:hint="default" w:ascii="Times New Roman" w:cs="Times New Roman"/>
                <w:szCs w:val="21"/>
                <w:lang w:val="en-US" w:eastAsia="zh-CN"/>
              </w:rPr>
            </w:pPr>
            <w:r>
              <w:rPr>
                <w:rFonts w:hint="eastAsia" w:ascii="Times New Roman" w:cs="Times New Roman"/>
                <w:szCs w:val="21"/>
                <w:lang w:val="en-US" w:eastAsia="zh-CN"/>
              </w:rPr>
              <w:t>3</w:t>
            </w:r>
          </w:p>
        </w:tc>
        <w:tc>
          <w:tcPr>
            <w:tcW w:w="1553" w:type="dxa"/>
            <w:vMerge w:val="continue"/>
            <w:shd w:val="clear" w:color="auto" w:fill="auto"/>
            <w:vAlign w:val="center"/>
          </w:tcPr>
          <w:p>
            <w:pPr>
              <w:ind w:firstLine="0" w:firstLineChars="0"/>
              <w:jc w:val="center"/>
              <w:rPr>
                <w:rFonts w:hint="eastAsia" w:ascii="Times New Roman" w:cs="Times New Roman"/>
                <w:szCs w:val="21"/>
                <w:lang w:val="en-US" w:eastAsia="zh-CN"/>
              </w:rPr>
            </w:pPr>
          </w:p>
        </w:tc>
        <w:tc>
          <w:tcPr>
            <w:tcW w:w="1987" w:type="dxa"/>
            <w:shd w:val="clear" w:color="000000" w:fill="FFFFFF"/>
            <w:vAlign w:val="center"/>
          </w:tcPr>
          <w:p>
            <w:pPr>
              <w:widowControl/>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0.050</w:t>
            </w:r>
          </w:p>
        </w:tc>
        <w:tc>
          <w:tcPr>
            <w:tcW w:w="1988" w:type="dxa"/>
            <w:shd w:val="clear" w:color="000000" w:fill="FFFFFF"/>
            <w:vAlign w:val="center"/>
          </w:tcPr>
          <w:p>
            <w:pPr>
              <w:widowControl/>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0.250</w:t>
            </w:r>
          </w:p>
        </w:tc>
        <w:tc>
          <w:tcPr>
            <w:tcW w:w="2082" w:type="dxa"/>
            <w:shd w:val="clear" w:color="000000" w:fill="FFFFFF"/>
            <w:vAlign w:val="center"/>
          </w:tcPr>
          <w:p>
            <w:pPr>
              <w:widowControl/>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00" w:type="dxa"/>
            <w:shd w:val="clear" w:color="auto" w:fill="auto"/>
            <w:vAlign w:val="center"/>
          </w:tcPr>
          <w:p>
            <w:pPr>
              <w:pStyle w:val="15"/>
              <w:ind w:firstLine="0" w:firstLineChars="0"/>
              <w:jc w:val="center"/>
              <w:rPr>
                <w:rFonts w:hint="default" w:ascii="Times New Roman" w:cs="Times New Roman"/>
                <w:szCs w:val="21"/>
                <w:lang w:val="en-US" w:eastAsia="zh-CN"/>
              </w:rPr>
            </w:pPr>
            <w:bookmarkStart w:id="68" w:name="_Toc18518"/>
            <w:bookmarkStart w:id="69" w:name="_Toc31017"/>
            <w:bookmarkStart w:id="70" w:name="_Toc17251"/>
            <w:r>
              <w:rPr>
                <w:rFonts w:hint="eastAsia" w:ascii="Times New Roman" w:cs="Times New Roman"/>
                <w:szCs w:val="21"/>
                <w:lang w:val="en-US" w:eastAsia="zh-CN"/>
              </w:rPr>
              <w:t>4</w:t>
            </w:r>
          </w:p>
        </w:tc>
        <w:tc>
          <w:tcPr>
            <w:tcW w:w="1553" w:type="dxa"/>
            <w:vMerge w:val="continue"/>
            <w:shd w:val="clear" w:color="auto" w:fill="auto"/>
            <w:vAlign w:val="center"/>
          </w:tcPr>
          <w:p>
            <w:pPr>
              <w:ind w:firstLine="0" w:firstLineChars="0"/>
              <w:jc w:val="center"/>
              <w:rPr>
                <w:rFonts w:hint="eastAsia" w:ascii="Times New Roman" w:cs="Times New Roman"/>
                <w:szCs w:val="21"/>
                <w:lang w:val="en-US" w:eastAsia="zh-CN"/>
              </w:rPr>
            </w:pPr>
          </w:p>
        </w:tc>
        <w:tc>
          <w:tcPr>
            <w:tcW w:w="1987" w:type="dxa"/>
            <w:shd w:val="clear" w:color="000000" w:fill="FFFFFF"/>
            <w:vAlign w:val="center"/>
          </w:tcPr>
          <w:p>
            <w:pPr>
              <w:widowControl/>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0.100</w:t>
            </w:r>
          </w:p>
        </w:tc>
        <w:tc>
          <w:tcPr>
            <w:tcW w:w="1988" w:type="dxa"/>
            <w:shd w:val="clear" w:color="000000" w:fill="FFFFFF"/>
            <w:vAlign w:val="center"/>
          </w:tcPr>
          <w:p>
            <w:pPr>
              <w:widowControl/>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0.500</w:t>
            </w:r>
          </w:p>
        </w:tc>
        <w:tc>
          <w:tcPr>
            <w:tcW w:w="2082" w:type="dxa"/>
            <w:shd w:val="clear" w:color="000000" w:fill="FFFFFF"/>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cs="Times New Roman"/>
                <w:sz w:val="21"/>
                <w:szCs w:val="21"/>
                <w:lang w:val="en-US" w:eastAsia="zh-CN"/>
              </w:rPr>
              <w:t>1.00</w:t>
            </w:r>
          </w:p>
        </w:tc>
      </w:tr>
    </w:tbl>
    <w:p>
      <w:pPr>
        <w:pStyle w:val="3"/>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.3 方法验证过程</w:t>
      </w:r>
      <w:bookmarkEnd w:id="68"/>
      <w:bookmarkEnd w:id="69"/>
      <w:bookmarkEnd w:id="70"/>
    </w:p>
    <w:p>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按照方法验证方案准备实验用品，与验证单位确定验证时间。在方法验证前，确保参加验证的操作人员应熟悉和掌握方法原理、操作步骤及流程。方法验证过程中所用的试剂和材料、仪器和设备及分析步骤应符合方法相关要求。</w:t>
      </w: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rPr>
        <w:t>家验证单位《方法验证报告》详见附件。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《方法验证报告》见附件一至附件</w:t>
      </w:r>
      <w:r>
        <w:rPr>
          <w:rFonts w:hint="default" w:ascii="Times New Roman" w:hAnsi="Times New Roman" w:eastAsia="宋体" w:cs="Times New Roman"/>
          <w:sz w:val="24"/>
          <w:lang w:eastAsia="zh-CN"/>
        </w:rPr>
        <w:t>三</w:t>
      </w:r>
      <w:r>
        <w:rPr>
          <w:rFonts w:hint="default" w:ascii="Times New Roman" w:hAnsi="Times New Roman" w:eastAsia="宋体" w:cs="Times New Roman"/>
          <w:sz w:val="24"/>
        </w:rPr>
        <w:t>。</w:t>
      </w:r>
    </w:p>
    <w:p>
      <w:pPr>
        <w:pStyle w:val="3"/>
        <w:outlineLvl w:val="1"/>
        <w:rPr>
          <w:rFonts w:hint="default" w:ascii="Times New Roman" w:hAnsi="Times New Roman" w:eastAsia="宋体" w:cs="Times New Roman"/>
          <w:sz w:val="24"/>
          <w:szCs w:val="24"/>
          <w:lang w:val="en-US" w:eastAsia="zh-CN"/>
        </w:rPr>
      </w:pPr>
      <w:bookmarkStart w:id="71" w:name="_Toc1749"/>
      <w:bookmarkStart w:id="72" w:name="_Toc14690"/>
      <w:r>
        <w:rPr>
          <w:rFonts w:hint="default" w:ascii="Times New Roman" w:hAnsi="Times New Roman" w:eastAsia="宋体" w:cs="Times New Roman"/>
          <w:sz w:val="24"/>
          <w:szCs w:val="24"/>
          <w:lang w:val="en-US" w:eastAsia="zh-CN"/>
        </w:rPr>
        <w:t>8.4 验证结果</w:t>
      </w:r>
      <w:bookmarkEnd w:id="71"/>
      <w:bookmarkEnd w:id="72"/>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8.4.1</w:t>
      </w:r>
      <w:r>
        <w:rPr>
          <w:rFonts w:hint="default" w:ascii="Times New Roman" w:hAnsi="Times New Roman" w:eastAsia="宋体" w:cs="Times New Roman"/>
          <w:sz w:val="24"/>
          <w:lang w:eastAsia="zh-CN"/>
        </w:rPr>
        <w:t>检出限和测定下限</w:t>
      </w:r>
    </w:p>
    <w:p>
      <w:pPr>
        <w:numPr>
          <w:ilvl w:val="0"/>
          <w:numId w:val="0"/>
        </w:numPr>
        <w:autoSpaceDE w:val="0"/>
        <w:autoSpaceDN w:val="0"/>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rPr>
        <w:t>将</w:t>
      </w: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家实验室</w:t>
      </w:r>
      <w:r>
        <w:rPr>
          <w:rFonts w:hint="default" w:ascii="Times New Roman" w:hAnsi="Times New Roman" w:eastAsia="宋体" w:cs="Times New Roman"/>
          <w:color w:val="000000"/>
          <w:kern w:val="0"/>
          <w:sz w:val="24"/>
          <w:szCs w:val="24"/>
          <w:lang w:val="en-US" w:eastAsia="zh-CN"/>
        </w:rPr>
        <w:t>（含编制小组实验室）</w:t>
      </w:r>
      <w:r>
        <w:rPr>
          <w:rFonts w:hint="default" w:ascii="Times New Roman" w:hAnsi="Times New Roman" w:eastAsia="宋体" w:cs="Times New Roman"/>
          <w:sz w:val="24"/>
        </w:rPr>
        <w:t>的检出限</w:t>
      </w:r>
      <w:r>
        <w:rPr>
          <w:rFonts w:hint="default" w:ascii="Times New Roman" w:hAnsi="Times New Roman" w:eastAsia="宋体" w:cs="Times New Roman"/>
          <w:sz w:val="24"/>
          <w:lang w:eastAsia="zh-CN"/>
        </w:rPr>
        <w:t>和测定下限</w:t>
      </w:r>
      <w:r>
        <w:rPr>
          <w:rFonts w:hint="default" w:ascii="Times New Roman" w:hAnsi="Times New Roman" w:eastAsia="宋体" w:cs="Times New Roman"/>
          <w:sz w:val="24"/>
        </w:rPr>
        <w:t>结果</w:t>
      </w:r>
      <w:r>
        <w:rPr>
          <w:rFonts w:hint="default" w:ascii="Times New Roman" w:hAnsi="Times New Roman" w:eastAsia="宋体" w:cs="Times New Roman"/>
          <w:sz w:val="24"/>
          <w:lang w:eastAsia="zh-CN"/>
        </w:rPr>
        <w:t>的</w:t>
      </w:r>
      <w:r>
        <w:rPr>
          <w:rFonts w:hint="default" w:ascii="Times New Roman" w:hAnsi="Times New Roman" w:eastAsia="宋体" w:cs="Times New Roman"/>
          <w:sz w:val="24"/>
        </w:rPr>
        <w:t>最大值，确定为本方法的检出限</w:t>
      </w:r>
      <w:r>
        <w:rPr>
          <w:rFonts w:hint="default" w:ascii="Times New Roman" w:hAnsi="Times New Roman" w:eastAsia="宋体" w:cs="Times New Roman"/>
          <w:sz w:val="24"/>
          <w:lang w:eastAsia="zh-CN"/>
        </w:rPr>
        <w:t>和测定下限，由表</w:t>
      </w:r>
      <w:r>
        <w:rPr>
          <w:rFonts w:hint="eastAsia" w:cs="Times New Roman"/>
          <w:sz w:val="24"/>
          <w:lang w:val="en-US" w:eastAsia="zh-CN"/>
        </w:rPr>
        <w:t>11</w:t>
      </w:r>
      <w:r>
        <w:rPr>
          <w:rFonts w:hint="default" w:ascii="Times New Roman" w:hAnsi="Times New Roman" w:eastAsia="宋体" w:cs="Times New Roman"/>
          <w:sz w:val="24"/>
          <w:lang w:eastAsia="zh-CN"/>
        </w:rPr>
        <w:t>可知，</w:t>
      </w:r>
      <w:r>
        <w:rPr>
          <w:rFonts w:hint="eastAsia" w:cs="Times New Roman"/>
          <w:sz w:val="24"/>
          <w:lang w:val="en-US" w:eastAsia="zh-CN"/>
        </w:rPr>
        <w:t>拟柱孢藻毒素</w:t>
      </w:r>
      <w:r>
        <w:rPr>
          <w:rFonts w:hint="default" w:ascii="Times New Roman" w:hAnsi="Times New Roman" w:eastAsia="宋体" w:cs="Times New Roman"/>
          <w:sz w:val="24"/>
        </w:rPr>
        <w:t>检出限为</w:t>
      </w:r>
      <w:r>
        <w:rPr>
          <w:rFonts w:hint="default" w:ascii="Times New Roman" w:hAnsi="Times New Roman" w:eastAsia="宋体" w:cs="Times New Roman"/>
          <w:b w:val="0"/>
          <w:bCs w:val="0"/>
          <w:sz w:val="21"/>
          <w:szCs w:val="21"/>
          <w:u w:val="none"/>
          <w:vertAlign w:val="baseline"/>
          <w:lang w:val="en-US" w:eastAsia="zh-CN"/>
        </w:rPr>
        <w:t>0.054</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cs="Times New Roman"/>
          <w:i w:val="0"/>
          <w:color w:val="auto"/>
          <w:kern w:val="0"/>
          <w:sz w:val="21"/>
          <w:szCs w:val="21"/>
          <w:u w:val="none"/>
          <w:lang w:val="en-US" w:eastAsia="zh-CN"/>
        </w:rPr>
        <w:t>μ</w:t>
      </w:r>
      <w:r>
        <w:rPr>
          <w:rFonts w:hint="default" w:ascii="Times New Roman" w:hAnsi="Times New Roman" w:eastAsia="宋体" w:cs="Times New Roman"/>
          <w:i w:val="0"/>
          <w:color w:val="auto"/>
          <w:kern w:val="0"/>
          <w:sz w:val="21"/>
          <w:szCs w:val="21"/>
          <w:u w:val="none"/>
          <w:lang w:val="en-US" w:eastAsia="zh-CN"/>
        </w:rPr>
        <w:t>g/</w:t>
      </w:r>
      <w:r>
        <w:rPr>
          <w:rFonts w:hint="default" w:ascii="Times New Roman" w:hAnsi="Times New Roman" w:eastAsia="宋体" w:cs="Times New Roman"/>
          <w:sz w:val="24"/>
        </w:rPr>
        <w:t>L，测定下限为</w:t>
      </w:r>
      <w:r>
        <w:rPr>
          <w:rFonts w:hint="default" w:ascii="Times New Roman" w:hAnsi="Times New Roman" w:eastAsia="宋体" w:cs="Times New Roman"/>
          <w:b w:val="0"/>
          <w:bCs w:val="0"/>
          <w:sz w:val="21"/>
          <w:szCs w:val="21"/>
          <w:u w:val="none"/>
          <w:vertAlign w:val="baseline"/>
          <w:lang w:val="en-US" w:eastAsia="zh-CN"/>
        </w:rPr>
        <w:t>0.216</w:t>
      </w:r>
      <w:r>
        <w:rPr>
          <w:rFonts w:hint="default" w:ascii="Times New Roman" w:hAnsi="Times New Roman" w:eastAsia="宋体" w:cs="Times New Roman"/>
          <w:sz w:val="24"/>
        </w:rPr>
        <w:t xml:space="preserve"> </w:t>
      </w:r>
      <w:r>
        <w:rPr>
          <w:rFonts w:hint="default" w:ascii="Times New Roman" w:hAnsi="Times New Roman" w:cs="Times New Roman"/>
          <w:i w:val="0"/>
          <w:color w:val="auto"/>
          <w:kern w:val="0"/>
          <w:sz w:val="21"/>
          <w:szCs w:val="21"/>
          <w:u w:val="none"/>
          <w:lang w:val="en-US" w:eastAsia="zh-CN"/>
        </w:rPr>
        <w:t>μ</w:t>
      </w:r>
      <w:r>
        <w:rPr>
          <w:rFonts w:hint="default" w:ascii="Times New Roman" w:hAnsi="Times New Roman" w:eastAsia="宋体" w:cs="Times New Roman"/>
          <w:i w:val="0"/>
          <w:color w:val="auto"/>
          <w:kern w:val="0"/>
          <w:sz w:val="21"/>
          <w:szCs w:val="21"/>
          <w:u w:val="none"/>
          <w:lang w:val="en-US" w:eastAsia="zh-CN"/>
        </w:rPr>
        <w:t>g/</w:t>
      </w:r>
      <w:r>
        <w:rPr>
          <w:rFonts w:hint="default" w:ascii="Times New Roman" w:hAnsi="Times New Roman" w:eastAsia="宋体" w:cs="Times New Roman"/>
          <w:sz w:val="24"/>
        </w:rPr>
        <w:t>L</w:t>
      </w:r>
      <w:r>
        <w:rPr>
          <w:rFonts w:hint="default" w:ascii="Times New Roman" w:hAnsi="Times New Roman" w:eastAsia="宋体" w:cs="Times New Roman"/>
          <w:sz w:val="24"/>
          <w:lang w:eastAsia="zh-CN"/>
        </w:rPr>
        <w:t>。</w:t>
      </w:r>
    </w:p>
    <w:p>
      <w:pPr>
        <w:numPr>
          <w:ilvl w:val="0"/>
          <w:numId w:val="0"/>
        </w:numPr>
        <w:autoSpaceDE w:val="0"/>
        <w:autoSpaceDN w:val="0"/>
        <w:spacing w:line="360" w:lineRule="auto"/>
        <w:ind w:firstLine="420" w:firstLineChars="200"/>
        <w:jc w:val="center"/>
        <w:rPr>
          <w:rFonts w:hint="default" w:ascii="Times New Roman" w:hAnsi="Times New Roman" w:eastAsia="宋体" w:cs="Times New Roman"/>
          <w:sz w:val="24"/>
          <w:lang w:eastAsia="zh-CN"/>
        </w:rPr>
      </w:pPr>
      <w:r>
        <w:rPr>
          <w:rFonts w:hint="default" w:ascii="Times New Roman" w:hAnsi="Times New Roman" w:eastAsia="宋体" w:cs="Times New Roman"/>
          <w:b w:val="0"/>
          <w:bCs w:val="0"/>
          <w:color w:val="auto"/>
          <w:sz w:val="21"/>
          <w:szCs w:val="21"/>
          <w:lang w:val="en-US" w:eastAsia="zh-CN"/>
        </w:rPr>
        <w:t>表</w:t>
      </w:r>
      <w:r>
        <w:rPr>
          <w:rFonts w:hint="eastAsia" w:cs="Times New Roman"/>
          <w:b w:val="0"/>
          <w:bCs w:val="0"/>
          <w:color w:val="auto"/>
          <w:sz w:val="21"/>
          <w:szCs w:val="21"/>
          <w:lang w:val="en-US" w:eastAsia="zh-CN"/>
        </w:rPr>
        <w:t>11</w:t>
      </w:r>
      <w:r>
        <w:rPr>
          <w:rFonts w:hint="default" w:ascii="Times New Roman" w:hAnsi="Times New Roman" w:eastAsia="宋体" w:cs="Times New Roman"/>
          <w:b w:val="0"/>
          <w:bCs w:val="0"/>
          <w:color w:val="auto"/>
          <w:sz w:val="21"/>
          <w:szCs w:val="21"/>
          <w:lang w:val="en-US" w:eastAsia="zh-CN"/>
        </w:rPr>
        <w:t xml:space="preserve"> </w:t>
      </w:r>
      <w:r>
        <w:rPr>
          <w:rFonts w:hint="eastAsia"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lang w:val="en-US" w:eastAsia="zh-CN"/>
        </w:rPr>
        <w:t>4家实验室</w:t>
      </w:r>
      <w:r>
        <w:rPr>
          <w:rFonts w:hint="default" w:ascii="Times New Roman" w:hAnsi="Times New Roman" w:eastAsia="宋体" w:cs="Times New Roman"/>
          <w:b w:val="0"/>
          <w:bCs w:val="0"/>
          <w:color w:val="auto"/>
          <w:sz w:val="21"/>
          <w:szCs w:val="21"/>
          <w:lang w:eastAsia="zh-CN"/>
        </w:rPr>
        <w:t>检出限和测定下限结果汇总</w:t>
      </w:r>
    </w:p>
    <w:tbl>
      <w:tblPr>
        <w:tblStyle w:val="8"/>
        <w:tblW w:w="831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2762"/>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00" w:type="dxa"/>
            <w:vMerge w:val="restart"/>
            <w:vAlign w:val="center"/>
          </w:tcPr>
          <w:p>
            <w:pPr>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实验室</w:t>
            </w:r>
          </w:p>
        </w:tc>
        <w:tc>
          <w:tcPr>
            <w:tcW w:w="5712" w:type="dxa"/>
            <w:gridSpan w:val="2"/>
            <w:vAlign w:val="center"/>
          </w:tcPr>
          <w:p>
            <w:pPr>
              <w:jc w:val="center"/>
              <w:rPr>
                <w:rFonts w:hint="default" w:ascii="Times New Roman" w:hAnsi="Times New Roman" w:eastAsia="宋体" w:cs="Times New Roman"/>
                <w:b/>
                <w:bCs/>
                <w:color w:val="auto"/>
                <w:sz w:val="21"/>
                <w:szCs w:val="21"/>
                <w:lang w:val="en-US" w:eastAsia="zh-CN"/>
              </w:rPr>
            </w:pPr>
            <w:r>
              <w:rPr>
                <w:rFonts w:hint="eastAsia" w:cs="Times New Roman"/>
                <w:sz w:val="21"/>
                <w:szCs w:val="21"/>
                <w:lang w:val="en-US" w:eastAsia="zh-CN"/>
              </w:rPr>
              <w:t>拟柱孢藻毒素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00" w:type="dxa"/>
            <w:vMerge w:val="continue"/>
            <w:vAlign w:val="center"/>
          </w:tcPr>
          <w:p>
            <w:pPr>
              <w:jc w:val="center"/>
              <w:rPr>
                <w:rFonts w:hint="default" w:ascii="Times New Roman" w:hAnsi="Times New Roman" w:eastAsia="宋体" w:cs="Times New Roman"/>
                <w:color w:val="auto"/>
                <w:sz w:val="21"/>
                <w:szCs w:val="21"/>
                <w:lang w:eastAsia="zh-CN"/>
              </w:rPr>
            </w:pPr>
          </w:p>
        </w:tc>
        <w:tc>
          <w:tcPr>
            <w:tcW w:w="2762"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检出限</w:t>
            </w:r>
          </w:p>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rPr>
              <w:t>(</w:t>
            </w:r>
            <w:r>
              <w:rPr>
                <w:rFonts w:hint="default" w:ascii="Times New Roman" w:hAnsi="Times New Roman" w:cs="Times New Roman"/>
                <w:i w:val="0"/>
                <w:color w:val="auto"/>
                <w:kern w:val="0"/>
                <w:sz w:val="21"/>
                <w:szCs w:val="21"/>
                <w:u w:val="none"/>
                <w:lang w:val="en-US" w:eastAsia="zh-CN"/>
              </w:rPr>
              <w:t>μ</w:t>
            </w:r>
            <w:r>
              <w:rPr>
                <w:rFonts w:hint="default" w:ascii="Times New Roman" w:hAnsi="Times New Roman" w:eastAsia="宋体" w:cs="Times New Roman"/>
                <w:i w:val="0"/>
                <w:color w:val="auto"/>
                <w:kern w:val="0"/>
                <w:sz w:val="21"/>
                <w:szCs w:val="21"/>
                <w:u w:val="none"/>
                <w:lang w:val="en-US" w:eastAsia="zh-CN"/>
              </w:rPr>
              <w:t>g/L)</w:t>
            </w:r>
          </w:p>
        </w:tc>
        <w:tc>
          <w:tcPr>
            <w:tcW w:w="2950" w:type="dxa"/>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测定下限</w:t>
            </w:r>
          </w:p>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i w:val="0"/>
                <w:color w:val="auto"/>
                <w:kern w:val="0"/>
                <w:sz w:val="21"/>
                <w:szCs w:val="21"/>
                <w:u w:val="none"/>
                <w:lang w:val="en-US" w:eastAsia="zh-CN"/>
              </w:rPr>
              <w:t>(</w:t>
            </w:r>
            <w:r>
              <w:rPr>
                <w:rFonts w:hint="default" w:ascii="Times New Roman" w:hAnsi="Times New Roman" w:cs="Times New Roman"/>
                <w:i w:val="0"/>
                <w:color w:val="auto"/>
                <w:kern w:val="0"/>
                <w:sz w:val="21"/>
                <w:szCs w:val="21"/>
                <w:u w:val="none"/>
                <w:lang w:val="en-US" w:eastAsia="zh-CN"/>
              </w:rPr>
              <w:t>μ</w:t>
            </w:r>
            <w:r>
              <w:rPr>
                <w:rFonts w:hint="default" w:ascii="Times New Roman" w:hAnsi="Times New Roman" w:eastAsia="宋体" w:cs="Times New Roman"/>
                <w:i w:val="0"/>
                <w:color w:val="auto"/>
                <w:kern w:val="0"/>
                <w:sz w:val="21"/>
                <w:szCs w:val="21"/>
                <w:u w:val="none"/>
                <w:lang w:val="en-US" w:eastAsia="zh-CN"/>
              </w:rPr>
              <w:t>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00"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验证单位1</w:t>
            </w:r>
          </w:p>
        </w:tc>
        <w:tc>
          <w:tcPr>
            <w:tcW w:w="2762"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sz w:val="21"/>
                <w:szCs w:val="21"/>
                <w:u w:val="none"/>
                <w:vertAlign w:val="baseline"/>
                <w:lang w:val="en-US" w:eastAsia="zh-CN"/>
              </w:rPr>
              <w:t>0.051</w:t>
            </w:r>
          </w:p>
        </w:tc>
        <w:tc>
          <w:tcPr>
            <w:tcW w:w="2950"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sz w:val="21"/>
                <w:szCs w:val="21"/>
                <w:u w:val="none"/>
                <w:vertAlign w:val="baseline"/>
                <w:lang w:val="en-US" w:eastAsia="zh-CN"/>
              </w:rPr>
              <w:t>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00"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验证单位2</w:t>
            </w:r>
          </w:p>
        </w:tc>
        <w:tc>
          <w:tcPr>
            <w:tcW w:w="2762"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sz w:val="21"/>
                <w:szCs w:val="21"/>
                <w:u w:val="none"/>
                <w:vertAlign w:val="baseline"/>
                <w:lang w:val="en-US" w:eastAsia="zh-CN"/>
              </w:rPr>
              <w:t>0.054</w:t>
            </w:r>
          </w:p>
        </w:tc>
        <w:tc>
          <w:tcPr>
            <w:tcW w:w="2950"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sz w:val="21"/>
                <w:szCs w:val="21"/>
                <w:u w:val="none"/>
                <w:vertAlign w:val="baseline"/>
                <w:lang w:val="en-US" w:eastAsia="zh-CN"/>
              </w:rPr>
              <w:t>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00"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验证单位3</w:t>
            </w:r>
          </w:p>
        </w:tc>
        <w:tc>
          <w:tcPr>
            <w:tcW w:w="2762"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sz w:val="21"/>
                <w:szCs w:val="21"/>
                <w:u w:val="none"/>
                <w:vertAlign w:val="baseline"/>
                <w:lang w:val="en-US" w:eastAsia="zh-CN"/>
              </w:rPr>
              <w:t>0.048</w:t>
            </w:r>
          </w:p>
        </w:tc>
        <w:tc>
          <w:tcPr>
            <w:tcW w:w="2950"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sz w:val="21"/>
                <w:szCs w:val="21"/>
                <w:u w:val="none"/>
                <w:vertAlign w:val="baseline"/>
                <w:lang w:val="en-US" w:eastAsia="zh-CN"/>
              </w:rPr>
              <w:t>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600"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本实验室</w:t>
            </w:r>
          </w:p>
        </w:tc>
        <w:tc>
          <w:tcPr>
            <w:tcW w:w="2762"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sz w:val="21"/>
                <w:szCs w:val="21"/>
                <w:u w:val="none"/>
                <w:vertAlign w:val="baseline"/>
                <w:lang w:val="en-US" w:eastAsia="zh-CN"/>
              </w:rPr>
              <w:t>0.051</w:t>
            </w:r>
          </w:p>
        </w:tc>
        <w:tc>
          <w:tcPr>
            <w:tcW w:w="2950"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sz w:val="21"/>
                <w:szCs w:val="21"/>
                <w:u w:val="none"/>
                <w:vertAlign w:val="baseline"/>
                <w:lang w:val="en-US" w:eastAsia="zh-CN"/>
              </w:rPr>
              <w:t>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600"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最大值</w:t>
            </w:r>
          </w:p>
        </w:tc>
        <w:tc>
          <w:tcPr>
            <w:tcW w:w="2762"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sz w:val="21"/>
                <w:szCs w:val="21"/>
                <w:u w:val="none"/>
                <w:vertAlign w:val="baseline"/>
                <w:lang w:val="en-US" w:eastAsia="zh-CN"/>
              </w:rPr>
              <w:t>0.054</w:t>
            </w:r>
          </w:p>
        </w:tc>
        <w:tc>
          <w:tcPr>
            <w:tcW w:w="2950"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sz w:val="21"/>
                <w:szCs w:val="21"/>
                <w:u w:val="none"/>
                <w:vertAlign w:val="baseline"/>
                <w:lang w:val="en-US" w:eastAsia="zh-CN"/>
              </w:rPr>
              <w:t>0.216</w:t>
            </w:r>
          </w:p>
        </w:tc>
      </w:tr>
    </w:tbl>
    <w:p>
      <w:pPr>
        <w:widowControl w:val="0"/>
        <w:numPr>
          <w:ilvl w:val="0"/>
          <w:numId w:val="0"/>
        </w:numPr>
        <w:wordWrap/>
        <w:autoSpaceDE w:val="0"/>
        <w:autoSpaceDN w:val="0"/>
        <w:adjustRightInd/>
        <w:snapToGrid/>
        <w:spacing w:line="360" w:lineRule="auto"/>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8.4.2</w:t>
      </w:r>
      <w:r>
        <w:rPr>
          <w:rFonts w:hint="default" w:ascii="Times New Roman" w:hAnsi="Times New Roman" w:eastAsia="宋体" w:cs="Times New Roman"/>
          <w:sz w:val="24"/>
          <w:szCs w:val="24"/>
          <w:lang w:eastAsia="zh-CN"/>
        </w:rPr>
        <w:t>精密度</w:t>
      </w:r>
    </w:p>
    <w:p>
      <w:pPr>
        <w:widowControl w:val="0"/>
        <w:numPr>
          <w:ilvl w:val="0"/>
          <w:numId w:val="0"/>
        </w:numPr>
        <w:wordWrap/>
        <w:autoSpaceDE w:val="0"/>
        <w:autoSpaceDN w:val="0"/>
        <w:adjustRightInd/>
        <w:snapToGrid/>
        <w:spacing w:line="360" w:lineRule="auto"/>
        <w:ind w:firstLine="480"/>
        <w:jc w:val="left"/>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4家实验室（含编制小组实验室）对目标化合物进行低、中、高三个浓度水平的空白加标样品测试，实验结果汇总如表</w:t>
      </w:r>
      <w:r>
        <w:rPr>
          <w:rFonts w:hint="eastAsia" w:cs="Times New Roman"/>
          <w:color w:val="000000"/>
          <w:kern w:val="0"/>
          <w:sz w:val="24"/>
          <w:szCs w:val="24"/>
          <w:lang w:val="en-US" w:eastAsia="zh-CN"/>
        </w:rPr>
        <w:t>12</w:t>
      </w:r>
      <w:r>
        <w:rPr>
          <w:rFonts w:hint="default" w:ascii="Times New Roman" w:hAnsi="Times New Roman" w:eastAsia="宋体" w:cs="Times New Roman"/>
          <w:color w:val="000000"/>
          <w:kern w:val="0"/>
          <w:sz w:val="24"/>
          <w:szCs w:val="24"/>
          <w:lang w:val="en-US" w:eastAsia="zh-CN"/>
        </w:rPr>
        <w:t>所示。实验室内相对标准偏差分别为</w:t>
      </w:r>
      <w:r>
        <w:rPr>
          <w:rFonts w:hint="eastAsia" w:cs="Times New Roman"/>
          <w:color w:val="000000"/>
          <w:kern w:val="0"/>
          <w:sz w:val="24"/>
          <w:szCs w:val="24"/>
          <w:lang w:val="en-US" w:eastAsia="zh-CN"/>
        </w:rPr>
        <w:t>4.7</w:t>
      </w:r>
      <w:r>
        <w:rPr>
          <w:rFonts w:hint="default" w:ascii="Times New Roman" w:hAnsi="Times New Roman" w:eastAsia="宋体" w:cs="Times New Roman"/>
          <w:color w:val="000000"/>
          <w:kern w:val="0"/>
          <w:sz w:val="24"/>
          <w:szCs w:val="24"/>
          <w:lang w:val="en-US" w:eastAsia="zh-CN"/>
        </w:rPr>
        <w:t>%～</w:t>
      </w:r>
      <w:r>
        <w:rPr>
          <w:rFonts w:hint="eastAsia" w:cs="Times New Roman"/>
          <w:color w:val="000000"/>
          <w:kern w:val="0"/>
          <w:sz w:val="24"/>
          <w:szCs w:val="24"/>
          <w:lang w:val="en-US" w:eastAsia="zh-CN"/>
        </w:rPr>
        <w:t>11.2</w:t>
      </w:r>
      <w:r>
        <w:rPr>
          <w:rFonts w:hint="default" w:ascii="Times New Roman" w:hAnsi="Times New Roman" w:eastAsia="宋体" w:cs="Times New Roman"/>
          <w:color w:val="000000"/>
          <w:kern w:val="0"/>
          <w:sz w:val="24"/>
          <w:szCs w:val="24"/>
          <w:lang w:val="en-US" w:eastAsia="zh-CN"/>
        </w:rPr>
        <w:t>%、</w:t>
      </w:r>
      <w:r>
        <w:rPr>
          <w:rFonts w:hint="eastAsia" w:cs="Times New Roman"/>
          <w:color w:val="000000"/>
          <w:kern w:val="0"/>
          <w:sz w:val="24"/>
          <w:szCs w:val="24"/>
          <w:lang w:val="en-US" w:eastAsia="zh-CN"/>
        </w:rPr>
        <w:t>3.5</w:t>
      </w:r>
      <w:r>
        <w:rPr>
          <w:rFonts w:hint="default" w:ascii="Times New Roman" w:hAnsi="Times New Roman" w:eastAsia="宋体" w:cs="Times New Roman"/>
          <w:color w:val="000000"/>
          <w:kern w:val="0"/>
          <w:sz w:val="24"/>
          <w:szCs w:val="24"/>
          <w:lang w:val="en-US" w:eastAsia="zh-CN"/>
        </w:rPr>
        <w:t>%~</w:t>
      </w:r>
      <w:r>
        <w:rPr>
          <w:rFonts w:hint="eastAsia" w:cs="Times New Roman"/>
          <w:color w:val="000000"/>
          <w:kern w:val="0"/>
          <w:sz w:val="24"/>
          <w:szCs w:val="24"/>
          <w:lang w:val="en-US" w:eastAsia="zh-CN"/>
        </w:rPr>
        <w:t>10.4</w:t>
      </w:r>
      <w:r>
        <w:rPr>
          <w:rFonts w:hint="default" w:ascii="Times New Roman" w:hAnsi="Times New Roman" w:eastAsia="宋体" w:cs="Times New Roman"/>
          <w:color w:val="000000"/>
          <w:kern w:val="0"/>
          <w:sz w:val="24"/>
          <w:szCs w:val="24"/>
          <w:lang w:val="en-US" w:eastAsia="zh-CN"/>
        </w:rPr>
        <w:t>%、</w:t>
      </w:r>
      <w:r>
        <w:rPr>
          <w:rFonts w:hint="eastAsia" w:cs="Times New Roman"/>
          <w:color w:val="000000"/>
          <w:kern w:val="0"/>
          <w:sz w:val="24"/>
          <w:szCs w:val="24"/>
          <w:lang w:val="en-US" w:eastAsia="zh-CN"/>
        </w:rPr>
        <w:t>3.2</w:t>
      </w:r>
      <w:r>
        <w:rPr>
          <w:rFonts w:hint="default" w:ascii="Times New Roman" w:hAnsi="Times New Roman" w:eastAsia="宋体" w:cs="Times New Roman"/>
          <w:color w:val="000000"/>
          <w:kern w:val="0"/>
          <w:sz w:val="24"/>
          <w:szCs w:val="24"/>
          <w:lang w:val="en-US" w:eastAsia="zh-CN"/>
        </w:rPr>
        <w:t>%~6.</w:t>
      </w:r>
      <w:r>
        <w:rPr>
          <w:rFonts w:hint="eastAsia"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%；实验室间相对标准偏差分别为</w:t>
      </w:r>
      <w:r>
        <w:rPr>
          <w:rFonts w:hint="eastAsia" w:cs="Times New Roman"/>
          <w:color w:val="000000"/>
          <w:kern w:val="0"/>
          <w:sz w:val="24"/>
          <w:szCs w:val="24"/>
          <w:lang w:val="en-US" w:eastAsia="zh-CN"/>
        </w:rPr>
        <w:t>2.1</w:t>
      </w:r>
      <w:r>
        <w:rPr>
          <w:rFonts w:hint="default" w:ascii="Times New Roman" w:hAnsi="Times New Roman" w:eastAsia="宋体" w:cs="Times New Roman"/>
          <w:color w:val="000000"/>
          <w:kern w:val="0"/>
          <w:sz w:val="24"/>
          <w:szCs w:val="24"/>
          <w:lang w:val="en-US" w:eastAsia="zh-CN"/>
        </w:rPr>
        <w:t>%、</w:t>
      </w:r>
      <w:r>
        <w:rPr>
          <w:rFonts w:hint="eastAsia" w:cs="Times New Roman"/>
          <w:color w:val="000000"/>
          <w:kern w:val="0"/>
          <w:sz w:val="24"/>
          <w:szCs w:val="24"/>
          <w:lang w:val="en-US" w:eastAsia="zh-CN"/>
        </w:rPr>
        <w:t>3.6</w:t>
      </w:r>
      <w:r>
        <w:rPr>
          <w:rFonts w:hint="default" w:ascii="Times New Roman" w:hAnsi="Times New Roman" w:eastAsia="宋体" w:cs="Times New Roman"/>
          <w:color w:val="000000"/>
          <w:kern w:val="0"/>
          <w:sz w:val="24"/>
          <w:szCs w:val="24"/>
          <w:lang w:val="en-US" w:eastAsia="zh-CN"/>
        </w:rPr>
        <w:t>%、</w:t>
      </w:r>
      <w:r>
        <w:rPr>
          <w:rFonts w:hint="eastAsia" w:cs="Times New Roman"/>
          <w:color w:val="000000"/>
          <w:kern w:val="0"/>
          <w:sz w:val="24"/>
          <w:szCs w:val="24"/>
          <w:lang w:val="en-US" w:eastAsia="zh-CN"/>
        </w:rPr>
        <w:t>1.0</w:t>
      </w:r>
      <w:r>
        <w:rPr>
          <w:rFonts w:hint="default" w:ascii="Times New Roman" w:hAnsi="Times New Roman" w:eastAsia="宋体" w:cs="Times New Roman"/>
          <w:color w:val="000000"/>
          <w:kern w:val="0"/>
          <w:sz w:val="24"/>
          <w:szCs w:val="24"/>
          <w:lang w:val="en-US" w:eastAsia="zh-CN"/>
        </w:rPr>
        <w:t>%。</w:t>
      </w:r>
    </w:p>
    <w:p>
      <w:pPr>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表1</w:t>
      </w:r>
      <w:r>
        <w:rPr>
          <w:rFonts w:hint="eastAsia"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 xml:space="preserve"> </w:t>
      </w:r>
      <w:r>
        <w:rPr>
          <w:rFonts w:hint="eastAsia"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lang w:val="en-US" w:eastAsia="zh-CN"/>
        </w:rPr>
        <w:t>4家实验室</w:t>
      </w:r>
      <w:r>
        <w:rPr>
          <w:rFonts w:hint="default" w:ascii="Times New Roman" w:hAnsi="Times New Roman" w:eastAsia="宋体" w:cs="Times New Roman"/>
          <w:b w:val="0"/>
          <w:bCs w:val="0"/>
          <w:color w:val="auto"/>
          <w:sz w:val="21"/>
          <w:szCs w:val="21"/>
          <w:lang w:eastAsia="zh-CN"/>
        </w:rPr>
        <w:t>精密度结果汇总</w:t>
      </w:r>
    </w:p>
    <w:tbl>
      <w:tblPr>
        <w:tblStyle w:val="8"/>
        <w:tblW w:w="9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26"/>
        <w:gridCol w:w="2265"/>
        <w:gridCol w:w="2490"/>
        <w:gridCol w:w="2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24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目标化合物</w:t>
            </w:r>
          </w:p>
        </w:tc>
        <w:tc>
          <w:tcPr>
            <w:tcW w:w="22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bCs/>
                <w:i w:val="0"/>
                <w:color w:val="auto"/>
                <w:kern w:val="0"/>
                <w:sz w:val="21"/>
                <w:szCs w:val="21"/>
                <w:u w:val="none"/>
                <w:lang w:val="en-US" w:eastAsia="zh-CN"/>
              </w:rPr>
            </w:pPr>
            <w:r>
              <w:rPr>
                <w:rFonts w:hint="default" w:ascii="Times New Roman" w:hAnsi="Times New Roman" w:eastAsia="宋体" w:cs="Times New Roman"/>
                <w:b/>
                <w:bCs/>
                <w:i w:val="0"/>
                <w:color w:val="auto"/>
                <w:kern w:val="0"/>
                <w:sz w:val="21"/>
                <w:szCs w:val="21"/>
                <w:u w:val="none"/>
                <w:lang w:val="en-US" w:eastAsia="zh-CN"/>
              </w:rPr>
              <w:t>加标浓度</w:t>
            </w:r>
          </w:p>
          <w:p>
            <w:pPr>
              <w:widowControl/>
              <w:jc w:val="center"/>
              <w:textAlignment w:val="center"/>
              <w:rPr>
                <w:rFonts w:hint="default" w:ascii="Times New Roman" w:hAnsi="Times New Roman" w:eastAsia="宋体" w:cs="Times New Roman"/>
                <w:b/>
                <w:bCs/>
                <w:i w:val="0"/>
                <w:color w:val="auto"/>
                <w:kern w:val="0"/>
                <w:sz w:val="21"/>
                <w:szCs w:val="21"/>
                <w:u w:val="none"/>
                <w:lang w:val="en-US" w:eastAsia="zh-CN"/>
              </w:rPr>
            </w:pPr>
            <w:r>
              <w:rPr>
                <w:rFonts w:hint="default" w:ascii="Times New Roman" w:hAnsi="Times New Roman" w:eastAsia="宋体" w:cs="Times New Roman"/>
                <w:b/>
                <w:bCs/>
                <w:i w:val="0"/>
                <w:color w:val="auto"/>
                <w:kern w:val="0"/>
                <w:sz w:val="21"/>
                <w:szCs w:val="21"/>
                <w:u w:val="none"/>
                <w:lang w:val="en-US" w:eastAsia="zh-CN"/>
              </w:rPr>
              <w:t>(</w:t>
            </w:r>
            <w:r>
              <w:rPr>
                <w:rFonts w:hint="default" w:ascii="Times New Roman" w:hAnsi="Times New Roman" w:cs="Times New Roman"/>
                <w:b/>
                <w:bCs/>
                <w:i w:val="0"/>
                <w:color w:val="auto"/>
                <w:kern w:val="0"/>
                <w:sz w:val="21"/>
                <w:szCs w:val="21"/>
                <w:u w:val="none"/>
                <w:lang w:val="en-US" w:eastAsia="zh-CN"/>
              </w:rPr>
              <w:t>μ</w:t>
            </w:r>
            <w:r>
              <w:rPr>
                <w:rFonts w:hint="default" w:ascii="Times New Roman" w:hAnsi="Times New Roman" w:eastAsia="宋体" w:cs="Times New Roman"/>
                <w:b/>
                <w:bCs/>
                <w:i w:val="0"/>
                <w:color w:val="auto"/>
                <w:kern w:val="0"/>
                <w:sz w:val="21"/>
                <w:szCs w:val="21"/>
                <w:u w:val="none"/>
                <w:lang w:val="en-US" w:eastAsia="zh-CN"/>
              </w:rPr>
              <w:t>g/L)</w:t>
            </w:r>
          </w:p>
        </w:tc>
        <w:tc>
          <w:tcPr>
            <w:tcW w:w="24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bCs/>
                <w:i w:val="0"/>
                <w:color w:val="auto"/>
                <w:kern w:val="0"/>
                <w:sz w:val="21"/>
                <w:szCs w:val="21"/>
                <w:u w:val="none"/>
                <w:lang w:val="en-US" w:eastAsia="zh-CN"/>
              </w:rPr>
            </w:pPr>
            <w:r>
              <w:rPr>
                <w:rFonts w:hint="default" w:ascii="Times New Roman" w:hAnsi="Times New Roman" w:eastAsia="宋体" w:cs="Times New Roman"/>
                <w:b/>
                <w:bCs/>
                <w:i w:val="0"/>
                <w:color w:val="auto"/>
                <w:kern w:val="0"/>
                <w:sz w:val="21"/>
                <w:szCs w:val="21"/>
                <w:u w:val="none"/>
                <w:lang w:val="en-US" w:eastAsia="zh-CN"/>
              </w:rPr>
              <w:t>实验室内相对</w:t>
            </w:r>
          </w:p>
          <w:p>
            <w:pPr>
              <w:widowControl/>
              <w:jc w:val="center"/>
              <w:textAlignment w:val="center"/>
              <w:rPr>
                <w:rFonts w:hint="default" w:ascii="Times New Roman" w:hAnsi="Times New Roman" w:eastAsia="宋体" w:cs="Times New Roman"/>
                <w:b/>
                <w:bCs/>
                <w:i w:val="0"/>
                <w:color w:val="auto"/>
                <w:sz w:val="21"/>
                <w:szCs w:val="21"/>
                <w:u w:val="none"/>
                <w:lang w:val="en-US"/>
              </w:rPr>
            </w:pPr>
            <w:r>
              <w:rPr>
                <w:rFonts w:hint="default" w:ascii="Times New Roman" w:hAnsi="Times New Roman" w:eastAsia="宋体" w:cs="Times New Roman"/>
                <w:b/>
                <w:bCs/>
                <w:i w:val="0"/>
                <w:color w:val="auto"/>
                <w:kern w:val="0"/>
                <w:sz w:val="21"/>
                <w:szCs w:val="21"/>
                <w:u w:val="none"/>
                <w:lang w:val="en-US" w:eastAsia="zh-CN"/>
              </w:rPr>
              <w:t>标准偏差(%)</w:t>
            </w:r>
          </w:p>
        </w:tc>
        <w:tc>
          <w:tcPr>
            <w:tcW w:w="25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bCs/>
                <w:i w:val="0"/>
                <w:color w:val="auto"/>
                <w:kern w:val="0"/>
                <w:sz w:val="21"/>
                <w:szCs w:val="21"/>
                <w:u w:val="none"/>
                <w:lang w:val="en-US" w:eastAsia="zh-CN"/>
              </w:rPr>
            </w:pPr>
            <w:r>
              <w:rPr>
                <w:rFonts w:hint="default" w:ascii="Times New Roman" w:hAnsi="Times New Roman" w:eastAsia="宋体" w:cs="Times New Roman"/>
                <w:b/>
                <w:bCs/>
                <w:i w:val="0"/>
                <w:color w:val="auto"/>
                <w:kern w:val="0"/>
                <w:sz w:val="21"/>
                <w:szCs w:val="21"/>
                <w:u w:val="none"/>
                <w:lang w:val="en-US" w:eastAsia="zh-CN"/>
              </w:rPr>
              <w:t>实验室间相对</w:t>
            </w:r>
          </w:p>
          <w:p>
            <w:pPr>
              <w:widowControl/>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标准偏差(%)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42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eastAsia="zh-CN"/>
              </w:rPr>
            </w:pPr>
            <w:r>
              <w:rPr>
                <w:rFonts w:hint="eastAsia" w:cs="Times New Roman"/>
                <w:szCs w:val="21"/>
                <w:lang w:val="en-US" w:eastAsia="zh-CN"/>
              </w:rPr>
              <w:t>拟柱孢藻毒素</w:t>
            </w:r>
          </w:p>
        </w:tc>
        <w:tc>
          <w:tcPr>
            <w:tcW w:w="22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rPr>
            </w:pPr>
            <w:r>
              <w:rPr>
                <w:rFonts w:hint="eastAsia" w:cs="Times New Roman"/>
                <w:sz w:val="21"/>
                <w:szCs w:val="21"/>
                <w:lang w:val="en-US" w:eastAsia="zh-CN"/>
              </w:rPr>
              <w:t>0.100</w:t>
            </w:r>
          </w:p>
        </w:tc>
        <w:tc>
          <w:tcPr>
            <w:tcW w:w="24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4.</w:t>
            </w:r>
            <w:r>
              <w:rPr>
                <w:rFonts w:hint="eastAsia" w:cs="Times New Roman"/>
                <w:i w:val="0"/>
                <w:color w:val="auto"/>
                <w:sz w:val="21"/>
                <w:szCs w:val="21"/>
                <w:highlight w:val="none"/>
                <w:u w:val="none"/>
                <w:lang w:val="en-US" w:eastAsia="zh-CN"/>
              </w:rPr>
              <w:t>7</w:t>
            </w:r>
            <w:r>
              <w:rPr>
                <w:rFonts w:hint="default" w:ascii="Times New Roman" w:hAnsi="Times New Roman" w:eastAsia="宋体" w:cs="Times New Roman"/>
                <w:i w:val="0"/>
                <w:color w:val="auto"/>
                <w:sz w:val="21"/>
                <w:szCs w:val="21"/>
                <w:highlight w:val="none"/>
                <w:u w:val="none"/>
                <w:lang w:val="en-US" w:eastAsia="zh-CN"/>
              </w:rPr>
              <w:t>-</w:t>
            </w:r>
            <w:r>
              <w:rPr>
                <w:rFonts w:hint="eastAsia" w:cs="Times New Roman"/>
                <w:i w:val="0"/>
                <w:color w:val="auto"/>
                <w:sz w:val="21"/>
                <w:szCs w:val="21"/>
                <w:highlight w:val="none"/>
                <w:u w:val="none"/>
                <w:lang w:val="en-US" w:eastAsia="zh-CN"/>
              </w:rPr>
              <w:t>11.2</w:t>
            </w:r>
          </w:p>
        </w:tc>
        <w:tc>
          <w:tcPr>
            <w:tcW w:w="25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4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22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rPr>
            </w:pPr>
            <w:r>
              <w:rPr>
                <w:rFonts w:hint="eastAsia" w:cs="Times New Roman"/>
                <w:sz w:val="21"/>
                <w:szCs w:val="21"/>
                <w:lang w:val="en-US" w:eastAsia="zh-CN"/>
              </w:rPr>
              <w:t>0.500</w:t>
            </w:r>
          </w:p>
        </w:tc>
        <w:tc>
          <w:tcPr>
            <w:tcW w:w="24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3.5</w:t>
            </w:r>
            <w:r>
              <w:rPr>
                <w:rFonts w:hint="default" w:ascii="Times New Roman" w:hAnsi="Times New Roman" w:eastAsia="宋体" w:cs="Times New Roman"/>
                <w:i w:val="0"/>
                <w:color w:val="auto"/>
                <w:sz w:val="21"/>
                <w:szCs w:val="21"/>
                <w:highlight w:val="none"/>
                <w:u w:val="none"/>
                <w:lang w:val="en-US" w:eastAsia="zh-CN"/>
              </w:rPr>
              <w:t>-</w:t>
            </w:r>
            <w:r>
              <w:rPr>
                <w:rFonts w:hint="eastAsia" w:cs="Times New Roman"/>
                <w:i w:val="0"/>
                <w:color w:val="auto"/>
                <w:sz w:val="21"/>
                <w:szCs w:val="21"/>
                <w:highlight w:val="none"/>
                <w:u w:val="none"/>
                <w:lang w:val="en-US" w:eastAsia="zh-CN"/>
              </w:rPr>
              <w:t>10.4</w:t>
            </w:r>
          </w:p>
        </w:tc>
        <w:tc>
          <w:tcPr>
            <w:tcW w:w="25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4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22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rPr>
            </w:pPr>
            <w:r>
              <w:rPr>
                <w:rFonts w:hint="eastAsia" w:cs="Times New Roman"/>
                <w:sz w:val="21"/>
                <w:szCs w:val="21"/>
                <w:lang w:val="en-US" w:eastAsia="zh-CN"/>
              </w:rPr>
              <w:t>1.00</w:t>
            </w:r>
          </w:p>
        </w:tc>
        <w:tc>
          <w:tcPr>
            <w:tcW w:w="24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3.</w:t>
            </w:r>
            <w:r>
              <w:rPr>
                <w:rFonts w:hint="eastAsia" w:cs="Times New Roman"/>
                <w:i w:val="0"/>
                <w:color w:val="auto"/>
                <w:sz w:val="21"/>
                <w:szCs w:val="21"/>
                <w:highlight w:val="none"/>
                <w:u w:val="none"/>
                <w:lang w:val="en-US" w:eastAsia="zh-CN"/>
              </w:rPr>
              <w:t>2</w:t>
            </w:r>
            <w:r>
              <w:rPr>
                <w:rFonts w:hint="default" w:ascii="Times New Roman" w:hAnsi="Times New Roman" w:eastAsia="宋体" w:cs="Times New Roman"/>
                <w:i w:val="0"/>
                <w:color w:val="auto"/>
                <w:sz w:val="21"/>
                <w:szCs w:val="21"/>
                <w:highlight w:val="none"/>
                <w:u w:val="none"/>
                <w:lang w:val="en-US" w:eastAsia="zh-CN"/>
              </w:rPr>
              <w:t>-</w:t>
            </w:r>
            <w:r>
              <w:rPr>
                <w:rFonts w:hint="eastAsia" w:cs="Times New Roman"/>
                <w:i w:val="0"/>
                <w:color w:val="auto"/>
                <w:sz w:val="21"/>
                <w:szCs w:val="21"/>
                <w:highlight w:val="none"/>
                <w:u w:val="none"/>
                <w:lang w:val="en-US" w:eastAsia="zh-CN"/>
              </w:rPr>
              <w:t>6.3</w:t>
            </w:r>
          </w:p>
        </w:tc>
        <w:tc>
          <w:tcPr>
            <w:tcW w:w="25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1.0</w:t>
            </w:r>
          </w:p>
        </w:tc>
      </w:tr>
    </w:tbl>
    <w:p>
      <w:pPr>
        <w:widowControl w:val="0"/>
        <w:numPr>
          <w:ilvl w:val="0"/>
          <w:numId w:val="0"/>
        </w:numPr>
        <w:wordWrap/>
        <w:autoSpaceDE w:val="0"/>
        <w:autoSpaceDN w:val="0"/>
        <w:adjustRightInd/>
        <w:snapToGrid/>
        <w:spacing w:line="360" w:lineRule="auto"/>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8.4.3</w:t>
      </w:r>
      <w:r>
        <w:rPr>
          <w:rFonts w:hint="default" w:ascii="Times New Roman" w:hAnsi="Times New Roman" w:eastAsia="宋体" w:cs="Times New Roman"/>
          <w:sz w:val="24"/>
          <w:lang w:eastAsia="zh-CN"/>
        </w:rPr>
        <w:t>准确度</w:t>
      </w:r>
    </w:p>
    <w:p>
      <w:pPr>
        <w:widowControl w:val="0"/>
        <w:numPr>
          <w:ilvl w:val="0"/>
          <w:numId w:val="0"/>
        </w:numPr>
        <w:wordWrap/>
        <w:autoSpaceDE w:val="0"/>
        <w:autoSpaceDN w:val="0"/>
        <w:adjustRightInd/>
        <w:snapToGrid/>
        <w:spacing w:line="360" w:lineRule="auto"/>
        <w:ind w:firstLine="48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4家实验室（含编制小组实验室）对地表水中的目标化合物进行低、中</w:t>
      </w:r>
      <w:r>
        <w:rPr>
          <w:rFonts w:hint="eastAsia" w:cs="Times New Roman"/>
          <w:color w:val="000000"/>
          <w:kern w:val="0"/>
          <w:sz w:val="24"/>
          <w:szCs w:val="24"/>
          <w:lang w:val="en-US" w:eastAsia="zh-CN"/>
        </w:rPr>
        <w:t>、高三</w:t>
      </w:r>
      <w:r>
        <w:rPr>
          <w:rFonts w:hint="default" w:ascii="Times New Roman" w:hAnsi="Times New Roman" w:eastAsia="宋体" w:cs="Times New Roman"/>
          <w:color w:val="000000"/>
          <w:kern w:val="0"/>
          <w:sz w:val="24"/>
          <w:szCs w:val="24"/>
          <w:lang w:val="en-US" w:eastAsia="zh-CN"/>
        </w:rPr>
        <w:t>个浓度水平加标测定，实验结果汇总如表</w:t>
      </w:r>
      <w:r>
        <w:rPr>
          <w:rFonts w:hint="eastAsia" w:cs="Times New Roman"/>
          <w:color w:val="000000"/>
          <w:kern w:val="0"/>
          <w:sz w:val="24"/>
          <w:szCs w:val="24"/>
          <w:lang w:val="en-US" w:eastAsia="zh-CN"/>
        </w:rPr>
        <w:t>13</w:t>
      </w:r>
      <w:r>
        <w:rPr>
          <w:rFonts w:hint="default" w:ascii="Times New Roman" w:hAnsi="Times New Roman" w:eastAsia="宋体" w:cs="Times New Roman"/>
          <w:color w:val="000000"/>
          <w:kern w:val="0"/>
          <w:sz w:val="24"/>
          <w:szCs w:val="24"/>
          <w:lang w:val="en-US" w:eastAsia="zh-CN"/>
        </w:rPr>
        <w:t>所示。地表水加标回收率范围分别为</w:t>
      </w:r>
      <w:r>
        <w:rPr>
          <w:rFonts w:hint="eastAsia" w:cs="Times New Roman"/>
          <w:color w:val="000000"/>
          <w:kern w:val="0"/>
          <w:sz w:val="24"/>
          <w:szCs w:val="24"/>
          <w:lang w:val="en-US" w:eastAsia="zh-CN"/>
        </w:rPr>
        <w:t>98.5</w:t>
      </w:r>
      <w:r>
        <w:rPr>
          <w:rFonts w:hint="default" w:ascii="Times New Roman" w:hAnsi="Times New Roman" w:eastAsia="宋体" w:cs="Times New Roman"/>
          <w:color w:val="000000"/>
          <w:kern w:val="0"/>
          <w:sz w:val="24"/>
          <w:szCs w:val="24"/>
          <w:lang w:val="en-US" w:eastAsia="zh-CN"/>
        </w:rPr>
        <w:t>%~</w:t>
      </w:r>
      <w:r>
        <w:rPr>
          <w:rFonts w:hint="eastAsia" w:cs="Times New Roman"/>
          <w:color w:val="000000"/>
          <w:kern w:val="0"/>
          <w:sz w:val="24"/>
          <w:szCs w:val="24"/>
          <w:lang w:val="en-US" w:eastAsia="zh-CN"/>
        </w:rPr>
        <w:t>102</w:t>
      </w:r>
      <w:r>
        <w:rPr>
          <w:rFonts w:hint="default" w:ascii="Times New Roman" w:hAnsi="Times New Roman" w:eastAsia="宋体" w:cs="Times New Roman"/>
          <w:color w:val="000000"/>
          <w:kern w:val="0"/>
          <w:sz w:val="24"/>
          <w:szCs w:val="24"/>
          <w:lang w:val="en-US" w:eastAsia="zh-CN"/>
        </w:rPr>
        <w:t>%、</w:t>
      </w:r>
      <w:r>
        <w:rPr>
          <w:rFonts w:hint="eastAsia" w:cs="Times New Roman"/>
          <w:color w:val="000000"/>
          <w:kern w:val="0"/>
          <w:sz w:val="24"/>
          <w:szCs w:val="24"/>
          <w:lang w:val="en-US" w:eastAsia="zh-CN"/>
        </w:rPr>
        <w:t>102</w:t>
      </w:r>
      <w:r>
        <w:rPr>
          <w:rFonts w:hint="default" w:ascii="Times New Roman" w:hAnsi="Times New Roman" w:eastAsia="宋体" w:cs="Times New Roman"/>
          <w:color w:val="000000"/>
          <w:kern w:val="0"/>
          <w:sz w:val="24"/>
          <w:szCs w:val="24"/>
          <w:lang w:val="en-US" w:eastAsia="zh-CN"/>
        </w:rPr>
        <w:t>%~</w:t>
      </w:r>
      <w:r>
        <w:rPr>
          <w:rFonts w:hint="eastAsia" w:cs="Times New Roman"/>
          <w:color w:val="000000"/>
          <w:kern w:val="0"/>
          <w:sz w:val="24"/>
          <w:szCs w:val="24"/>
          <w:lang w:val="en-US" w:eastAsia="zh-CN"/>
        </w:rPr>
        <w:t>104</w:t>
      </w:r>
      <w:r>
        <w:rPr>
          <w:rFonts w:hint="default" w:ascii="Times New Roman" w:hAnsi="Times New Roman" w:eastAsia="宋体" w:cs="Times New Roman"/>
          <w:color w:val="000000"/>
          <w:kern w:val="0"/>
          <w:sz w:val="24"/>
          <w:szCs w:val="24"/>
          <w:lang w:val="en-US" w:eastAsia="zh-CN"/>
        </w:rPr>
        <w:t>%</w:t>
      </w:r>
      <w:r>
        <w:rPr>
          <w:rFonts w:hint="eastAsia" w:cs="Times New Roman"/>
          <w:color w:val="000000"/>
          <w:kern w:val="0"/>
          <w:sz w:val="24"/>
          <w:szCs w:val="24"/>
          <w:lang w:val="en-US" w:eastAsia="zh-CN"/>
        </w:rPr>
        <w:t>、98.0</w:t>
      </w:r>
      <w:r>
        <w:rPr>
          <w:rFonts w:hint="default" w:ascii="Times New Roman" w:hAnsi="Times New Roman" w:eastAsia="宋体" w:cs="Times New Roman"/>
          <w:color w:val="000000"/>
          <w:kern w:val="0"/>
          <w:sz w:val="24"/>
          <w:szCs w:val="24"/>
          <w:lang w:val="en-US" w:eastAsia="zh-CN"/>
        </w:rPr>
        <w:t>%~</w:t>
      </w:r>
      <w:r>
        <w:rPr>
          <w:rFonts w:hint="eastAsia" w:cs="Times New Roman"/>
          <w:color w:val="000000"/>
          <w:kern w:val="0"/>
          <w:sz w:val="24"/>
          <w:szCs w:val="24"/>
          <w:lang w:val="en-US" w:eastAsia="zh-CN"/>
        </w:rPr>
        <w:t>103</w:t>
      </w:r>
      <w:r>
        <w:rPr>
          <w:rFonts w:hint="default" w:ascii="Times New Roman" w:hAnsi="Times New Roman" w:eastAsia="宋体" w:cs="Times New Roman"/>
          <w:color w:val="000000"/>
          <w:kern w:val="0"/>
          <w:sz w:val="24"/>
          <w:szCs w:val="24"/>
          <w:lang w:val="en-US" w:eastAsia="zh-CN"/>
        </w:rPr>
        <w:t>%。</w:t>
      </w:r>
    </w:p>
    <w:p>
      <w:pPr>
        <w:widowControl w:val="0"/>
        <w:numPr>
          <w:ilvl w:val="0"/>
          <w:numId w:val="0"/>
        </w:numPr>
        <w:wordWrap/>
        <w:autoSpaceDE w:val="0"/>
        <w:autoSpaceDN w:val="0"/>
        <w:adjustRightInd/>
        <w:snapToGrid/>
        <w:spacing w:line="360" w:lineRule="auto"/>
        <w:ind w:firstLine="480"/>
        <w:textAlignment w:val="auto"/>
        <w:rPr>
          <w:rFonts w:hint="default" w:ascii="Times New Roman" w:hAnsi="Times New Roman" w:eastAsia="宋体" w:cs="Times New Roman"/>
          <w:color w:val="000000"/>
          <w:kern w:val="0"/>
          <w:sz w:val="24"/>
          <w:szCs w:val="24"/>
          <w:lang w:val="en-US" w:eastAsia="zh-CN"/>
        </w:rPr>
      </w:pPr>
    </w:p>
    <w:p>
      <w:pPr>
        <w:jc w:val="center"/>
        <w:rPr>
          <w:rFonts w:hint="default" w:ascii="Times New Roman" w:hAnsi="Times New Roman" w:eastAsia="宋体" w:cs="Times New Roman"/>
          <w:b/>
          <w:bCs/>
          <w:color w:val="auto"/>
          <w:lang w:eastAsia="zh-CN"/>
        </w:rPr>
      </w:pPr>
      <w:r>
        <w:rPr>
          <w:rFonts w:hint="default" w:ascii="Times New Roman" w:hAnsi="Times New Roman" w:eastAsia="宋体" w:cs="Times New Roman"/>
          <w:b w:val="0"/>
          <w:bCs w:val="0"/>
          <w:color w:val="auto"/>
          <w:lang w:val="en-US" w:eastAsia="zh-CN"/>
        </w:rPr>
        <w:t>表</w:t>
      </w:r>
      <w:r>
        <w:rPr>
          <w:rFonts w:hint="eastAsia" w:cs="Times New Roman"/>
          <w:b w:val="0"/>
          <w:bCs w:val="0"/>
          <w:color w:val="auto"/>
          <w:lang w:val="en-US" w:eastAsia="zh-CN"/>
        </w:rPr>
        <w:t xml:space="preserve">13  </w:t>
      </w:r>
      <w:r>
        <w:rPr>
          <w:rFonts w:hint="default" w:ascii="Times New Roman" w:hAnsi="Times New Roman" w:eastAsia="宋体" w:cs="Times New Roman"/>
          <w:b w:val="0"/>
          <w:bCs w:val="0"/>
          <w:color w:val="auto"/>
          <w:lang w:val="en-US" w:eastAsia="zh-CN"/>
        </w:rPr>
        <w:t>4家实验室</w:t>
      </w:r>
      <w:r>
        <w:rPr>
          <w:rFonts w:hint="default" w:ascii="Times New Roman" w:hAnsi="Times New Roman" w:eastAsia="宋体" w:cs="Times New Roman"/>
          <w:b w:val="0"/>
          <w:bCs w:val="0"/>
          <w:color w:val="auto"/>
          <w:lang w:eastAsia="zh-CN"/>
        </w:rPr>
        <w:t>准确度结果汇总</w:t>
      </w:r>
    </w:p>
    <w:tbl>
      <w:tblPr>
        <w:tblStyle w:val="8"/>
        <w:tblW w:w="74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54"/>
        <w:gridCol w:w="2757"/>
        <w:gridCol w:w="2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jc w:val="center"/>
        </w:trPr>
        <w:tc>
          <w:tcPr>
            <w:tcW w:w="235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目标化合物</w:t>
            </w:r>
          </w:p>
        </w:tc>
        <w:tc>
          <w:tcPr>
            <w:tcW w:w="275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bCs/>
                <w:i w:val="0"/>
                <w:color w:val="auto"/>
                <w:kern w:val="0"/>
                <w:sz w:val="21"/>
                <w:szCs w:val="21"/>
                <w:u w:val="none"/>
                <w:lang w:val="en-US" w:eastAsia="zh-CN"/>
              </w:rPr>
            </w:pPr>
            <w:r>
              <w:rPr>
                <w:rFonts w:hint="default" w:ascii="Times New Roman" w:hAnsi="Times New Roman" w:eastAsia="宋体" w:cs="Times New Roman"/>
                <w:b/>
                <w:bCs/>
                <w:i w:val="0"/>
                <w:color w:val="auto"/>
                <w:kern w:val="0"/>
                <w:sz w:val="21"/>
                <w:szCs w:val="21"/>
                <w:u w:val="none"/>
                <w:lang w:val="en-US" w:eastAsia="zh-CN"/>
              </w:rPr>
              <w:t>加标浓度(</w:t>
            </w:r>
            <w:r>
              <w:rPr>
                <w:rFonts w:hint="default" w:ascii="Times New Roman" w:hAnsi="Times New Roman" w:cs="Times New Roman"/>
                <w:b/>
                <w:bCs/>
                <w:i w:val="0"/>
                <w:color w:val="auto"/>
                <w:kern w:val="0"/>
                <w:sz w:val="21"/>
                <w:szCs w:val="21"/>
                <w:u w:val="none"/>
                <w:lang w:val="en-US" w:eastAsia="zh-CN"/>
              </w:rPr>
              <w:t>μ</w:t>
            </w:r>
            <w:r>
              <w:rPr>
                <w:rFonts w:hint="default" w:ascii="Times New Roman" w:hAnsi="Times New Roman" w:eastAsia="宋体" w:cs="Times New Roman"/>
                <w:b/>
                <w:bCs/>
                <w:i w:val="0"/>
                <w:color w:val="auto"/>
                <w:kern w:val="0"/>
                <w:sz w:val="21"/>
                <w:szCs w:val="21"/>
                <w:u w:val="none"/>
                <w:lang w:val="en-US" w:eastAsia="zh-CN"/>
              </w:rPr>
              <w:t>g/L)</w:t>
            </w:r>
          </w:p>
        </w:tc>
        <w:tc>
          <w:tcPr>
            <w:tcW w:w="2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b/>
                <w:bCs/>
                <w:i w:val="0"/>
                <w:color w:val="auto"/>
                <w:kern w:val="0"/>
                <w:sz w:val="21"/>
                <w:szCs w:val="21"/>
                <w:u w:val="none"/>
                <w:lang w:val="en-US" w:eastAsia="zh-CN"/>
              </w:rPr>
            </w:pPr>
            <w:r>
              <w:rPr>
                <w:rFonts w:hint="default" w:ascii="Times New Roman" w:hAnsi="Times New Roman" w:eastAsia="宋体" w:cs="Times New Roman"/>
                <w:b/>
                <w:bCs/>
                <w:i w:val="0"/>
                <w:color w:val="auto"/>
                <w:kern w:val="0"/>
                <w:sz w:val="21"/>
                <w:szCs w:val="21"/>
                <w:u w:val="none"/>
                <w:lang w:val="en-US" w:eastAsia="zh-CN"/>
              </w:rPr>
              <w:t>地表水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235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275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2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rPr>
            </w:pPr>
            <w:r>
              <w:rPr>
                <w:rFonts w:hint="default" w:ascii="Times New Roman" w:hAnsi="Times New Roman" w:eastAsia="宋体" w:cs="Times New Roman"/>
                <w:i w:val="0"/>
                <w:color w:val="auto"/>
                <w:kern w:val="0"/>
                <w:sz w:val="21"/>
                <w:szCs w:val="21"/>
                <w:u w:val="none"/>
                <w:lang w:val="en-US" w:eastAsia="zh-CN"/>
              </w:rPr>
              <w:t>回收率范围(%)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35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eastAsia="zh-CN"/>
              </w:rPr>
            </w:pPr>
            <w:r>
              <w:rPr>
                <w:rFonts w:hint="eastAsia" w:cs="Times New Roman"/>
                <w:szCs w:val="21"/>
                <w:lang w:val="en-US" w:eastAsia="zh-CN"/>
              </w:rPr>
              <w:t>拟柱孢藻毒素</w:t>
            </w:r>
          </w:p>
        </w:tc>
        <w:tc>
          <w:tcPr>
            <w:tcW w:w="27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rPr>
            </w:pPr>
            <w:r>
              <w:rPr>
                <w:rFonts w:hint="eastAsia" w:cs="Times New Roman"/>
                <w:sz w:val="21"/>
                <w:szCs w:val="21"/>
                <w:lang w:val="en-US" w:eastAsia="zh-CN"/>
              </w:rPr>
              <w:t>0.100</w:t>
            </w:r>
          </w:p>
        </w:tc>
        <w:tc>
          <w:tcPr>
            <w:tcW w:w="2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eastAsia="zh-CN"/>
              </w:rPr>
            </w:pPr>
            <w:r>
              <w:rPr>
                <w:rFonts w:hint="eastAsia" w:cs="Times New Roman"/>
                <w:i w:val="0"/>
                <w:color w:val="auto"/>
                <w:sz w:val="21"/>
                <w:szCs w:val="21"/>
                <w:u w:val="none"/>
                <w:lang w:val="en-US" w:eastAsia="zh-CN"/>
              </w:rPr>
              <w:t>98.5-102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354" w:type="dxa"/>
            <w:vMerge w:val="continue"/>
            <w:tcBorders>
              <w:left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27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rPr>
            </w:pPr>
            <w:r>
              <w:rPr>
                <w:rFonts w:hint="eastAsia" w:cs="Times New Roman"/>
                <w:sz w:val="21"/>
                <w:szCs w:val="21"/>
                <w:lang w:val="en-US" w:eastAsia="zh-CN"/>
              </w:rPr>
              <w:t>0.500</w:t>
            </w:r>
          </w:p>
        </w:tc>
        <w:tc>
          <w:tcPr>
            <w:tcW w:w="2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eastAsia="zh-CN"/>
              </w:rPr>
            </w:pPr>
            <w:r>
              <w:rPr>
                <w:rFonts w:hint="eastAsia" w:cs="Times New Roman"/>
                <w:i w:val="0"/>
                <w:color w:val="auto"/>
                <w:sz w:val="21"/>
                <w:szCs w:val="21"/>
                <w:u w:val="none"/>
                <w:lang w:val="en-US" w:eastAsia="zh-CN"/>
              </w:rPr>
              <w:t>102</w:t>
            </w:r>
            <w:r>
              <w:rPr>
                <w:rFonts w:hint="default" w:ascii="Times New Roman" w:hAnsi="Times New Roman" w:eastAsia="宋体" w:cs="Times New Roman"/>
                <w:i w:val="0"/>
                <w:color w:val="auto"/>
                <w:sz w:val="21"/>
                <w:szCs w:val="21"/>
                <w:u w:val="none"/>
                <w:lang w:val="en-US" w:eastAsia="zh-CN"/>
              </w:rPr>
              <w:t>-10</w:t>
            </w:r>
            <w:r>
              <w:rPr>
                <w:rFonts w:hint="eastAsia" w:cs="Times New Roman"/>
                <w:i w:val="0"/>
                <w:color w:val="auto"/>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235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27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kern w:val="0"/>
                <w:sz w:val="21"/>
                <w:szCs w:val="21"/>
                <w:lang w:val="en-US" w:eastAsia="zh-CN"/>
              </w:rPr>
            </w:pPr>
            <w:r>
              <w:rPr>
                <w:rFonts w:hint="eastAsia" w:cs="Times New Roman"/>
                <w:sz w:val="21"/>
                <w:szCs w:val="21"/>
                <w:lang w:val="en-US" w:eastAsia="zh-CN"/>
              </w:rPr>
              <w:t>1.00</w:t>
            </w:r>
          </w:p>
        </w:tc>
        <w:tc>
          <w:tcPr>
            <w:tcW w:w="2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eastAsia="zh-CN"/>
              </w:rPr>
            </w:pPr>
            <w:r>
              <w:rPr>
                <w:rFonts w:hint="eastAsia" w:cs="Times New Roman"/>
                <w:i w:val="0"/>
                <w:color w:val="auto"/>
                <w:sz w:val="21"/>
                <w:szCs w:val="21"/>
                <w:u w:val="none"/>
                <w:lang w:val="en-US" w:eastAsia="zh-CN"/>
              </w:rPr>
              <w:t>98.0-103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35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r>
              <w:rPr>
                <w:rFonts w:hint="eastAsia" w:cs="Times New Roman"/>
                <w:szCs w:val="21"/>
                <w:lang w:val="en-US" w:eastAsia="zh-CN"/>
              </w:rPr>
              <w:t>拟柱孢藻毒素</w:t>
            </w:r>
          </w:p>
        </w:tc>
        <w:tc>
          <w:tcPr>
            <w:tcW w:w="27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0.050</w:t>
            </w:r>
          </w:p>
        </w:tc>
        <w:tc>
          <w:tcPr>
            <w:tcW w:w="2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eastAsia="zh-CN"/>
              </w:rPr>
            </w:pPr>
            <w:r>
              <w:rPr>
                <w:rFonts w:hint="eastAsia" w:cs="Times New Roman"/>
                <w:i w:val="0"/>
                <w:color w:val="auto"/>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3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27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0.250</w:t>
            </w:r>
          </w:p>
        </w:tc>
        <w:tc>
          <w:tcPr>
            <w:tcW w:w="2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eastAsia="zh-CN"/>
              </w:rPr>
            </w:pPr>
            <w:r>
              <w:rPr>
                <w:rFonts w:hint="eastAsia" w:cs="Times New Roman"/>
                <w:i w:val="0"/>
                <w:color w:val="auto"/>
                <w:sz w:val="21"/>
                <w:szCs w:val="21"/>
                <w:u w:val="none"/>
                <w:lang w:val="en-US" w:eastAsia="zh-CN"/>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35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27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0.500</w:t>
            </w:r>
          </w:p>
        </w:tc>
        <w:tc>
          <w:tcPr>
            <w:tcW w:w="2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eastAsia="zh-CN"/>
              </w:rPr>
            </w:pPr>
            <w:r>
              <w:rPr>
                <w:rFonts w:hint="eastAsia" w:cs="Times New Roman"/>
                <w:i w:val="0"/>
                <w:color w:val="auto"/>
                <w:sz w:val="21"/>
                <w:szCs w:val="21"/>
                <w:u w:val="none"/>
                <w:lang w:val="en-US" w:eastAsia="zh-CN"/>
              </w:rPr>
              <w:t>102</w:t>
            </w:r>
          </w:p>
        </w:tc>
      </w:tr>
    </w:tbl>
    <w:p>
      <w:pPr>
        <w:widowControl w:val="0"/>
        <w:numPr>
          <w:ilvl w:val="0"/>
          <w:numId w:val="0"/>
        </w:numPr>
        <w:wordWrap/>
        <w:autoSpaceDE w:val="0"/>
        <w:autoSpaceDN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rPr>
        <w:t>总结</w:t>
      </w:r>
      <w:r>
        <w:rPr>
          <w:rFonts w:hint="default" w:ascii="Times New Roman" w:hAnsi="Times New Roman" w:eastAsia="宋体" w:cs="Times New Roman"/>
          <w:color w:val="000000"/>
          <w:kern w:val="0"/>
          <w:sz w:val="24"/>
          <w:szCs w:val="24"/>
          <w:lang w:val="en-US" w:eastAsia="zh-CN"/>
        </w:rPr>
        <w:t>4家实验室（含编制小组实验室）的</w:t>
      </w:r>
      <w:r>
        <w:rPr>
          <w:rFonts w:hint="default" w:ascii="Times New Roman" w:hAnsi="Times New Roman" w:eastAsia="宋体" w:cs="Times New Roman"/>
          <w:sz w:val="24"/>
        </w:rPr>
        <w:t>结果可知</w:t>
      </w:r>
      <w:r>
        <w:rPr>
          <w:rFonts w:hint="default" w:ascii="Times New Roman" w:hAnsi="Times New Roman" w:eastAsia="宋体" w:cs="Times New Roman"/>
          <w:sz w:val="24"/>
          <w:lang w:eastAsia="zh-CN"/>
        </w:rPr>
        <w:t>，本</w:t>
      </w:r>
      <w:r>
        <w:rPr>
          <w:rFonts w:hint="default" w:ascii="Times New Roman" w:hAnsi="Times New Roman" w:eastAsia="宋体" w:cs="Times New Roman"/>
          <w:sz w:val="24"/>
        </w:rPr>
        <w:t>方法检出限较低，重现性良好，方法准确可靠，具有普遍适用性，能够满足水中</w:t>
      </w:r>
      <w:r>
        <w:rPr>
          <w:rFonts w:hint="eastAsia" w:cs="Times New Roman"/>
          <w:sz w:val="24"/>
          <w:lang w:val="en-US" w:eastAsia="zh-CN"/>
        </w:rPr>
        <w:t>拟柱孢藻毒素</w:t>
      </w:r>
      <w:r>
        <w:rPr>
          <w:rFonts w:hint="default" w:ascii="Times New Roman" w:hAnsi="Times New Roman" w:eastAsia="宋体" w:cs="Times New Roman"/>
          <w:sz w:val="24"/>
        </w:rPr>
        <w:t>的检测要求。</w:t>
      </w:r>
    </w:p>
    <w:p>
      <w:pPr>
        <w:pStyle w:val="2"/>
        <w:outlineLvl w:val="0"/>
        <w:rPr>
          <w:rStyle w:val="12"/>
          <w:rFonts w:hint="default" w:ascii="Times New Roman" w:hAnsi="Times New Roman" w:eastAsia="宋体" w:cs="Times New Roman"/>
          <w:b/>
          <w:kern w:val="2"/>
          <w:sz w:val="28"/>
          <w:szCs w:val="28"/>
          <w:lang w:val="en-US" w:eastAsia="zh-CN" w:bidi="ar-SA"/>
        </w:rPr>
      </w:pPr>
      <w:bookmarkStart w:id="73" w:name="_Toc26148"/>
      <w:bookmarkStart w:id="74" w:name="_Toc3403"/>
      <w:r>
        <w:rPr>
          <w:rStyle w:val="12"/>
          <w:rFonts w:hint="default" w:ascii="Times New Roman" w:hAnsi="Times New Roman" w:eastAsia="宋体" w:cs="Times New Roman"/>
          <w:b/>
          <w:kern w:val="2"/>
          <w:sz w:val="28"/>
          <w:szCs w:val="28"/>
          <w:lang w:val="en-US" w:eastAsia="zh-CN" w:bidi="ar-SA"/>
        </w:rPr>
        <w:t>九、与现行相关法律、法规和强制性标准的关系</w:t>
      </w:r>
      <w:bookmarkEnd w:id="73"/>
      <w:bookmarkEnd w:id="74"/>
    </w:p>
    <w:p>
      <w:pPr>
        <w:widowControl w:val="0"/>
        <w:numPr>
          <w:ilvl w:val="0"/>
          <w:numId w:val="0"/>
        </w:numPr>
        <w:wordWrap/>
        <w:autoSpaceDE w:val="0"/>
        <w:autoSpaceDN w:val="0"/>
        <w:adjustRightInd/>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符合现行法律、法规和强制性标准的规定。</w:t>
      </w:r>
    </w:p>
    <w:p>
      <w:pPr>
        <w:pStyle w:val="2"/>
        <w:outlineLvl w:val="0"/>
        <w:rPr>
          <w:rStyle w:val="12"/>
          <w:rFonts w:hint="default" w:ascii="Times New Roman" w:hAnsi="Times New Roman" w:eastAsia="宋体" w:cs="Times New Roman"/>
          <w:b/>
          <w:kern w:val="2"/>
          <w:sz w:val="28"/>
          <w:szCs w:val="28"/>
          <w:lang w:val="en-US" w:eastAsia="zh-CN" w:bidi="ar-SA"/>
        </w:rPr>
      </w:pPr>
      <w:bookmarkStart w:id="75" w:name="_Toc1347"/>
      <w:bookmarkStart w:id="76" w:name="_Toc21913"/>
      <w:bookmarkStart w:id="77" w:name="_Toc12010"/>
      <w:r>
        <w:rPr>
          <w:rStyle w:val="12"/>
          <w:rFonts w:hint="default" w:ascii="Times New Roman" w:hAnsi="Times New Roman" w:eastAsia="宋体" w:cs="Times New Roman"/>
          <w:b/>
          <w:kern w:val="2"/>
          <w:sz w:val="28"/>
          <w:szCs w:val="28"/>
          <w:lang w:val="en-US" w:eastAsia="zh-CN" w:bidi="ar-SA"/>
        </w:rPr>
        <w:t>十</w:t>
      </w:r>
      <w:bookmarkEnd w:id="75"/>
      <w:r>
        <w:rPr>
          <w:rStyle w:val="12"/>
          <w:rFonts w:hint="default" w:ascii="Times New Roman" w:hAnsi="Times New Roman" w:eastAsia="宋体" w:cs="Times New Roman"/>
          <w:b/>
          <w:kern w:val="2"/>
          <w:sz w:val="28"/>
          <w:szCs w:val="28"/>
          <w:lang w:val="en-US" w:eastAsia="zh-CN" w:bidi="ar-SA"/>
        </w:rPr>
        <w:t>、重大意见分歧的处理依据和结果</w:t>
      </w:r>
      <w:bookmarkEnd w:id="76"/>
      <w:bookmarkEnd w:id="77"/>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本标准的编写过程中无重大意见分歧。</w:t>
      </w:r>
    </w:p>
    <w:p>
      <w:pPr>
        <w:pStyle w:val="2"/>
        <w:outlineLvl w:val="0"/>
        <w:rPr>
          <w:rStyle w:val="12"/>
          <w:rFonts w:hint="default" w:ascii="Times New Roman" w:hAnsi="Times New Roman" w:eastAsia="宋体" w:cs="Times New Roman"/>
          <w:b/>
          <w:kern w:val="2"/>
          <w:sz w:val="28"/>
          <w:szCs w:val="28"/>
          <w:lang w:val="en-US" w:eastAsia="zh-CN" w:bidi="ar-SA"/>
        </w:rPr>
      </w:pPr>
      <w:bookmarkStart w:id="78" w:name="_Toc898"/>
      <w:bookmarkStart w:id="79" w:name="_Toc8375"/>
      <w:r>
        <w:rPr>
          <w:rStyle w:val="12"/>
          <w:rFonts w:hint="default" w:ascii="Times New Roman" w:hAnsi="Times New Roman" w:eastAsia="宋体" w:cs="Times New Roman"/>
          <w:b/>
          <w:kern w:val="2"/>
          <w:sz w:val="28"/>
          <w:szCs w:val="28"/>
          <w:lang w:val="en-US" w:eastAsia="zh-CN" w:bidi="ar-SA"/>
        </w:rPr>
        <w:t>十一、贯彻实施标准的要求和措施建议</w:t>
      </w:r>
      <w:bookmarkEnd w:id="78"/>
      <w:bookmarkEnd w:id="79"/>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建议该标准发布后，起草单位和</w:t>
      </w:r>
      <w:r>
        <w:rPr>
          <w:rFonts w:hint="default" w:ascii="Times New Roman" w:hAnsi="Times New Roman" w:eastAsia="宋体" w:cs="Times New Roman"/>
          <w:sz w:val="24"/>
          <w:lang w:eastAsia="zh-CN"/>
        </w:rPr>
        <w:t>深圳市</w:t>
      </w:r>
      <w:r>
        <w:rPr>
          <w:rFonts w:hint="default" w:ascii="Times New Roman" w:hAnsi="Times New Roman" w:eastAsia="宋体" w:cs="Times New Roman"/>
          <w:sz w:val="24"/>
        </w:rPr>
        <w:t>分析测试协会联合向环境监测和水务领域的企事业单位进行标准宣贯。基于</w:t>
      </w:r>
      <w:r>
        <w:rPr>
          <w:rFonts w:hint="eastAsia" w:cs="Times New Roman"/>
          <w:sz w:val="24"/>
          <w:lang w:val="en-US" w:eastAsia="zh-CN"/>
        </w:rPr>
        <w:t>酶联免疫吸附法</w:t>
      </w:r>
      <w:r>
        <w:rPr>
          <w:rFonts w:hint="default" w:ascii="Times New Roman" w:hAnsi="Times New Roman" w:eastAsia="宋体" w:cs="Times New Roman"/>
          <w:sz w:val="24"/>
        </w:rPr>
        <w:t>的准确高效等优势，建议在检测</w:t>
      </w:r>
      <w:r>
        <w:rPr>
          <w:rFonts w:hint="default" w:ascii="Times New Roman" w:hAnsi="Times New Roman" w:eastAsia="宋体" w:cs="Times New Roman"/>
          <w:color w:val="000000"/>
          <w:sz w:val="24"/>
        </w:rPr>
        <w:t>地表水中的</w:t>
      </w:r>
      <w:r>
        <w:rPr>
          <w:rFonts w:hint="eastAsia" w:cs="Times New Roman"/>
          <w:color w:val="000000"/>
          <w:sz w:val="24"/>
          <w:lang w:val="en-US" w:eastAsia="zh-CN"/>
        </w:rPr>
        <w:t>拟柱孢藻毒素</w:t>
      </w:r>
      <w:r>
        <w:rPr>
          <w:rFonts w:hint="default" w:ascii="Times New Roman" w:hAnsi="Times New Roman" w:eastAsia="宋体" w:cs="Times New Roman"/>
          <w:color w:val="000000"/>
          <w:sz w:val="24"/>
        </w:rPr>
        <w:t>时，使用</w:t>
      </w:r>
      <w:r>
        <w:rPr>
          <w:rFonts w:hint="default" w:ascii="Times New Roman" w:hAnsi="Times New Roman" w:eastAsia="宋体" w:cs="Times New Roman"/>
          <w:sz w:val="24"/>
        </w:rPr>
        <w:t>本标准作为依据和指导。</w:t>
      </w:r>
    </w:p>
    <w:p>
      <w:pPr>
        <w:pStyle w:val="2"/>
        <w:outlineLvl w:val="0"/>
        <w:rPr>
          <w:rStyle w:val="12"/>
          <w:rFonts w:hint="default" w:ascii="Times New Roman" w:hAnsi="Times New Roman" w:eastAsia="宋体" w:cs="Times New Roman"/>
          <w:b/>
          <w:kern w:val="2"/>
          <w:sz w:val="28"/>
          <w:szCs w:val="28"/>
          <w:lang w:val="en-US" w:eastAsia="zh-CN" w:bidi="ar-SA"/>
        </w:rPr>
      </w:pPr>
      <w:bookmarkStart w:id="80" w:name="_Toc9791"/>
      <w:bookmarkStart w:id="81" w:name="_Toc14813"/>
      <w:r>
        <w:rPr>
          <w:rStyle w:val="12"/>
          <w:rFonts w:hint="default" w:ascii="Times New Roman" w:hAnsi="Times New Roman" w:eastAsia="宋体" w:cs="Times New Roman"/>
          <w:b/>
          <w:kern w:val="2"/>
          <w:sz w:val="28"/>
          <w:szCs w:val="28"/>
          <w:lang w:val="en-US" w:eastAsia="zh-CN" w:bidi="ar-SA"/>
        </w:rPr>
        <w:t>十二、附件材料（方法验证报告）</w:t>
      </w:r>
      <w:bookmarkEnd w:id="80"/>
      <w:bookmarkEnd w:id="81"/>
    </w:p>
    <w:p>
      <w:pPr>
        <w:spacing w:line="360" w:lineRule="auto"/>
        <w:rPr>
          <w:rFonts w:hint="default" w:ascii="Times New Roman" w:hAnsi="Times New Roman" w:eastAsia="宋体" w:cs="Times New Roman"/>
          <w:sz w:val="24"/>
        </w:rPr>
      </w:pPr>
      <w:bookmarkStart w:id="82" w:name="_Toc23650"/>
      <w:r>
        <w:rPr>
          <w:rFonts w:hint="default" w:ascii="Times New Roman" w:hAnsi="Times New Roman" w:eastAsia="宋体" w:cs="Times New Roman"/>
          <w:sz w:val="24"/>
        </w:rPr>
        <w:t>附件一：</w:t>
      </w:r>
      <w:r>
        <w:rPr>
          <w:rFonts w:hint="eastAsia" w:ascii="Times New Roman" w:hAnsi="Times New Roman" w:eastAsia="宋体" w:cs="Times New Roman"/>
          <w:sz w:val="24"/>
          <w:lang w:val="en-US" w:eastAsia="zh-CN"/>
        </w:rPr>
        <w:t>国家城市供水水质监测网广州监测站</w:t>
      </w:r>
      <w:r>
        <w:rPr>
          <w:rFonts w:hint="default" w:ascii="Times New Roman" w:hAnsi="Times New Roman" w:eastAsia="宋体" w:cs="Times New Roman"/>
          <w:sz w:val="24"/>
        </w:rPr>
        <w:t>方法验证报告</w:t>
      </w:r>
    </w:p>
    <w:bookmarkEnd w:id="82"/>
    <w:p>
      <w:pPr>
        <w:spacing w:line="360" w:lineRule="auto"/>
        <w:rPr>
          <w:rFonts w:hint="default" w:ascii="Times New Roman" w:hAnsi="Times New Roman" w:eastAsia="宋体" w:cs="Times New Roman"/>
          <w:sz w:val="24"/>
        </w:rPr>
      </w:pPr>
      <w:bookmarkStart w:id="83" w:name="_Toc19810"/>
      <w:r>
        <w:rPr>
          <w:rFonts w:hint="default" w:ascii="Times New Roman" w:hAnsi="Times New Roman" w:eastAsia="宋体" w:cs="Times New Roman"/>
          <w:sz w:val="24"/>
        </w:rPr>
        <w:t>附件二：</w:t>
      </w:r>
      <w:r>
        <w:rPr>
          <w:rFonts w:hint="default" w:ascii="Times New Roman" w:hAnsi="Times New Roman" w:eastAsia="宋体" w:cs="Times New Roman"/>
          <w:sz w:val="24"/>
          <w:lang w:val="en-US" w:eastAsia="zh-CN"/>
        </w:rPr>
        <w:t>广东省科学院测试分析研究所（中国广州分析测试中心）</w:t>
      </w:r>
    </w:p>
    <w:bookmarkEnd w:id="83"/>
    <w:p>
      <w:pPr>
        <w:spacing w:line="360" w:lineRule="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附件三：</w:t>
      </w:r>
      <w:r>
        <w:rPr>
          <w:rFonts w:hint="default" w:ascii="Times New Roman" w:hAnsi="Times New Roman" w:eastAsia="宋体" w:cs="Times New Roman"/>
          <w:sz w:val="24"/>
          <w:lang w:val="en-US" w:eastAsia="zh-CN"/>
        </w:rPr>
        <w:t>广州淙学检测科技有限公司</w:t>
      </w:r>
    </w:p>
    <w:p>
      <w:pPr>
        <w:pStyle w:val="2"/>
        <w:outlineLvl w:val="0"/>
        <w:rPr>
          <w:rStyle w:val="12"/>
          <w:rFonts w:hint="default" w:ascii="Times New Roman" w:hAnsi="Times New Roman" w:eastAsia="宋体" w:cs="Times New Roman"/>
          <w:b/>
          <w:kern w:val="2"/>
          <w:sz w:val="28"/>
          <w:szCs w:val="28"/>
          <w:lang w:val="en-US" w:eastAsia="zh-CN" w:bidi="ar-SA"/>
        </w:rPr>
      </w:pPr>
      <w:bookmarkStart w:id="84" w:name="_Toc10250"/>
      <w:bookmarkStart w:id="85" w:name="_Toc30648"/>
      <w:r>
        <w:rPr>
          <w:rStyle w:val="12"/>
          <w:rFonts w:hint="default" w:ascii="Times New Roman" w:hAnsi="Times New Roman" w:eastAsia="宋体" w:cs="Times New Roman"/>
          <w:b/>
          <w:kern w:val="2"/>
          <w:sz w:val="28"/>
          <w:szCs w:val="28"/>
          <w:lang w:val="en-US" w:eastAsia="zh-CN" w:bidi="ar-SA"/>
        </w:rPr>
        <w:t>十三、参考文献</w:t>
      </w:r>
      <w:bookmarkEnd w:id="84"/>
      <w:bookmarkEnd w:id="85"/>
    </w:p>
    <w:p>
      <w:pPr>
        <w:spacing w:line="360" w:lineRule="auto"/>
        <w:rPr>
          <w:rFonts w:hint="eastAsia" w:cs="Times New Roman"/>
          <w:sz w:val="24"/>
          <w:szCs w:val="24"/>
          <w:lang w:val="en-US" w:eastAsia="zh-CN"/>
        </w:rPr>
      </w:pPr>
      <w:r>
        <w:rPr>
          <w:rFonts w:hint="eastAsia" w:cs="Times New Roman"/>
          <w:sz w:val="24"/>
          <w:szCs w:val="24"/>
          <w:lang w:val="en-US" w:eastAsia="zh-CN"/>
        </w:rPr>
        <w:t>[1] HAWKINS P R,RUNNEGAR M T,JACKSON A R,et al.Severe hepatotoxicity caused by the tropical cyanobacterium(blue-green alga)Cylindrospermopsis raciborskii(Woloszynska)Seenaya and Subba Raju isolated from a domestic water supply reservoir[J].Appl.Environ.Microbiol.,1985,50(5):1292-1295.</w:t>
      </w:r>
    </w:p>
    <w:p>
      <w:pPr>
        <w:spacing w:line="360" w:lineRule="auto"/>
        <w:rPr>
          <w:rFonts w:hint="eastAsia" w:cs="Times New Roman"/>
          <w:sz w:val="24"/>
          <w:szCs w:val="24"/>
          <w:lang w:val="en-US" w:eastAsia="zh-CN"/>
        </w:rPr>
      </w:pPr>
      <w:r>
        <w:rPr>
          <w:rFonts w:hint="eastAsia" w:cs="Times New Roman"/>
          <w:sz w:val="24"/>
          <w:szCs w:val="24"/>
          <w:lang w:val="en-US" w:eastAsia="zh-CN"/>
        </w:rPr>
        <w:t>[2] HUMPAGE A R,FENECH M,THOMAS P,et al.Micronucleus induction and chromosome loss in transformed human white cell indicate clastogenic and aneugenic action of the cyanobacterial toxin,cylindrospermopsin[J].Mutation Research/Genetic Toxicology and Environmental Mutagenesis,2000,472(1-2) :155-161.</w:t>
      </w:r>
    </w:p>
    <w:p>
      <w:pPr>
        <w:spacing w:line="360" w:lineRule="auto"/>
        <w:rPr>
          <w:rFonts w:hint="eastAsia" w:cs="Times New Roman"/>
          <w:sz w:val="24"/>
          <w:szCs w:val="24"/>
          <w:lang w:val="en-US" w:eastAsia="zh-CN"/>
        </w:rPr>
      </w:pPr>
      <w:r>
        <w:rPr>
          <w:rFonts w:hint="eastAsia" w:cs="Times New Roman"/>
          <w:sz w:val="24"/>
          <w:szCs w:val="24"/>
          <w:lang w:val="en-US" w:eastAsia="zh-CN"/>
        </w:rPr>
        <w:t>[3] 李红敏，裴海燕，孙炯明，等.拟柱孢藻（Cylindrospermopsis raciborskii）及其毒素的研究进展与展望[J].湖泊科学，2017,29（4）:775-795.</w:t>
      </w:r>
    </w:p>
    <w:p>
      <w:pPr>
        <w:spacing w:line="360" w:lineRule="auto"/>
        <w:rPr>
          <w:rFonts w:hint="eastAsia" w:cs="Times New Roman"/>
          <w:sz w:val="24"/>
          <w:szCs w:val="24"/>
          <w:lang w:val="en-US" w:eastAsia="zh-CN"/>
        </w:rPr>
      </w:pPr>
      <w:r>
        <w:rPr>
          <w:rFonts w:hint="eastAsia" w:cs="Times New Roman"/>
          <w:sz w:val="24"/>
          <w:szCs w:val="24"/>
          <w:lang w:val="en-US" w:eastAsia="zh-CN"/>
        </w:rPr>
        <w:t>[4] 雷腊梅，雷敏婷，赵莉，等.入境蓝藻——拟柱孢藻的分布特征及生理生态研究进展[J].生态环境学报，2017,26（3）:531-537.</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cs="Times New Roman"/>
          <w:sz w:val="24"/>
          <w:szCs w:val="24"/>
          <w:lang w:val="en-US" w:eastAsia="zh-CN"/>
        </w:rPr>
      </w:pPr>
      <w:r>
        <w:rPr>
          <w:rFonts w:hint="eastAsia" w:cs="Times New Roman"/>
          <w:sz w:val="24"/>
          <w:szCs w:val="24"/>
          <w:lang w:val="en-US" w:eastAsia="zh-CN"/>
        </w:rPr>
        <w:t xml:space="preserve">[5] </w:t>
      </w:r>
      <w:r>
        <w:rPr>
          <w:rFonts w:hint="default" w:cs="Times New Roman"/>
          <w:sz w:val="24"/>
          <w:szCs w:val="24"/>
          <w:lang w:val="en-US" w:eastAsia="zh-CN"/>
        </w:rPr>
        <w:t xml:space="preserve">Van Hassel W H R, Ahn A C, Huybrechts B, Masquelier J, Wilmotte A, &amp; Andjelkovic M. LC-MS/MS Validation and Quantification of Cyanotoxins in Algal Food Supplements from the Belgium Market and Their Molecular Origins[J]. Toxins, 2022, 14(8): 513.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sz w:val="24"/>
          <w:szCs w:val="24"/>
        </w:rPr>
      </w:pPr>
      <w:r>
        <w:rPr>
          <w:rFonts w:hint="eastAsia"/>
          <w:sz w:val="24"/>
          <w:szCs w:val="24"/>
          <w:lang w:val="en-US" w:eastAsia="zh-CN"/>
        </w:rPr>
        <w:t xml:space="preserve">[6] </w:t>
      </w:r>
      <w:r>
        <w:rPr>
          <w:rFonts w:hint="default" w:ascii="Times New Roman" w:hAnsi="Times New Roman" w:eastAsia="宋体" w:cs="Times New Roman"/>
          <w:color w:val="000000"/>
          <w:kern w:val="0"/>
          <w:sz w:val="24"/>
          <w:szCs w:val="24"/>
          <w:lang w:val="en-US" w:eastAsia="zh-CN" w:bidi="ar"/>
        </w:rPr>
        <w:t>Kaushik R, Balasubramanian R. Methods and approaches used for detection of cyanotoxins in environmental samples: a review[J]. Critical reviews in environmental science and technology, 2013, 43(13): 1349-1383.</w:t>
      </w:r>
    </w:p>
    <w:p>
      <w:pPr>
        <w:keepNext w:val="0"/>
        <w:keepLines w:val="0"/>
        <w:widowControl/>
        <w:suppressLineNumbers w:val="0"/>
        <w:jc w:val="left"/>
        <w:rPr>
          <w:sz w:val="24"/>
          <w:szCs w:val="24"/>
        </w:rPr>
      </w:pPr>
    </w:p>
    <w:p>
      <w:pPr>
        <w:keepNext w:val="0"/>
        <w:keepLines w:val="0"/>
        <w:widowControl/>
        <w:suppressLineNumbers w:val="0"/>
        <w:jc w:val="left"/>
        <w:rPr>
          <w:sz w:val="24"/>
          <w:szCs w:val="24"/>
        </w:rPr>
      </w:pPr>
    </w:p>
    <w:p>
      <w:pPr>
        <w:keepNext w:val="0"/>
        <w:keepLines w:val="0"/>
        <w:widowControl/>
        <w:suppressLineNumbers w:val="0"/>
        <w:jc w:val="left"/>
        <w:rPr>
          <w:sz w:val="24"/>
          <w:szCs w:val="24"/>
        </w:rPr>
      </w:pPr>
    </w:p>
    <w:p>
      <w:pPr>
        <w:keepNext w:val="0"/>
        <w:keepLines w:val="0"/>
        <w:widowControl/>
        <w:suppressLineNumbers w:val="0"/>
        <w:jc w:val="left"/>
        <w:rPr>
          <w:rFonts w:hint="default"/>
          <w:sz w:val="24"/>
          <w:szCs w:val="24"/>
          <w:lang w:val="en-US" w:eastAsia="zh-CN"/>
        </w:rPr>
      </w:pPr>
    </w:p>
    <w:p>
      <w:pPr>
        <w:keepNext w:val="0"/>
        <w:keepLines w:val="0"/>
        <w:widowControl/>
        <w:suppressLineNumbers w:val="0"/>
        <w:jc w:val="left"/>
        <w:rPr>
          <w:rFonts w:hint="default" w:eastAsia="宋体"/>
          <w:sz w:val="24"/>
          <w:szCs w:val="24"/>
          <w:lang w:val="en-US" w:eastAsia="zh-CN"/>
        </w:rPr>
      </w:pPr>
    </w:p>
    <w:p>
      <w:pPr>
        <w:keepNext w:val="0"/>
        <w:keepLines w:val="0"/>
        <w:widowControl/>
        <w:suppressLineNumbers w:val="0"/>
        <w:jc w:val="left"/>
        <w:rPr>
          <w:sz w:val="24"/>
          <w:szCs w:val="24"/>
        </w:rPr>
      </w:pPr>
    </w:p>
    <w:p>
      <w:pPr>
        <w:keepNext w:val="0"/>
        <w:keepLines w:val="0"/>
        <w:widowControl/>
        <w:suppressLineNumbers w:val="0"/>
        <w:jc w:val="left"/>
        <w:rPr>
          <w:sz w:val="24"/>
          <w:szCs w:val="24"/>
        </w:rPr>
      </w:pPr>
    </w:p>
    <w:p>
      <w:pPr>
        <w:spacing w:line="360" w:lineRule="auto"/>
        <w:rPr>
          <w:rFonts w:hint="eastAsia" w:cs="Times New Roman"/>
          <w:sz w:val="24"/>
          <w:szCs w:val="24"/>
          <w:lang w:val="en-US" w:eastAsia="zh-CN"/>
        </w:rPr>
      </w:pPr>
    </w:p>
    <w:p>
      <w:pPr>
        <w:spacing w:line="360" w:lineRule="auto"/>
        <w:rPr>
          <w:rFonts w:hint="eastAsia" w:cs="Times New Roman"/>
          <w:sz w:val="24"/>
          <w:szCs w:val="24"/>
          <w:lang w:val="en-US" w:eastAsia="zh-CN"/>
        </w:rPr>
      </w:pPr>
    </w:p>
    <w:p>
      <w:pPr>
        <w:spacing w:line="360" w:lineRule="auto"/>
        <w:rPr>
          <w:rFonts w:hint="eastAsia" w:cs="Times New Roman"/>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jc w:val="cente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E6629"/>
    <w:multiLevelType w:val="multilevel"/>
    <w:tmpl w:val="1C5E6629"/>
    <w:lvl w:ilvl="0" w:tentative="0">
      <w:start w:val="1"/>
      <w:numFmt w:val="decimal"/>
      <w:lvlText w:val="%1."/>
      <w:lvlJc w:val="left"/>
      <w:pPr>
        <w:tabs>
          <w:tab w:val="left" w:pos="720"/>
        </w:tabs>
        <w:ind w:left="720" w:hanging="720"/>
      </w:pPr>
    </w:lvl>
    <w:lvl w:ilvl="1" w:tentative="0">
      <w:start w:val="1"/>
      <w:numFmt w:val="decimal"/>
      <w:pStyle w:val="14"/>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3639DB92"/>
    <w:multiLevelType w:val="singleLevel"/>
    <w:tmpl w:val="3639DB92"/>
    <w:lvl w:ilvl="0" w:tentative="0">
      <w:start w:val="7"/>
      <w:numFmt w:val="chineseCounting"/>
      <w:suff w:val="nothing"/>
      <w:lvlText w:val="%1、"/>
      <w:lvlJc w:val="left"/>
      <w:rPr>
        <w:rFonts w:hint="eastAsia"/>
      </w:rPr>
    </w:lvl>
  </w:abstractNum>
  <w:abstractNum w:abstractNumId="2">
    <w:nsid w:val="377DC107"/>
    <w:multiLevelType w:val="singleLevel"/>
    <w:tmpl w:val="377DC10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GJkNTg2NDVjNzA4YmY2OTFjMjJjODBiZGVjNzgifQ=="/>
  </w:docVars>
  <w:rsids>
    <w:rsidRoot w:val="00000000"/>
    <w:rsid w:val="03AA7B5F"/>
    <w:rsid w:val="048E55BC"/>
    <w:rsid w:val="061B577F"/>
    <w:rsid w:val="06781ACF"/>
    <w:rsid w:val="08D613F6"/>
    <w:rsid w:val="09594B01"/>
    <w:rsid w:val="0FC14BAE"/>
    <w:rsid w:val="12E82452"/>
    <w:rsid w:val="132A0CBC"/>
    <w:rsid w:val="14DB7BA2"/>
    <w:rsid w:val="1A4D0DC7"/>
    <w:rsid w:val="23AC55ED"/>
    <w:rsid w:val="2818512F"/>
    <w:rsid w:val="295E6B72"/>
    <w:rsid w:val="2B3E4EAD"/>
    <w:rsid w:val="2CF972DD"/>
    <w:rsid w:val="2D433F58"/>
    <w:rsid w:val="2FCB4F22"/>
    <w:rsid w:val="303074BA"/>
    <w:rsid w:val="303B5E5F"/>
    <w:rsid w:val="31110023"/>
    <w:rsid w:val="31975317"/>
    <w:rsid w:val="37800BBB"/>
    <w:rsid w:val="37895702"/>
    <w:rsid w:val="3AE07D2F"/>
    <w:rsid w:val="3B653D90"/>
    <w:rsid w:val="3C5502A8"/>
    <w:rsid w:val="3E3A7B6A"/>
    <w:rsid w:val="3F3E1D04"/>
    <w:rsid w:val="4004001B"/>
    <w:rsid w:val="415A0714"/>
    <w:rsid w:val="41B8730F"/>
    <w:rsid w:val="426E732D"/>
    <w:rsid w:val="434075BC"/>
    <w:rsid w:val="459563EA"/>
    <w:rsid w:val="45CF2E79"/>
    <w:rsid w:val="46E464B1"/>
    <w:rsid w:val="47F646ED"/>
    <w:rsid w:val="4ACB00B3"/>
    <w:rsid w:val="4B441C14"/>
    <w:rsid w:val="4CB608EF"/>
    <w:rsid w:val="4E1B3CC9"/>
    <w:rsid w:val="4F8070CC"/>
    <w:rsid w:val="52DC70B4"/>
    <w:rsid w:val="537D2167"/>
    <w:rsid w:val="53B549A3"/>
    <w:rsid w:val="54EA382C"/>
    <w:rsid w:val="56327239"/>
    <w:rsid w:val="57933CAC"/>
    <w:rsid w:val="590E65C7"/>
    <w:rsid w:val="59D11BF0"/>
    <w:rsid w:val="5B1E5FDD"/>
    <w:rsid w:val="5E8C7702"/>
    <w:rsid w:val="5F0E7670"/>
    <w:rsid w:val="63325BC5"/>
    <w:rsid w:val="65053D6A"/>
    <w:rsid w:val="68F12D36"/>
    <w:rsid w:val="69382960"/>
    <w:rsid w:val="6A7A72F5"/>
    <w:rsid w:val="6AE25807"/>
    <w:rsid w:val="6B792DBC"/>
    <w:rsid w:val="6CA337E7"/>
    <w:rsid w:val="6EC276D6"/>
    <w:rsid w:val="6FA639BE"/>
    <w:rsid w:val="71FB09CF"/>
    <w:rsid w:val="77AE203F"/>
    <w:rsid w:val="78C24F76"/>
    <w:rsid w:val="7C6E60DD"/>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黑体"/>
      <w:kern w:val="2"/>
      <w:sz w:val="21"/>
      <w:szCs w:val="24"/>
      <w:lang w:val="en-US" w:eastAsia="zh-CN" w:bidi="ar-SA"/>
    </w:rPr>
  </w:style>
  <w:style w:type="paragraph" w:styleId="2">
    <w:name w:val="heading 1"/>
    <w:basedOn w:val="1"/>
    <w:next w:val="1"/>
    <w:qFormat/>
    <w:uiPriority w:val="0"/>
    <w:pPr>
      <w:keepNext/>
      <w:keepLines/>
      <w:spacing w:before="220" w:after="210"/>
      <w:outlineLvl w:val="0"/>
    </w:pPr>
    <w:rPr>
      <w:b/>
      <w:kern w:val="44"/>
      <w:sz w:val="28"/>
    </w:rPr>
  </w:style>
  <w:style w:type="paragraph" w:styleId="3">
    <w:name w:val="heading 2"/>
    <w:basedOn w:val="1"/>
    <w:next w:val="1"/>
    <w:semiHidden/>
    <w:unhideWhenUsed/>
    <w:qFormat/>
    <w:uiPriority w:val="0"/>
    <w:pPr>
      <w:keepNext/>
      <w:keepLines/>
      <w:spacing w:before="140" w:after="140"/>
      <w:outlineLvl w:val="1"/>
    </w:pPr>
    <w:rPr>
      <w:rFonts w:ascii="Arial" w:hAnsi="Arial"/>
      <w:b/>
      <w:sz w:val="24"/>
    </w:rPr>
  </w:style>
  <w:style w:type="paragraph" w:styleId="4">
    <w:name w:val="heading 3"/>
    <w:basedOn w:val="1"/>
    <w:next w:val="1"/>
    <w:semiHidden/>
    <w:unhideWhenUsed/>
    <w:qFormat/>
    <w:uiPriority w:val="0"/>
    <w:pPr>
      <w:keepNext/>
      <w:keepLines/>
      <w:spacing w:before="140" w:after="140"/>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9"/>
    <w:qFormat/>
    <w:uiPriority w:val="0"/>
    <w:pPr>
      <w:spacing w:line="680" w:lineRule="exact"/>
      <w:jc w:val="center"/>
      <w:textAlignment w:val="center"/>
    </w:pPr>
    <w:rPr>
      <w:rFonts w:ascii="黑体" w:hAnsi="Times New Roman" w:eastAsia="黑体" w:cs="Times New Roman"/>
      <w:sz w:val="52"/>
      <w:lang w:val="en-US" w:eastAsia="zh-CN" w:bidi="ar-SA"/>
    </w:rPr>
  </w:style>
  <w:style w:type="character" w:customStyle="1" w:styleId="12">
    <w:name w:val="NormalCharacter"/>
    <w:semiHidden/>
    <w:qFormat/>
    <w:uiPriority w:val="0"/>
  </w:style>
  <w:style w:type="paragraph" w:customStyle="1" w:styleId="13">
    <w:name w:val="一级无"/>
    <w:basedOn w:val="14"/>
    <w:qFormat/>
    <w:uiPriority w:val="99"/>
    <w:pPr>
      <w:numPr>
        <w:ilvl w:val="1"/>
        <w:numId w:val="0"/>
      </w:numPr>
      <w:tabs>
        <w:tab w:val="left" w:pos="720"/>
      </w:tabs>
      <w:spacing w:beforeLines="50" w:afterLines="50"/>
      <w:ind w:left="1134"/>
    </w:pPr>
    <w:rPr>
      <w:rFonts w:ascii="宋体" w:eastAsia="宋体"/>
    </w:rPr>
  </w:style>
  <w:style w:type="paragraph" w:customStyle="1" w:styleId="14">
    <w:name w:val="一级条标题"/>
    <w:next w:val="15"/>
    <w:qFormat/>
    <w:uiPriority w:val="0"/>
    <w:pPr>
      <w:numPr>
        <w:ilvl w:val="1"/>
        <w:numId w:val="1"/>
      </w:numPr>
      <w:tabs>
        <w:tab w:val="left" w:pos="720"/>
        <w:tab w:val="clear" w:pos="1440"/>
      </w:tabs>
      <w:spacing w:beforeLines="50" w:afterLines="50"/>
      <w:outlineLvl w:val="2"/>
    </w:pPr>
    <w:rPr>
      <w:rFonts w:ascii="黑体" w:hAnsi="Times New Roman" w:eastAsia="黑体" w:cs="Times New Roman"/>
      <w:kern w:val="0"/>
      <w:szCs w:val="21"/>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6958</Words>
  <Characters>9274</Characters>
  <Lines>0</Lines>
  <Paragraphs>0</Paragraphs>
  <TotalTime>1</TotalTime>
  <ScaleCrop>false</ScaleCrop>
  <LinksUpToDate>false</LinksUpToDate>
  <CharactersWithSpaces>9764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2023-08-18T09:29:00Z</dcterms:created>
  <dc:creator>lu</dc:creator>
  <cp:lastModifiedBy>nychan倪芊</cp:lastModifiedBy>
  <dcterms:modified xsi:type="dcterms:W3CDTF">2023-09-04T01:59:19Z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10F0A1BEA1BD4E75827A6CF40C596428_12</vt:lpwstr>
  </property>
</Properties>
</file>