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C8B51">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深圳市食品营养工程专业初级、中级初次考核认定</w:t>
      </w:r>
    </w:p>
    <w:p w14:paraId="75FEAA10">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自评符合条件情况审核表</w:t>
      </w:r>
    </w:p>
    <w:p w14:paraId="0910A9BB">
      <w:pPr>
        <w:keepNext w:val="0"/>
        <w:keepLines w:val="0"/>
        <w:widowControl/>
        <w:suppressLineNumbers w:val="0"/>
        <w:ind w:firstLine="422" w:firstLineChars="20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FF0000"/>
          <w:kern w:val="0"/>
          <w:sz w:val="21"/>
          <w:szCs w:val="21"/>
          <w:lang w:val="en-US" w:eastAsia="zh-CN" w:bidi="ar"/>
        </w:rPr>
        <w:t>请申报人根据《关于印发广东省职称评审管理服务实施办法及配套规定的通知》（粤人社规〔2020〕33号）等文件要求，逐项自评并认真打“√”，并填写佐证材料清单。（申报系统内上传材料名称需与填报清单名称一致）</w:t>
      </w:r>
    </w:p>
    <w:tbl>
      <w:tblPr>
        <w:tblStyle w:val="3"/>
        <w:tblW w:w="11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2172"/>
        <w:gridCol w:w="1728"/>
        <w:gridCol w:w="60"/>
        <w:gridCol w:w="5436"/>
      </w:tblGrid>
      <w:tr w14:paraId="1AC1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035" w:type="dxa"/>
            <w:gridSpan w:val="5"/>
            <w:vAlign w:val="center"/>
          </w:tcPr>
          <w:p w14:paraId="670C422E">
            <w:pPr>
              <w:keepNext w:val="0"/>
              <w:keepLines w:val="0"/>
              <w:widowControl/>
              <w:suppressLineNumbers w:val="0"/>
              <w:jc w:val="left"/>
              <w:rPr>
                <w:rFonts w:hint="eastAsia"/>
                <w:vertAlign w:val="baseline"/>
              </w:rPr>
            </w:pPr>
            <w:r>
              <w:rPr>
                <w:rFonts w:hint="eastAsia" w:ascii="宋体" w:hAnsi="宋体" w:eastAsia="宋体" w:cs="宋体"/>
                <w:b/>
                <w:bCs/>
                <w:color w:val="000000"/>
                <w:kern w:val="0"/>
                <w:sz w:val="22"/>
                <w:szCs w:val="22"/>
                <w:lang w:val="en-US" w:eastAsia="zh-CN" w:bidi="ar"/>
              </w:rPr>
              <w:t xml:space="preserve">姓名 </w:t>
            </w:r>
          </w:p>
        </w:tc>
      </w:tr>
      <w:tr w14:paraId="4D80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035" w:type="dxa"/>
            <w:gridSpan w:val="5"/>
            <w:vAlign w:val="center"/>
          </w:tcPr>
          <w:p w14:paraId="753F6E17">
            <w:pPr>
              <w:keepNext w:val="0"/>
              <w:keepLines w:val="0"/>
              <w:widowControl/>
              <w:suppressLineNumbers w:val="0"/>
              <w:jc w:val="left"/>
              <w:rPr>
                <w:rFonts w:hint="eastAsia"/>
                <w:vertAlign w:val="baseline"/>
              </w:rPr>
            </w:pPr>
            <w:r>
              <w:rPr>
                <w:rFonts w:hint="eastAsia" w:ascii="宋体" w:hAnsi="宋体" w:eastAsia="宋体" w:cs="宋体"/>
                <w:b/>
                <w:bCs/>
                <w:color w:val="000000"/>
                <w:kern w:val="0"/>
                <w:sz w:val="22"/>
                <w:szCs w:val="22"/>
                <w:lang w:val="en-US" w:eastAsia="zh-CN" w:bidi="ar"/>
              </w:rPr>
              <w:t xml:space="preserve">单位 </w:t>
            </w:r>
          </w:p>
        </w:tc>
      </w:tr>
      <w:tr w14:paraId="148B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639" w:type="dxa"/>
            <w:vAlign w:val="center"/>
          </w:tcPr>
          <w:p w14:paraId="1BB68159">
            <w:pPr>
              <w:jc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i w:val="0"/>
                <w:iCs w:val="0"/>
                <w:color w:val="000000"/>
                <w:kern w:val="0"/>
                <w:sz w:val="22"/>
                <w:szCs w:val="22"/>
                <w:u w:val="none"/>
                <w:lang w:val="en-US" w:eastAsia="zh-CN" w:bidi="ar"/>
              </w:rPr>
              <w:t>申报级别</w:t>
            </w:r>
          </w:p>
        </w:tc>
        <w:tc>
          <w:tcPr>
            <w:tcW w:w="9396" w:type="dxa"/>
            <w:gridSpan w:val="4"/>
            <w:vAlign w:val="center"/>
          </w:tcPr>
          <w:p w14:paraId="1E688978">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技术员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助理工程师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工程师</w:t>
            </w:r>
          </w:p>
        </w:tc>
      </w:tr>
      <w:tr w14:paraId="3B04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39" w:type="dxa"/>
            <w:vAlign w:val="center"/>
          </w:tcPr>
          <w:p w14:paraId="3DA2ACB2">
            <w:pPr>
              <w:keepNext w:val="0"/>
              <w:keepLines w:val="0"/>
              <w:widowControl/>
              <w:suppressLineNumbers w:val="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color w:val="000000"/>
                <w:kern w:val="0"/>
                <w:sz w:val="22"/>
                <w:szCs w:val="22"/>
                <w:lang w:val="en-US" w:eastAsia="zh-CN" w:bidi="ar"/>
              </w:rPr>
              <w:t>申报类型</w:t>
            </w:r>
          </w:p>
        </w:tc>
        <w:tc>
          <w:tcPr>
            <w:tcW w:w="9396" w:type="dxa"/>
            <w:gridSpan w:val="4"/>
            <w:vAlign w:val="center"/>
          </w:tcPr>
          <w:p w14:paraId="327EDBF3">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初次考核认定</w:t>
            </w:r>
          </w:p>
        </w:tc>
      </w:tr>
      <w:tr w14:paraId="052D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639" w:type="dxa"/>
            <w:vAlign w:val="center"/>
          </w:tcPr>
          <w:p w14:paraId="19260DE4">
            <w:pPr>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社保情况</w:t>
            </w:r>
          </w:p>
        </w:tc>
        <w:tc>
          <w:tcPr>
            <w:tcW w:w="9396" w:type="dxa"/>
            <w:gridSpan w:val="4"/>
            <w:vAlign w:val="center"/>
          </w:tcPr>
          <w:p w14:paraId="3E7D7E5F">
            <w:pP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default" w:ascii="宋体" w:hAnsi="宋体" w:eastAsia="宋体" w:cs="宋体"/>
                <w:b w:val="0"/>
                <w:bCs w:val="0"/>
                <w:i w:val="0"/>
                <w:iCs w:val="0"/>
                <w:color w:val="000000"/>
                <w:kern w:val="0"/>
                <w:sz w:val="22"/>
                <w:szCs w:val="22"/>
                <w:u w:val="none"/>
                <w:lang w:val="en-US" w:eastAsia="zh-CN" w:bidi="ar"/>
              </w:rPr>
              <w:t>申报人社保缴交单位与申报单位一致</w:t>
            </w:r>
          </w:p>
          <w:p w14:paraId="57B9FD9B">
            <w:pP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default" w:ascii="宋体" w:hAnsi="宋体" w:eastAsia="宋体" w:cs="宋体"/>
                <w:b w:val="0"/>
                <w:bCs w:val="0"/>
                <w:i w:val="0"/>
                <w:iCs w:val="0"/>
                <w:color w:val="000000"/>
                <w:kern w:val="0"/>
                <w:sz w:val="22"/>
                <w:szCs w:val="22"/>
                <w:u w:val="none"/>
                <w:lang w:val="en-US" w:eastAsia="zh-CN" w:bidi="ar"/>
              </w:rPr>
              <w:t>申报人社保缴交单位与申报单位不一致</w:t>
            </w:r>
          </w:p>
          <w:p w14:paraId="34D0E79C">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佐证材料</w:t>
            </w:r>
            <w:r>
              <w:rPr>
                <w:rFonts w:hint="eastAsia" w:ascii="宋体" w:hAnsi="宋体" w:eastAsia="宋体" w:cs="宋体"/>
                <w:b w:val="0"/>
                <w:bCs w:val="0"/>
                <w:i w:val="0"/>
                <w:iCs w:val="0"/>
                <w:color w:val="000000"/>
                <w:kern w:val="0"/>
                <w:sz w:val="22"/>
                <w:szCs w:val="22"/>
                <w:u w:val="none"/>
                <w:lang w:val="en-US" w:eastAsia="zh-CN" w:bidi="ar"/>
              </w:rPr>
              <w:t>：如不一致，提交公司隶属关系证明或劳务派遣合同。</w:t>
            </w:r>
          </w:p>
        </w:tc>
      </w:tr>
      <w:tr w14:paraId="2F84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639" w:type="dxa"/>
            <w:vAlign w:val="center"/>
          </w:tcPr>
          <w:p w14:paraId="03B287FD">
            <w:pPr>
              <w:keepNext w:val="0"/>
              <w:keepLines w:val="0"/>
              <w:widowControl/>
              <w:suppressLineNumbers w:val="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依据条款</w:t>
            </w:r>
          </w:p>
        </w:tc>
        <w:tc>
          <w:tcPr>
            <w:tcW w:w="9396" w:type="dxa"/>
            <w:gridSpan w:val="4"/>
            <w:vAlign w:val="center"/>
          </w:tcPr>
          <w:p w14:paraId="49CCE0B2">
            <w:pPr>
              <w:keepNext w:val="0"/>
              <w:keepLines w:val="0"/>
              <w:widowControl/>
              <w:suppressLineNumbers w:val="0"/>
              <w:jc w:val="left"/>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《关于印发广东省职称评审管理服务实施办法及配套规定的通知》（粤人社规〔2020〕33号）</w:t>
            </w:r>
          </w:p>
        </w:tc>
      </w:tr>
      <w:tr w14:paraId="5FC0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639" w:type="dxa"/>
            <w:vAlign w:val="center"/>
          </w:tcPr>
          <w:p w14:paraId="5293FEC9">
            <w:pPr>
              <w:keepNext w:val="0"/>
              <w:keepLines w:val="0"/>
              <w:widowControl/>
              <w:suppressLineNumbers w:val="0"/>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基本要求</w:t>
            </w:r>
          </w:p>
        </w:tc>
        <w:tc>
          <w:tcPr>
            <w:tcW w:w="9396" w:type="dxa"/>
            <w:gridSpan w:val="4"/>
            <w:vAlign w:val="center"/>
          </w:tcPr>
          <w:p w14:paraId="1C522642">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①全日制学历  ②首次申报  ③专业对口或相关</w:t>
            </w:r>
          </w:p>
        </w:tc>
      </w:tr>
      <w:tr w14:paraId="0990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39" w:type="dxa"/>
            <w:vMerge w:val="restart"/>
            <w:vAlign w:val="center"/>
          </w:tcPr>
          <w:p w14:paraId="2909CEAD">
            <w:pPr>
              <w:keepNext w:val="0"/>
              <w:keepLines w:val="0"/>
              <w:widowControl/>
              <w:suppressLineNumbers w:val="0"/>
              <w:jc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学历资历条件</w:t>
            </w:r>
          </w:p>
        </w:tc>
        <w:tc>
          <w:tcPr>
            <w:tcW w:w="9396" w:type="dxa"/>
            <w:gridSpan w:val="4"/>
            <w:vAlign w:val="center"/>
          </w:tcPr>
          <w:p w14:paraId="36456EA1">
            <w:pPr>
              <w:numPr>
                <w:ilvl w:val="0"/>
                <w:numId w:val="0"/>
              </w:numP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技术员</w:t>
            </w:r>
          </w:p>
          <w:p w14:paraId="630519D3">
            <w:pPr>
              <w:keepNext w:val="0"/>
              <w:keepLines w:val="0"/>
              <w:widowControl/>
              <w:suppressLineNumbers w:val="0"/>
              <w:jc w:val="left"/>
              <w:rPr>
                <w:rFonts w:hint="default" w:ascii="宋体" w:hAnsi="宋体" w:eastAsia="宋体" w:cs="宋体"/>
                <w:color w:val="000000"/>
                <w:kern w:val="0"/>
                <w:sz w:val="22"/>
                <w:szCs w:val="22"/>
                <w:u w:val="singl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中专或技工院校中级技工班毕业后，从事专业技术工作1年以上，并取得业绩。</w:t>
            </w:r>
          </w:p>
        </w:tc>
      </w:tr>
      <w:tr w14:paraId="75F7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639" w:type="dxa"/>
            <w:vMerge w:val="continue"/>
            <w:vAlign w:val="center"/>
          </w:tcPr>
          <w:p w14:paraId="3DA0FEBF">
            <w:pPr>
              <w:keepNext w:val="0"/>
              <w:keepLines w:val="0"/>
              <w:widowControl/>
              <w:suppressLineNumbers w:val="0"/>
              <w:jc w:val="left"/>
            </w:pPr>
          </w:p>
        </w:tc>
        <w:tc>
          <w:tcPr>
            <w:tcW w:w="9396" w:type="dxa"/>
            <w:gridSpan w:val="4"/>
            <w:vAlign w:val="center"/>
          </w:tcPr>
          <w:p w14:paraId="306F6B82">
            <w:pP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助理工程师</w:t>
            </w:r>
            <w:bookmarkStart w:id="0" w:name="_GoBack"/>
            <w:bookmarkEnd w:id="0"/>
          </w:p>
          <w:p w14:paraId="7B77DE83">
            <w:pP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大学专科或技工院校高级技工班毕业后，从事专业技术工作3年以上，并取得业绩。</w:t>
            </w:r>
          </w:p>
          <w:p w14:paraId="6DF68224">
            <w:pP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大学本科或预备技师（技师）班毕业后，从事专业技术工作1年以上，并取得业绩。</w:t>
            </w:r>
          </w:p>
          <w:p w14:paraId="32E429C9">
            <w:pP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研究生班毕业或获得双学士学位后，从事专业技术工作1年以上，并取得业绩。</w:t>
            </w:r>
          </w:p>
          <w:p w14:paraId="18612B52">
            <w:pPr>
              <w:keepNext w:val="0"/>
              <w:keepLines w:val="0"/>
              <w:widowControl/>
              <w:suppressLineNumbers w:val="0"/>
              <w:jc w:val="left"/>
              <w:rPr>
                <w:rFonts w:hint="default" w:ascii="宋体" w:hAnsi="宋体" w:eastAsia="宋体" w:cs="宋体"/>
                <w:color w:val="000000"/>
                <w:kern w:val="0"/>
                <w:sz w:val="22"/>
                <w:szCs w:val="22"/>
                <w:u w:val="singl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硕士研究生毕业，从事专业技术工作满3个月，并取得业绩。</w:t>
            </w:r>
          </w:p>
        </w:tc>
      </w:tr>
      <w:tr w14:paraId="1D32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639" w:type="dxa"/>
            <w:vMerge w:val="continue"/>
            <w:vAlign w:val="center"/>
          </w:tcPr>
          <w:p w14:paraId="75291649">
            <w:pPr>
              <w:keepNext w:val="0"/>
              <w:keepLines w:val="0"/>
              <w:widowControl/>
              <w:suppressLineNumbers w:val="0"/>
              <w:jc w:val="left"/>
              <w:rPr>
                <w:rFonts w:hint="default" w:ascii="宋体" w:hAnsi="宋体" w:eastAsia="宋体" w:cs="宋体"/>
                <w:color w:val="000000"/>
                <w:kern w:val="0"/>
                <w:sz w:val="22"/>
                <w:szCs w:val="22"/>
                <w:u w:val="single"/>
                <w:lang w:val="en-US" w:eastAsia="zh-CN" w:bidi="ar"/>
              </w:rPr>
            </w:pPr>
          </w:p>
        </w:tc>
        <w:tc>
          <w:tcPr>
            <w:tcW w:w="9396" w:type="dxa"/>
            <w:gridSpan w:val="4"/>
            <w:vAlign w:val="center"/>
          </w:tcPr>
          <w:p w14:paraId="4DBAAACF">
            <w:pP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中级</w:t>
            </w:r>
          </w:p>
          <w:p w14:paraId="14D1BAC3">
            <w:pP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硕士研究生毕业，从事专业技术工作3年以上，并取得业绩。</w:t>
            </w:r>
          </w:p>
          <w:p w14:paraId="1BF3AAC0">
            <w:pPr>
              <w:keepNext w:val="0"/>
              <w:keepLines w:val="0"/>
              <w:widowControl/>
              <w:suppressLineNumbers w:val="0"/>
              <w:jc w:val="left"/>
              <w:rPr>
                <w:rFonts w:hint="default" w:ascii="宋体" w:hAnsi="宋体" w:eastAsia="宋体" w:cs="宋体"/>
                <w:color w:val="000000"/>
                <w:kern w:val="0"/>
                <w:sz w:val="22"/>
                <w:szCs w:val="22"/>
                <w:u w:val="singl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博士研究生毕业，从事专业技术工作满3个月。</w:t>
            </w:r>
          </w:p>
        </w:tc>
      </w:tr>
      <w:tr w14:paraId="1A85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39" w:type="dxa"/>
            <w:vMerge w:val="continue"/>
            <w:vAlign w:val="center"/>
          </w:tcPr>
          <w:p w14:paraId="4CA657E0">
            <w:pPr>
              <w:keepNext w:val="0"/>
              <w:keepLines w:val="0"/>
              <w:widowControl/>
              <w:suppressLineNumbers w:val="0"/>
              <w:jc w:val="left"/>
              <w:rPr>
                <w:rFonts w:hint="default" w:ascii="宋体" w:hAnsi="宋体" w:eastAsia="宋体" w:cs="宋体"/>
                <w:color w:val="000000"/>
                <w:kern w:val="0"/>
                <w:sz w:val="22"/>
                <w:szCs w:val="22"/>
                <w:u w:val="single"/>
                <w:lang w:val="en-US" w:eastAsia="zh-CN" w:bidi="ar"/>
              </w:rPr>
            </w:pPr>
          </w:p>
        </w:tc>
        <w:tc>
          <w:tcPr>
            <w:tcW w:w="2172" w:type="dxa"/>
            <w:vMerge w:val="restart"/>
            <w:vAlign w:val="center"/>
          </w:tcPr>
          <w:p w14:paraId="164E2048">
            <w:pPr>
              <w:widowControl w:val="0"/>
              <w:numPr>
                <w:ilvl w:val="0"/>
                <w:numId w:val="0"/>
              </w:numPr>
              <w:ind w:left="0" w:leftChars="0" w:firstLine="0" w:firstLineChar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列出自评符合学历资历条件的佐证材料清单</w:t>
            </w:r>
          </w:p>
        </w:tc>
        <w:tc>
          <w:tcPr>
            <w:tcW w:w="1788" w:type="dxa"/>
            <w:gridSpan w:val="2"/>
            <w:vAlign w:val="center"/>
          </w:tcPr>
          <w:p w14:paraId="7FA1F5FC">
            <w:pPr>
              <w:widowControl w:val="0"/>
              <w:numPr>
                <w:ilvl w:val="0"/>
                <w:numId w:val="0"/>
              </w:numPr>
              <w:spacing w:line="360" w:lineRule="auto"/>
              <w:ind w:left="0" w:leftChars="0" w:firstLine="0" w:firstLineChar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rPr>
              <w:t>学历资历条件</w:t>
            </w:r>
          </w:p>
        </w:tc>
        <w:tc>
          <w:tcPr>
            <w:tcW w:w="5436" w:type="dxa"/>
            <w:vAlign w:val="center"/>
          </w:tcPr>
          <w:p w14:paraId="5A45E64A">
            <w:pPr>
              <w:widowControl w:val="0"/>
              <w:numPr>
                <w:ilvl w:val="0"/>
                <w:numId w:val="0"/>
              </w:numPr>
              <w:spacing w:line="360" w:lineRule="auto"/>
              <w:ind w:left="0" w:leftChars="0" w:firstLine="0" w:firstLineChars="0"/>
              <w:jc w:val="both"/>
              <w:rPr>
                <w:rFonts w:hint="eastAsia" w:ascii="宋体" w:hAnsi="宋体" w:eastAsia="宋体" w:cs="宋体"/>
                <w:b w:val="0"/>
                <w:bCs w:val="0"/>
                <w:i w:val="0"/>
                <w:iCs w:val="0"/>
                <w:color w:val="000000"/>
                <w:kern w:val="0"/>
                <w:sz w:val="22"/>
                <w:szCs w:val="22"/>
                <w:u w:val="none"/>
                <w:lang w:val="en-US" w:eastAsia="zh-CN" w:bidi="ar"/>
              </w:rPr>
            </w:pPr>
          </w:p>
        </w:tc>
      </w:tr>
      <w:tr w14:paraId="2203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639" w:type="dxa"/>
            <w:vMerge w:val="continue"/>
            <w:vAlign w:val="center"/>
          </w:tcPr>
          <w:p w14:paraId="79A85EA5">
            <w:pPr>
              <w:keepNext w:val="0"/>
              <w:keepLines w:val="0"/>
              <w:widowControl/>
              <w:suppressLineNumbers w:val="0"/>
              <w:jc w:val="left"/>
            </w:pPr>
          </w:p>
        </w:tc>
        <w:tc>
          <w:tcPr>
            <w:tcW w:w="2172" w:type="dxa"/>
            <w:vMerge w:val="continue"/>
            <w:vAlign w:val="center"/>
          </w:tcPr>
          <w:p w14:paraId="5B996742">
            <w:pPr>
              <w:widowControl w:val="0"/>
              <w:spacing w:line="360" w:lineRule="auto"/>
              <w:ind w:left="0" w:leftChars="0"/>
              <w:jc w:val="both"/>
            </w:pPr>
          </w:p>
        </w:tc>
        <w:tc>
          <w:tcPr>
            <w:tcW w:w="1788" w:type="dxa"/>
            <w:gridSpan w:val="2"/>
            <w:vMerge w:val="restart"/>
            <w:vAlign w:val="center"/>
          </w:tcPr>
          <w:p w14:paraId="4D40DCF0">
            <w:pPr>
              <w:widowControl w:val="0"/>
              <w:numPr>
                <w:ilvl w:val="0"/>
                <w:numId w:val="0"/>
              </w:numPr>
              <w:spacing w:line="360" w:lineRule="auto"/>
              <w:ind w:left="0" w:leftChars="0" w:firstLine="0" w:firstLineChars="0"/>
              <w:jc w:val="center"/>
            </w:pPr>
            <w:r>
              <w:rPr>
                <w:rFonts w:hint="eastAsia" w:ascii="仿宋_GB2312" w:hAnsi="宋体" w:eastAsia="仿宋_GB2312" w:cs="仿宋_GB2312"/>
                <w:b w:val="0"/>
                <w:bCs w:val="0"/>
                <w:i w:val="0"/>
                <w:iCs w:val="0"/>
                <w:color w:val="auto"/>
                <w:kern w:val="0"/>
                <w:sz w:val="24"/>
                <w:szCs w:val="24"/>
                <w:u w:val="none"/>
                <w:lang w:val="en-US" w:eastAsia="zh-CN"/>
              </w:rPr>
              <w:t>佐证材料</w:t>
            </w:r>
          </w:p>
        </w:tc>
        <w:tc>
          <w:tcPr>
            <w:tcW w:w="5436" w:type="dxa"/>
            <w:vAlign w:val="center"/>
          </w:tcPr>
          <w:p w14:paraId="1AF24268">
            <w:pPr>
              <w:widowControl w:val="0"/>
              <w:numPr>
                <w:ilvl w:val="0"/>
                <w:numId w:val="0"/>
              </w:numPr>
              <w:spacing w:line="360" w:lineRule="auto"/>
              <w:ind w:left="0" w:leftChars="0" w:firstLine="0" w:firstLineChars="0"/>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rPr>
              <w:t>①</w:t>
            </w:r>
            <w:r>
              <w:rPr>
                <w:rFonts w:hint="eastAsia" w:ascii="仿宋_GB2312" w:hAnsi="宋体" w:eastAsia="仿宋_GB2312" w:cs="仿宋_GB2312"/>
                <w:b w:val="0"/>
                <w:bCs w:val="0"/>
                <w:i w:val="0"/>
                <w:iCs w:val="0"/>
                <w:color w:val="FF0000"/>
                <w:kern w:val="0"/>
                <w:sz w:val="24"/>
                <w:szCs w:val="24"/>
                <w:u w:val="none"/>
                <w:lang w:val="en-US" w:eastAsia="zh-CN"/>
              </w:rPr>
              <w:t>××学历证书</w:t>
            </w:r>
          </w:p>
        </w:tc>
      </w:tr>
      <w:tr w14:paraId="42AD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639" w:type="dxa"/>
            <w:vMerge w:val="continue"/>
            <w:vAlign w:val="center"/>
          </w:tcPr>
          <w:p w14:paraId="52AF140E">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2172" w:type="dxa"/>
            <w:vMerge w:val="continue"/>
            <w:vAlign w:val="center"/>
          </w:tcPr>
          <w:p w14:paraId="798676DE">
            <w:pPr>
              <w:widowControl w:val="0"/>
              <w:spacing w:line="360" w:lineRule="auto"/>
              <w:ind w:left="0" w:leftChars="0"/>
              <w:jc w:val="both"/>
              <w:rPr>
                <w:rFonts w:hint="eastAsia" w:ascii="宋体" w:hAnsi="宋体" w:eastAsia="宋体" w:cs="宋体"/>
                <w:b w:val="0"/>
                <w:bCs w:val="0"/>
                <w:i w:val="0"/>
                <w:iCs w:val="0"/>
                <w:color w:val="000000"/>
                <w:kern w:val="0"/>
                <w:sz w:val="22"/>
                <w:szCs w:val="22"/>
                <w:u w:val="none"/>
                <w:lang w:val="en-US" w:eastAsia="zh-CN" w:bidi="ar"/>
              </w:rPr>
            </w:pPr>
          </w:p>
        </w:tc>
        <w:tc>
          <w:tcPr>
            <w:tcW w:w="1788" w:type="dxa"/>
            <w:gridSpan w:val="2"/>
            <w:vMerge w:val="continue"/>
            <w:vAlign w:val="center"/>
          </w:tcPr>
          <w:p w14:paraId="3620C474">
            <w:pPr>
              <w:widowControl w:val="0"/>
              <w:numPr>
                <w:ilvl w:val="0"/>
                <w:numId w:val="0"/>
              </w:numPr>
              <w:spacing w:line="360" w:lineRule="auto"/>
              <w:ind w:left="0" w:leftChars="0" w:firstLine="0" w:firstLineChars="0"/>
              <w:jc w:val="center"/>
              <w:rPr>
                <w:rFonts w:hint="eastAsia" w:ascii="宋体" w:hAnsi="宋体" w:eastAsia="宋体" w:cs="宋体"/>
                <w:b w:val="0"/>
                <w:bCs w:val="0"/>
                <w:i w:val="0"/>
                <w:iCs w:val="0"/>
                <w:color w:val="000000"/>
                <w:kern w:val="0"/>
                <w:sz w:val="22"/>
                <w:szCs w:val="22"/>
                <w:u w:val="none"/>
                <w:lang w:val="en-US" w:eastAsia="zh-CN" w:bidi="ar"/>
              </w:rPr>
            </w:pPr>
          </w:p>
        </w:tc>
        <w:tc>
          <w:tcPr>
            <w:tcW w:w="5436" w:type="dxa"/>
            <w:vAlign w:val="center"/>
          </w:tcPr>
          <w:p w14:paraId="3F26C03E">
            <w:pPr>
              <w:widowControl w:val="0"/>
              <w:numPr>
                <w:ilvl w:val="0"/>
                <w:numId w:val="0"/>
              </w:numPr>
              <w:spacing w:line="360" w:lineRule="auto"/>
              <w:ind w:left="0" w:leftChars="0" w:firstLine="0" w:firstLineChars="0"/>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rPr>
              <w:t>②</w:t>
            </w:r>
            <w:r>
              <w:rPr>
                <w:rFonts w:hint="eastAsia" w:ascii="仿宋_GB2312" w:hAnsi="宋体" w:eastAsia="仿宋_GB2312" w:cs="仿宋_GB2312"/>
                <w:b w:val="0"/>
                <w:bCs w:val="0"/>
                <w:i w:val="0"/>
                <w:iCs w:val="0"/>
                <w:color w:val="FF0000"/>
                <w:kern w:val="0"/>
                <w:sz w:val="24"/>
                <w:szCs w:val="24"/>
                <w:u w:val="none"/>
                <w:lang w:val="en-US" w:eastAsia="zh-CN"/>
              </w:rPr>
              <w:t>《教育部学历证书电子注册备案表》</w:t>
            </w:r>
          </w:p>
        </w:tc>
      </w:tr>
      <w:tr w14:paraId="39E0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639" w:type="dxa"/>
            <w:vMerge w:val="continue"/>
            <w:vAlign w:val="center"/>
          </w:tcPr>
          <w:p w14:paraId="1629D596">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2172" w:type="dxa"/>
            <w:vMerge w:val="continue"/>
            <w:vAlign w:val="center"/>
          </w:tcPr>
          <w:p w14:paraId="1AED6767">
            <w:pPr>
              <w:widowControl w:val="0"/>
              <w:spacing w:line="360" w:lineRule="auto"/>
              <w:ind w:left="0" w:leftChars="0"/>
              <w:jc w:val="both"/>
              <w:rPr>
                <w:rFonts w:hint="eastAsia" w:ascii="宋体" w:hAnsi="宋体" w:eastAsia="宋体" w:cs="宋体"/>
                <w:b w:val="0"/>
                <w:bCs w:val="0"/>
                <w:i w:val="0"/>
                <w:iCs w:val="0"/>
                <w:color w:val="000000"/>
                <w:kern w:val="0"/>
                <w:sz w:val="22"/>
                <w:szCs w:val="22"/>
                <w:u w:val="none"/>
                <w:lang w:val="en-US" w:eastAsia="zh-CN" w:bidi="ar"/>
              </w:rPr>
            </w:pPr>
          </w:p>
        </w:tc>
        <w:tc>
          <w:tcPr>
            <w:tcW w:w="1788" w:type="dxa"/>
            <w:gridSpan w:val="2"/>
            <w:vMerge w:val="continue"/>
            <w:vAlign w:val="center"/>
          </w:tcPr>
          <w:p w14:paraId="43696CF8">
            <w:pPr>
              <w:widowControl w:val="0"/>
              <w:numPr>
                <w:ilvl w:val="0"/>
                <w:numId w:val="0"/>
              </w:numPr>
              <w:spacing w:line="360" w:lineRule="auto"/>
              <w:ind w:left="0" w:leftChars="0" w:firstLine="0" w:firstLineChars="0"/>
              <w:jc w:val="center"/>
              <w:rPr>
                <w:rFonts w:hint="eastAsia" w:ascii="宋体" w:hAnsi="宋体" w:eastAsia="宋体" w:cs="宋体"/>
                <w:b w:val="0"/>
                <w:bCs w:val="0"/>
                <w:i w:val="0"/>
                <w:iCs w:val="0"/>
                <w:color w:val="000000"/>
                <w:kern w:val="0"/>
                <w:sz w:val="22"/>
                <w:szCs w:val="22"/>
                <w:u w:val="none"/>
                <w:lang w:val="en-US" w:eastAsia="zh-CN" w:bidi="ar"/>
              </w:rPr>
            </w:pPr>
          </w:p>
        </w:tc>
        <w:tc>
          <w:tcPr>
            <w:tcW w:w="5436" w:type="dxa"/>
            <w:vAlign w:val="center"/>
          </w:tcPr>
          <w:p w14:paraId="410F4C7C">
            <w:pPr>
              <w:widowControl w:val="0"/>
              <w:numPr>
                <w:ilvl w:val="0"/>
                <w:numId w:val="0"/>
              </w:numPr>
              <w:spacing w:line="360" w:lineRule="auto"/>
              <w:ind w:left="0" w:leftChars="0" w:firstLine="0" w:firstLineChars="0"/>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rPr>
              <w:t>③</w:t>
            </w:r>
            <w:r>
              <w:rPr>
                <w:rFonts w:hint="eastAsia" w:ascii="仿宋_GB2312" w:hAnsi="宋体" w:eastAsia="仿宋_GB2312" w:cs="仿宋_GB2312"/>
                <w:b w:val="0"/>
                <w:bCs w:val="0"/>
                <w:i w:val="0"/>
                <w:iCs w:val="0"/>
                <w:color w:val="FF0000"/>
                <w:kern w:val="0"/>
                <w:sz w:val="24"/>
                <w:szCs w:val="24"/>
                <w:u w:val="none"/>
                <w:lang w:val="en-US" w:eastAsia="zh-CN"/>
              </w:rPr>
              <w:t>××级别职称证书</w:t>
            </w:r>
          </w:p>
        </w:tc>
      </w:tr>
      <w:tr w14:paraId="06AD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639" w:type="dxa"/>
            <w:vMerge w:val="continue"/>
            <w:vAlign w:val="center"/>
          </w:tcPr>
          <w:p w14:paraId="622F8929">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2172" w:type="dxa"/>
            <w:vMerge w:val="continue"/>
            <w:vAlign w:val="center"/>
          </w:tcPr>
          <w:p w14:paraId="22514E86">
            <w:pPr>
              <w:widowControl w:val="0"/>
              <w:spacing w:line="360" w:lineRule="auto"/>
              <w:ind w:left="0" w:leftChars="0"/>
              <w:jc w:val="both"/>
              <w:rPr>
                <w:rFonts w:hint="eastAsia" w:ascii="宋体" w:hAnsi="宋体" w:eastAsia="宋体" w:cs="宋体"/>
                <w:b w:val="0"/>
                <w:bCs w:val="0"/>
                <w:i w:val="0"/>
                <w:iCs w:val="0"/>
                <w:color w:val="000000"/>
                <w:kern w:val="0"/>
                <w:sz w:val="22"/>
                <w:szCs w:val="22"/>
                <w:u w:val="none"/>
                <w:lang w:val="en-US" w:eastAsia="zh-CN" w:bidi="ar"/>
              </w:rPr>
            </w:pPr>
          </w:p>
        </w:tc>
        <w:tc>
          <w:tcPr>
            <w:tcW w:w="1788" w:type="dxa"/>
            <w:gridSpan w:val="2"/>
            <w:vMerge w:val="continue"/>
            <w:vAlign w:val="center"/>
          </w:tcPr>
          <w:p w14:paraId="1C92BEB5">
            <w:pPr>
              <w:widowControl w:val="0"/>
              <w:numPr>
                <w:ilvl w:val="0"/>
                <w:numId w:val="0"/>
              </w:numPr>
              <w:spacing w:line="360" w:lineRule="auto"/>
              <w:ind w:left="0" w:leftChars="0" w:firstLine="0" w:firstLineChars="0"/>
              <w:jc w:val="center"/>
              <w:rPr>
                <w:rFonts w:hint="eastAsia" w:ascii="宋体" w:hAnsi="宋体" w:eastAsia="宋体" w:cs="宋体"/>
                <w:b w:val="0"/>
                <w:bCs w:val="0"/>
                <w:i w:val="0"/>
                <w:iCs w:val="0"/>
                <w:color w:val="000000"/>
                <w:kern w:val="0"/>
                <w:sz w:val="22"/>
                <w:szCs w:val="22"/>
                <w:u w:val="none"/>
                <w:lang w:val="en-US" w:eastAsia="zh-CN" w:bidi="ar"/>
              </w:rPr>
            </w:pPr>
          </w:p>
        </w:tc>
        <w:tc>
          <w:tcPr>
            <w:tcW w:w="5436" w:type="dxa"/>
            <w:vAlign w:val="center"/>
          </w:tcPr>
          <w:p w14:paraId="7C3C09A8">
            <w:pPr>
              <w:widowControl w:val="0"/>
              <w:numPr>
                <w:ilvl w:val="0"/>
                <w:numId w:val="0"/>
              </w:numPr>
              <w:spacing w:line="360" w:lineRule="auto"/>
              <w:ind w:left="0" w:leftChars="0" w:firstLine="0" w:firstLineChars="0"/>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rPr>
              <w:t>④</w:t>
            </w:r>
            <w:r>
              <w:rPr>
                <w:rFonts w:hint="eastAsia" w:ascii="仿宋_GB2312" w:hAnsi="宋体" w:eastAsia="仿宋_GB2312" w:cs="仿宋_GB2312"/>
                <w:b w:val="0"/>
                <w:bCs w:val="0"/>
                <w:i w:val="0"/>
                <w:iCs w:val="0"/>
                <w:color w:val="FF0000"/>
                <w:kern w:val="0"/>
                <w:sz w:val="24"/>
                <w:szCs w:val="24"/>
                <w:u w:val="none"/>
                <w:lang w:val="en-US" w:eastAsia="zh-CN"/>
              </w:rPr>
              <w:t>专业技术工作总结</w:t>
            </w:r>
          </w:p>
        </w:tc>
      </w:tr>
      <w:tr w14:paraId="4071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639" w:type="dxa"/>
            <w:vMerge w:val="continue"/>
            <w:vAlign w:val="center"/>
          </w:tcPr>
          <w:p w14:paraId="7769F389">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2172" w:type="dxa"/>
            <w:vMerge w:val="continue"/>
            <w:vAlign w:val="center"/>
          </w:tcPr>
          <w:p w14:paraId="0F628597">
            <w:pPr>
              <w:widowControl w:val="0"/>
              <w:spacing w:line="360" w:lineRule="auto"/>
              <w:ind w:left="0" w:leftChars="0"/>
              <w:jc w:val="both"/>
              <w:rPr>
                <w:rFonts w:hint="eastAsia" w:ascii="宋体" w:hAnsi="宋体" w:eastAsia="宋体" w:cs="宋体"/>
                <w:b w:val="0"/>
                <w:bCs w:val="0"/>
                <w:i w:val="0"/>
                <w:iCs w:val="0"/>
                <w:color w:val="000000"/>
                <w:kern w:val="0"/>
                <w:sz w:val="22"/>
                <w:szCs w:val="22"/>
                <w:u w:val="none"/>
                <w:lang w:val="en-US" w:eastAsia="zh-CN" w:bidi="ar"/>
              </w:rPr>
            </w:pPr>
          </w:p>
        </w:tc>
        <w:tc>
          <w:tcPr>
            <w:tcW w:w="1788" w:type="dxa"/>
            <w:gridSpan w:val="2"/>
            <w:vMerge w:val="continue"/>
            <w:vAlign w:val="center"/>
          </w:tcPr>
          <w:p w14:paraId="5C121035">
            <w:pPr>
              <w:widowControl w:val="0"/>
              <w:numPr>
                <w:ilvl w:val="0"/>
                <w:numId w:val="0"/>
              </w:numPr>
              <w:spacing w:line="360" w:lineRule="auto"/>
              <w:ind w:left="0" w:leftChars="0" w:firstLine="0" w:firstLineChars="0"/>
              <w:jc w:val="center"/>
              <w:rPr>
                <w:rFonts w:hint="eastAsia" w:ascii="宋体" w:hAnsi="宋体" w:eastAsia="宋体" w:cs="宋体"/>
                <w:b w:val="0"/>
                <w:bCs w:val="0"/>
                <w:i w:val="0"/>
                <w:iCs w:val="0"/>
                <w:color w:val="000000"/>
                <w:kern w:val="0"/>
                <w:sz w:val="22"/>
                <w:szCs w:val="22"/>
                <w:u w:val="none"/>
                <w:lang w:val="en-US" w:eastAsia="zh-CN" w:bidi="ar"/>
              </w:rPr>
            </w:pPr>
          </w:p>
        </w:tc>
        <w:tc>
          <w:tcPr>
            <w:tcW w:w="5436" w:type="dxa"/>
            <w:vAlign w:val="center"/>
          </w:tcPr>
          <w:p w14:paraId="28EF5D57">
            <w:pPr>
              <w:widowControl w:val="0"/>
              <w:numPr>
                <w:ilvl w:val="0"/>
                <w:numId w:val="0"/>
              </w:numPr>
              <w:spacing w:line="360" w:lineRule="auto"/>
              <w:ind w:left="0" w:leftChars="0" w:firstLine="0" w:firstLineChars="0"/>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rPr>
              <w:t>⑤</w:t>
            </w:r>
          </w:p>
        </w:tc>
      </w:tr>
      <w:tr w14:paraId="01DF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39" w:type="dxa"/>
            <w:vMerge w:val="restart"/>
            <w:vAlign w:val="center"/>
          </w:tcPr>
          <w:p w14:paraId="334AD828">
            <w:pPr>
              <w:keepNext w:val="0"/>
              <w:keepLines w:val="0"/>
              <w:widowControl/>
              <w:suppressLineNumbers w:val="0"/>
              <w:jc w:val="center"/>
              <w:rPr>
                <w:rFonts w:hint="default" w:ascii="宋体" w:hAnsi="宋体" w:eastAsia="宋体" w:cs="宋体"/>
                <w:color w:val="000000"/>
                <w:kern w:val="0"/>
                <w:sz w:val="22"/>
                <w:szCs w:val="22"/>
                <w:u w:val="single"/>
                <w:lang w:val="en-US" w:eastAsia="zh-CN" w:bidi="ar"/>
              </w:rPr>
            </w:pPr>
            <w:r>
              <w:rPr>
                <w:rFonts w:hint="eastAsia" w:ascii="宋体" w:hAnsi="宋体" w:eastAsia="宋体" w:cs="宋体"/>
                <w:b/>
                <w:bCs/>
                <w:i w:val="0"/>
                <w:iCs w:val="0"/>
                <w:color w:val="000000"/>
                <w:kern w:val="0"/>
                <w:sz w:val="22"/>
                <w:szCs w:val="22"/>
                <w:u w:val="none"/>
                <w:lang w:val="en-US" w:eastAsia="zh-CN" w:bidi="ar"/>
              </w:rPr>
              <w:t>业绩、学术成果情况</w:t>
            </w:r>
          </w:p>
        </w:tc>
        <w:tc>
          <w:tcPr>
            <w:tcW w:w="9396" w:type="dxa"/>
            <w:gridSpan w:val="4"/>
            <w:vAlign w:val="center"/>
          </w:tcPr>
          <w:p w14:paraId="104A5107">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初次职称考核认定。按粤人社规〔2020〕33号文件中《广东省初次职称考核认定规定》执行。从事专业技术工作及取得的业绩成果情况（包括学术成果）可参照《广东省人力资源和社会保障厅关于印发&lt;广东省食品工程技术人才职称评价标准条件&gt;的通知》（粤人社规〔2019〕66号）中同级别职称评审要求。</w:t>
            </w:r>
          </w:p>
        </w:tc>
      </w:tr>
      <w:tr w14:paraId="0418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9" w:type="dxa"/>
            <w:vMerge w:val="continue"/>
            <w:vAlign w:val="center"/>
          </w:tcPr>
          <w:p w14:paraId="034DB4B3">
            <w:pPr>
              <w:keepNext w:val="0"/>
              <w:keepLines w:val="0"/>
              <w:widowControl/>
              <w:suppressLineNumbers w:val="0"/>
              <w:jc w:val="center"/>
              <w:rPr>
                <w:rFonts w:hint="eastAsia" w:ascii="宋体" w:hAnsi="宋体" w:eastAsia="宋体" w:cs="宋体"/>
                <w:b/>
                <w:bCs/>
                <w:i w:val="0"/>
                <w:iCs w:val="0"/>
                <w:color w:val="000000"/>
                <w:kern w:val="0"/>
                <w:sz w:val="22"/>
                <w:szCs w:val="22"/>
                <w:u w:val="none"/>
                <w:lang w:val="en-US" w:eastAsia="zh-CN" w:bidi="ar"/>
              </w:rPr>
            </w:pPr>
          </w:p>
        </w:tc>
        <w:tc>
          <w:tcPr>
            <w:tcW w:w="2172" w:type="dxa"/>
            <w:vMerge w:val="restart"/>
            <w:vAlign w:val="center"/>
          </w:tcPr>
          <w:p w14:paraId="7AB92345">
            <w:pPr>
              <w:keepNext w:val="0"/>
              <w:keepLines w:val="0"/>
              <w:widowControl/>
              <w:suppressLineNumbers w:val="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列出自评符合业绩、学术成果条件的佐证材料清单</w:t>
            </w:r>
          </w:p>
        </w:tc>
        <w:tc>
          <w:tcPr>
            <w:tcW w:w="1728" w:type="dxa"/>
            <w:vMerge w:val="restart"/>
            <w:vAlign w:val="center"/>
          </w:tcPr>
          <w:p w14:paraId="531F7C57">
            <w:pPr>
              <w:keepNext w:val="0"/>
              <w:keepLines w:val="0"/>
              <w:widowControl/>
              <w:suppressLineNumbers w:val="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rPr>
              <w:t>佐证材料</w:t>
            </w:r>
          </w:p>
        </w:tc>
        <w:tc>
          <w:tcPr>
            <w:tcW w:w="5496" w:type="dxa"/>
            <w:gridSpan w:val="2"/>
            <w:vAlign w:val="center"/>
          </w:tcPr>
          <w:p w14:paraId="5E87F9F6">
            <w:pPr>
              <w:widowControl w:val="0"/>
              <w:numPr>
                <w:ilvl w:val="0"/>
                <w:numId w:val="0"/>
              </w:numPr>
              <w:spacing w:line="360" w:lineRule="auto"/>
              <w:ind w:left="0" w:leftChars="0" w:firstLine="0" w:firstLineChars="0"/>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rPr>
              <w:t>①</w:t>
            </w:r>
          </w:p>
        </w:tc>
      </w:tr>
      <w:tr w14:paraId="781F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9" w:type="dxa"/>
            <w:vMerge w:val="continue"/>
            <w:vAlign w:val="center"/>
          </w:tcPr>
          <w:p w14:paraId="21365025">
            <w:pPr>
              <w:keepNext w:val="0"/>
              <w:keepLines w:val="0"/>
              <w:widowControl/>
              <w:suppressLineNumbers w:val="0"/>
              <w:jc w:val="left"/>
            </w:pPr>
          </w:p>
        </w:tc>
        <w:tc>
          <w:tcPr>
            <w:tcW w:w="2172" w:type="dxa"/>
            <w:vMerge w:val="continue"/>
            <w:vAlign w:val="center"/>
          </w:tcPr>
          <w:p w14:paraId="65E027EC">
            <w:pPr>
              <w:keepNext w:val="0"/>
              <w:keepLines w:val="0"/>
              <w:widowControl/>
              <w:suppressLineNumbers w:val="0"/>
              <w:jc w:val="left"/>
            </w:pPr>
          </w:p>
        </w:tc>
        <w:tc>
          <w:tcPr>
            <w:tcW w:w="1728" w:type="dxa"/>
            <w:vMerge w:val="continue"/>
            <w:vAlign w:val="center"/>
          </w:tcPr>
          <w:p w14:paraId="4C9A47CE">
            <w:pPr>
              <w:keepNext w:val="0"/>
              <w:keepLines w:val="0"/>
              <w:widowControl/>
              <w:suppressLineNumbers w:val="0"/>
              <w:jc w:val="left"/>
            </w:pPr>
          </w:p>
        </w:tc>
        <w:tc>
          <w:tcPr>
            <w:tcW w:w="5496" w:type="dxa"/>
            <w:gridSpan w:val="2"/>
            <w:vAlign w:val="center"/>
          </w:tcPr>
          <w:p w14:paraId="0BC5D908">
            <w:pPr>
              <w:widowControl w:val="0"/>
              <w:numPr>
                <w:ilvl w:val="0"/>
                <w:numId w:val="0"/>
              </w:numPr>
              <w:spacing w:line="360" w:lineRule="auto"/>
              <w:ind w:left="0" w:leftChars="0" w:firstLine="0" w:firstLineChars="0"/>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rPr>
              <w:t>②</w:t>
            </w:r>
          </w:p>
        </w:tc>
      </w:tr>
      <w:tr w14:paraId="514D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9" w:type="dxa"/>
            <w:vMerge w:val="continue"/>
            <w:vAlign w:val="center"/>
          </w:tcPr>
          <w:p w14:paraId="3AB6B8C6">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2172" w:type="dxa"/>
            <w:vMerge w:val="continue"/>
            <w:vAlign w:val="center"/>
          </w:tcPr>
          <w:p w14:paraId="799246F1">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1728" w:type="dxa"/>
            <w:vMerge w:val="continue"/>
            <w:vAlign w:val="center"/>
          </w:tcPr>
          <w:p w14:paraId="65C3677F">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5496" w:type="dxa"/>
            <w:gridSpan w:val="2"/>
            <w:vAlign w:val="center"/>
          </w:tcPr>
          <w:p w14:paraId="5B7A1C1B">
            <w:pPr>
              <w:widowControl w:val="0"/>
              <w:numPr>
                <w:ilvl w:val="0"/>
                <w:numId w:val="0"/>
              </w:numPr>
              <w:spacing w:line="360" w:lineRule="auto"/>
              <w:ind w:left="0" w:leftChars="0" w:firstLine="0" w:firstLineChars="0"/>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rPr>
              <w:t>③</w:t>
            </w:r>
          </w:p>
        </w:tc>
      </w:tr>
      <w:tr w14:paraId="624A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9" w:type="dxa"/>
            <w:vMerge w:val="continue"/>
            <w:vAlign w:val="center"/>
          </w:tcPr>
          <w:p w14:paraId="10978D1A">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2172" w:type="dxa"/>
            <w:vMerge w:val="continue"/>
            <w:vAlign w:val="center"/>
          </w:tcPr>
          <w:p w14:paraId="39C87D87">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1728" w:type="dxa"/>
            <w:vMerge w:val="continue"/>
            <w:vAlign w:val="center"/>
          </w:tcPr>
          <w:p w14:paraId="76E1D722">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5496" w:type="dxa"/>
            <w:gridSpan w:val="2"/>
            <w:vAlign w:val="center"/>
          </w:tcPr>
          <w:p w14:paraId="66A20912">
            <w:pPr>
              <w:widowControl w:val="0"/>
              <w:numPr>
                <w:ilvl w:val="0"/>
                <w:numId w:val="0"/>
              </w:numPr>
              <w:spacing w:line="360" w:lineRule="auto"/>
              <w:ind w:left="0" w:leftChars="0" w:firstLine="0" w:firstLine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④</w:t>
            </w:r>
          </w:p>
        </w:tc>
      </w:tr>
      <w:tr w14:paraId="4533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9" w:type="dxa"/>
            <w:vMerge w:val="continue"/>
            <w:vAlign w:val="center"/>
          </w:tcPr>
          <w:p w14:paraId="7FC7F340">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2172" w:type="dxa"/>
            <w:vMerge w:val="continue"/>
            <w:vAlign w:val="center"/>
          </w:tcPr>
          <w:p w14:paraId="345E18FF">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1728" w:type="dxa"/>
            <w:vMerge w:val="continue"/>
            <w:vAlign w:val="center"/>
          </w:tcPr>
          <w:p w14:paraId="641A8D92">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5496" w:type="dxa"/>
            <w:gridSpan w:val="2"/>
            <w:vAlign w:val="center"/>
          </w:tcPr>
          <w:p w14:paraId="0163D5DE">
            <w:pPr>
              <w:widowControl w:val="0"/>
              <w:numPr>
                <w:ilvl w:val="0"/>
                <w:numId w:val="0"/>
              </w:numPr>
              <w:spacing w:line="360" w:lineRule="auto"/>
              <w:ind w:left="0" w:leftChars="0" w:firstLine="0" w:firstLineChars="0"/>
              <w:jc w:val="both"/>
              <w:rPr>
                <w:rFonts w:hint="default" w:ascii="宋体" w:hAnsi="宋体" w:eastAsia="宋体" w:cs="宋体"/>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rPr>
              <w:t>⑤</w:t>
            </w:r>
          </w:p>
        </w:tc>
      </w:tr>
      <w:tr w14:paraId="1F21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11035" w:type="dxa"/>
            <w:gridSpan w:val="5"/>
            <w:vAlign w:val="center"/>
          </w:tcPr>
          <w:p w14:paraId="709731E8">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申报人承诺：</w:t>
            </w:r>
          </w:p>
          <w:p w14:paraId="0218C110">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本人已充分了解广东省深圳市 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(人社部令第40号)及相关法律、法规和政策规定，如有提供虚假材料剽窃他人作品和学术成果或者通过其他不正当手段申报职称的行为，愿意承担相关的行政、经济和法律责任。以上内容，郑重承诺!</w:t>
            </w:r>
          </w:p>
          <w:p w14:paraId="69777C4A">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28301501">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申报人（手写签名）：                              日期：</w:t>
            </w:r>
          </w:p>
          <w:p w14:paraId="6F157C61">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r>
    </w:tbl>
    <w:p w14:paraId="5994ACA9">
      <w:pPr>
        <w:rPr>
          <w:rFonts w:hint="eastAsia"/>
          <w:b/>
          <w:bCs/>
        </w:rPr>
      </w:pPr>
    </w:p>
    <w:p w14:paraId="1272DB6C">
      <w:r>
        <w:rPr>
          <w:rFonts w:hint="eastAsia"/>
          <w:b/>
          <w:bCs/>
        </w:rPr>
        <w:t>填写说明：</w:t>
      </w:r>
      <w:r>
        <w:rPr>
          <w:rFonts w:hint="eastAsia"/>
        </w:rPr>
        <w:t>其它资料填报、上传完毕后，再填写此表并上传；本文件无需公司盖公章，申报人需要手写签名。</w:t>
      </w:r>
    </w:p>
    <w:sectPr>
      <w:pgSz w:w="11906" w:h="16838"/>
      <w:pgMar w:top="400" w:right="646" w:bottom="478"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N2VhYWQwYTk2M2U5YTMxOWQ2MDMwYWVjNDViNTAifQ=="/>
  </w:docVars>
  <w:rsids>
    <w:rsidRoot w:val="02120BE8"/>
    <w:rsid w:val="02120BE8"/>
    <w:rsid w:val="141066D9"/>
    <w:rsid w:val="3297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1083</Words>
  <Characters>1103</Characters>
  <Lines>0</Lines>
  <Paragraphs>0</Paragraphs>
  <TotalTime>2</TotalTime>
  <ScaleCrop>false</ScaleCrop>
  <LinksUpToDate>false</LinksUpToDate>
  <CharactersWithSpaces>1145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2024-01-17T02:33:00Z</dcterms:created>
  <dc:creator>echo</dc:creator>
  <cp:lastModifiedBy>echo</cp:lastModifiedBy>
  <dcterms:modified xsi:type="dcterms:W3CDTF">2025-01-13T03:54:40Z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0BD82AD256C9413889B315F08BD0D717_11</vt:lpwstr>
  </property>
  <property fmtid="{D5CDD505-2E9C-101B-9397-08002B2CF9AE}" pid="4" name="KSOTemplateDocerSaveRecord">
    <vt:lpwstr>eyJoZGlkIjoiMTEzN2VhYWQwYTk2M2U5YTMxOWQ2MDMwYWVjNDViNTAiLCJ1c2VySWQiOiI0MzEzOTAzMjYifQ==</vt:lpwstr>
  </property>
</Properties>
</file>