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tabs>
          <w:tab w:val="left" w:pos="1260"/>
        </w:tabs>
        <w:spacing w:after="120"/>
        <w:jc w:val="both"/>
        <w:rPr>
          <w:rFonts w:ascii="宋体" w:hAnsi="宋体"/>
          <w:b/>
          <w:sz w:val="36"/>
          <w:szCs w:val="36"/>
          <w:lang w:eastAsia="zh-CN"/>
        </w:rPr>
      </w:pPr>
      <w:bookmarkStart w:id="0" w:name="_Toc29680"/>
      <w:bookmarkStart w:id="1" w:name="_Toc2120"/>
      <w:bookmarkStart w:id="2" w:name="_Toc4935"/>
      <w:bookmarkStart w:id="3" w:name="_Toc17420"/>
      <w:bookmarkStart w:id="4" w:name="_Toc22305"/>
    </w:p>
    <w:p>
      <w:pPr>
        <w:pStyle w:val="12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pStyle w:val="12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pStyle w:val="12"/>
        <w:tabs>
          <w:tab w:val="left" w:pos="1260"/>
        </w:tabs>
        <w:spacing w:after="120"/>
        <w:jc w:val="center"/>
        <w:rPr>
          <w:rFonts w:hint="default" w:ascii="宋体" w:hAnsi="宋体"/>
          <w:b/>
          <w:sz w:val="52"/>
          <w:szCs w:val="52"/>
          <w:lang w:val="en-US" w:eastAsia="zh-CN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t>专家登记入库</w:t>
      </w:r>
    </w:p>
    <w:p>
      <w:pPr>
        <w:pStyle w:val="12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t>业务申报</w:t>
      </w:r>
      <w:r>
        <w:rPr>
          <w:rFonts w:hint="eastAsia" w:ascii="宋体" w:hAnsi="宋体"/>
          <w:b/>
          <w:sz w:val="52"/>
          <w:szCs w:val="52"/>
          <w:lang w:eastAsia="zh-CN"/>
        </w:rPr>
        <w:t>操作手册</w:t>
      </w:r>
    </w:p>
    <w:p>
      <w:pPr>
        <w:pStyle w:val="12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pStyle w:val="12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pStyle w:val="12"/>
        <w:tabs>
          <w:tab w:val="left" w:pos="1260"/>
        </w:tabs>
        <w:spacing w:after="12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bidi w:val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  <w:id w:val="14747797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44"/>
              <w:szCs w:val="44"/>
            </w:rPr>
          </w:pPr>
          <w:r>
            <w:rPr>
              <w:rFonts w:hint="eastAsia" w:ascii="微软雅黑" w:hAnsi="微软雅黑" w:eastAsia="微软雅黑" w:cs="微软雅黑"/>
              <w:sz w:val="44"/>
              <w:szCs w:val="44"/>
            </w:rPr>
            <w:t>目录</w:t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_Toc20639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第一章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系统网址及账号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_Toc20639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_Toc20167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1.1 系统运行环境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_Toc20167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_Toc24194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1.2 系统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账号</w:t>
          </w:r>
          <w:r>
            <w:rPr>
              <w:rFonts w:hint="eastAsia" w:ascii="微软雅黑" w:hAnsi="微软雅黑" w:eastAsia="微软雅黑" w:cs="微软雅黑"/>
            </w:rPr>
            <w:t>与系统地址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_Toc24194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_Toc17384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1.2.1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业务申报地址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_Toc17384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_Toc31843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1.2.2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系统登录账号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_Toc31843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_Toc26016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eastAsia="zh-CN"/>
            </w:rPr>
            <w:t xml:space="preserve">第二章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专家登记入库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_Toc26016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_Toc19408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2.1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个人</w:t>
          </w:r>
          <w:r>
            <w:rPr>
              <w:rFonts w:hint="eastAsia" w:ascii="微软雅黑" w:hAnsi="微软雅黑" w:eastAsia="微软雅黑" w:cs="微软雅黑"/>
            </w:rPr>
            <w:t>申报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_Toc19408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_Toc26043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2.1.1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基础信息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_Toc26043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_Toc23544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2.1.2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教育经历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_Toc23544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_Toc28921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2.1.3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工作经历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_Toc28921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_Toc16317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2.1.4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职称信息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_Toc16317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_Toc2893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2.1.5 </w:t>
          </w:r>
          <w:r>
            <w:rPr>
              <w:rFonts w:hint="eastAsia" w:ascii="微软雅黑" w:hAnsi="微软雅黑" w:eastAsia="微软雅黑" w:cs="微软雅黑"/>
            </w:rPr>
            <w:t>【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申请业务类型</w:t>
          </w:r>
          <w:r>
            <w:rPr>
              <w:rFonts w:hint="eastAsia" w:ascii="微软雅黑" w:hAnsi="微软雅黑" w:eastAsia="微软雅黑" w:cs="微软雅黑"/>
            </w:rPr>
            <w:t>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_Toc2893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_Toc7544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/>
            </w:rPr>
            <w:t xml:space="preserve">2.1.6 </w:t>
          </w:r>
          <w:r>
            <w:rPr>
              <w:rFonts w:hint="eastAsia" w:ascii="微软雅黑" w:hAnsi="微软雅黑" w:eastAsia="微软雅黑" w:cs="微软雅黑"/>
            </w:rPr>
            <w:t>【事项材料上传】（必填）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_Toc7544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_Toc29461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2.2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查看业务进度及审核意见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_Toc29461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r>
            <w:rPr>
              <w:rFonts w:hint="eastAsia" w:ascii="微软雅黑" w:hAnsi="微软雅黑" w:eastAsia="微软雅黑" w:cs="微软雅黑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ind w:left="0" w:firstLine="0"/>
      </w:pPr>
      <w:bookmarkStart w:id="5" w:name="_Toc20639"/>
      <w:r>
        <w:rPr>
          <w:rFonts w:hint="eastAsia"/>
          <w:lang w:val="en-US" w:eastAsia="zh-CN"/>
        </w:rPr>
        <w:t>系统网址及账号</w:t>
      </w:r>
      <w:bookmarkEnd w:id="5"/>
    </w:p>
    <w:p>
      <w:pPr>
        <w:pStyle w:val="3"/>
        <w:numPr>
          <w:ilvl w:val="1"/>
          <w:numId w:val="1"/>
        </w:numPr>
        <w:ind w:left="0" w:firstLine="0"/>
        <w:rPr>
          <w:rFonts w:ascii="微软雅黑" w:hAnsi="微软雅黑" w:eastAsia="微软雅黑"/>
        </w:rPr>
      </w:pPr>
      <w:bookmarkStart w:id="6" w:name="_Toc20167"/>
      <w:r>
        <w:rPr>
          <w:rFonts w:hint="eastAsia" w:ascii="微软雅黑" w:hAnsi="微软雅黑" w:eastAsia="微软雅黑"/>
        </w:rPr>
        <w:t>系统运行环境</w:t>
      </w:r>
      <w:bookmarkEnd w:id="0"/>
      <w:bookmarkEnd w:id="1"/>
      <w:bookmarkEnd w:id="2"/>
      <w:bookmarkEnd w:id="3"/>
      <w:bookmarkEnd w:id="4"/>
      <w:bookmarkEnd w:id="6"/>
    </w:p>
    <w:p>
      <w:pPr>
        <w:pStyle w:val="13"/>
        <w:numPr>
          <w:ilvl w:val="255"/>
          <w:numId w:val="0"/>
        </w:numPr>
        <w:ind w:firstLine="480" w:firstLineChars="200"/>
        <w:jc w:val="left"/>
        <w:rPr>
          <w:rFonts w:cs="宋体"/>
          <w:lang w:eastAsia="zh-CN"/>
        </w:rPr>
      </w:pPr>
      <w:r>
        <w:rPr>
          <w:rFonts w:cs="宋体"/>
          <w:lang w:eastAsia="zh-CN"/>
        </w:rPr>
        <w:t>关于您的电脑和浏览器兼容性问题：</w:t>
      </w:r>
    </w:p>
    <w:p>
      <w:pPr>
        <w:pStyle w:val="13"/>
        <w:numPr>
          <w:ilvl w:val="255"/>
          <w:numId w:val="0"/>
        </w:numPr>
        <w:ind w:firstLine="480" w:firstLineChars="200"/>
        <w:jc w:val="left"/>
        <w:rPr>
          <w:rFonts w:cs="宋体"/>
          <w:lang w:eastAsia="zh-CN"/>
        </w:rPr>
      </w:pPr>
      <w:r>
        <w:rPr>
          <w:rFonts w:hint="eastAsia" w:cs="宋体"/>
          <w:lang w:eastAsia="zh-CN"/>
        </w:rPr>
        <w:t>1.</w:t>
      </w:r>
      <w:r>
        <w:rPr>
          <w:rFonts w:cs="宋体"/>
          <w:lang w:eastAsia="zh-CN"/>
        </w:rPr>
        <w:t>建议使用win7以上操作系统，</w:t>
      </w:r>
      <w:r>
        <w:rPr>
          <w:rFonts w:cs="宋体"/>
          <w:b/>
          <w:bCs/>
          <w:lang w:eastAsia="zh-CN"/>
        </w:rPr>
        <w:t>谷歌</w:t>
      </w:r>
      <w:r>
        <w:rPr>
          <w:rFonts w:hint="eastAsia" w:cs="宋体"/>
          <w:b/>
          <w:bCs/>
          <w:lang w:eastAsia="zh-CN"/>
        </w:rPr>
        <w:t>Chrome</w:t>
      </w:r>
      <w:r>
        <w:rPr>
          <w:rFonts w:cs="宋体"/>
          <w:lang w:eastAsia="zh-CN"/>
        </w:rPr>
        <w:t>浏览器访问本系统，如使用其他操作系统和浏览器，可能会有兼容性问题。</w:t>
      </w:r>
    </w:p>
    <w:p>
      <w:pPr>
        <w:pStyle w:val="13"/>
        <w:numPr>
          <w:ilvl w:val="255"/>
          <w:numId w:val="0"/>
        </w:numPr>
        <w:ind w:firstLine="480" w:firstLineChars="200"/>
        <w:jc w:val="left"/>
        <w:rPr>
          <w:rFonts w:cs="宋体"/>
          <w:lang w:eastAsia="zh-CN"/>
        </w:rPr>
      </w:pPr>
      <w:r>
        <w:rPr>
          <w:rFonts w:hint="eastAsia" w:cs="宋体"/>
          <w:lang w:eastAsia="zh-CN"/>
        </w:rPr>
        <w:t>2.</w:t>
      </w:r>
      <w:r>
        <w:rPr>
          <w:rFonts w:cs="宋体"/>
          <w:lang w:eastAsia="zh-CN"/>
        </w:rPr>
        <w:t>申报系统需要以PDF格式输出报表，请安装PDF官方软件。</w:t>
      </w:r>
    </w:p>
    <w:p>
      <w:pPr>
        <w:pStyle w:val="13"/>
        <w:numPr>
          <w:ilvl w:val="255"/>
          <w:numId w:val="0"/>
        </w:numPr>
        <w:ind w:firstLine="480" w:firstLineChars="200"/>
        <w:jc w:val="left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3.如果您在使用系统过程中遇到问题，可自行查阅各业务的系统操作手册，如不能解决，可联系各职称评审委员会办公室</w:t>
      </w:r>
      <w:r>
        <w:rPr>
          <w:rFonts w:hint="eastAsia" w:cs="宋体"/>
          <w:b/>
          <w:bCs/>
          <w:color w:val="FF0000"/>
          <w:lang w:val="en-US" w:eastAsia="zh-CN"/>
        </w:rPr>
        <w:t>（请补充本评委会办公室联系电话）</w:t>
      </w:r>
      <w:r>
        <w:rPr>
          <w:rFonts w:hint="eastAsia" w:cs="宋体"/>
          <w:lang w:val="en-US" w:eastAsia="zh-CN"/>
        </w:rPr>
        <w:t>，也可以拨打以下电话获取支持技术支持电话</w:t>
      </w:r>
      <w:bookmarkStart w:id="30" w:name="_GoBack"/>
      <w:bookmarkEnd w:id="30"/>
      <w:r>
        <w:rPr>
          <w:rFonts w:hint="eastAsia" w:cs="宋体"/>
          <w:lang w:val="en-US" w:eastAsia="zh-CN"/>
        </w:rPr>
        <w:t>：0755-88892919（如遇电话占线可以优先考虑发邮箱处理）。技术支持电子邮箱：rsjxxzx@hrss.sz.gov.cn（请提供联系人姓名、电话、QQ号、系统名称、业务事项名称、问题描述、系统截图）。</w:t>
      </w:r>
    </w:p>
    <w:p>
      <w:pPr>
        <w:pStyle w:val="3"/>
        <w:numPr>
          <w:ilvl w:val="1"/>
          <w:numId w:val="1"/>
        </w:numPr>
        <w:ind w:left="0" w:firstLine="0"/>
        <w:rPr>
          <w:rFonts w:ascii="微软雅黑" w:hAnsi="微软雅黑" w:eastAsia="微软雅黑"/>
        </w:rPr>
      </w:pPr>
      <w:bookmarkStart w:id="7" w:name="_Toc153"/>
      <w:bookmarkStart w:id="8" w:name="_Toc25695"/>
      <w:bookmarkStart w:id="9" w:name="_Toc24194"/>
      <w:r>
        <w:rPr>
          <w:rFonts w:hint="eastAsia" w:ascii="微软雅黑" w:hAnsi="微软雅黑" w:eastAsia="微软雅黑"/>
        </w:rPr>
        <w:t>系统</w:t>
      </w:r>
      <w:r>
        <w:rPr>
          <w:rFonts w:hint="eastAsia" w:ascii="微软雅黑" w:hAnsi="微软雅黑" w:eastAsia="微软雅黑"/>
          <w:lang w:val="en-US" w:eastAsia="zh-CN"/>
        </w:rPr>
        <w:t>账号</w:t>
      </w:r>
      <w:r>
        <w:rPr>
          <w:rFonts w:hint="eastAsia" w:ascii="微软雅黑" w:hAnsi="微软雅黑" w:eastAsia="微软雅黑"/>
        </w:rPr>
        <w:t>与系统地址</w:t>
      </w:r>
      <w:bookmarkEnd w:id="7"/>
      <w:bookmarkEnd w:id="8"/>
      <w:bookmarkEnd w:id="9"/>
    </w:p>
    <w:p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10" w:name="_Toc3382"/>
      <w:bookmarkStart w:id="11" w:name="_Toc17384"/>
      <w:r>
        <w:rPr>
          <w:rFonts w:hint="eastAsia" w:ascii="微软雅黑" w:hAnsi="微软雅黑" w:eastAsia="微软雅黑"/>
          <w:lang w:val="en-US" w:eastAsia="zh-CN"/>
        </w:rPr>
        <w:t>业务申报地址</w:t>
      </w:r>
      <w:bookmarkEnd w:id="10"/>
      <w:bookmarkEnd w:id="11"/>
    </w:p>
    <w:p>
      <w:pPr>
        <w:spacing w:line="36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深圳市人才一体化综合服务平台地址为</w:t>
      </w:r>
      <w:r>
        <w:rPr>
          <w:rFonts w:hint="eastAsia"/>
        </w:rPr>
        <w:t>：</w:t>
      </w:r>
      <w:r>
        <w:rPr>
          <w:rFonts w:hint="eastAsia"/>
          <w:color w:val="auto"/>
          <w:u w:val="none"/>
        </w:rPr>
        <w:t>https://hrsspub.sz.gov.cn/rcyth/website/#/type</w:t>
      </w:r>
      <w:r>
        <w:rPr>
          <w:rFonts w:hint="eastAsia"/>
          <w:color w:val="auto"/>
          <w:u w:val="none"/>
          <w:lang w:eastAsia="zh-CN"/>
        </w:rPr>
        <w:t>。</w:t>
      </w:r>
      <w:r>
        <w:rPr>
          <w:rFonts w:hint="eastAsia"/>
          <w:color w:val="auto"/>
          <w:u w:val="none"/>
          <w:lang w:val="en-US" w:eastAsia="zh-CN"/>
        </w:rPr>
        <w:t>登录平台首页后选择“专技人才”-“专家登记入库”进行业务申报。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423285"/>
            <wp:effectExtent l="0" t="0" r="508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12" w:name="_Toc31843"/>
      <w:bookmarkStart w:id="13" w:name="_Toc26861"/>
      <w:r>
        <w:rPr>
          <w:rFonts w:hint="eastAsia" w:ascii="微软雅黑" w:hAnsi="微软雅黑" w:eastAsia="微软雅黑"/>
          <w:lang w:val="en-US" w:eastAsia="zh-CN"/>
        </w:rPr>
        <w:t>系统登录账号</w:t>
      </w:r>
      <w:bookmarkEnd w:id="12"/>
      <w:bookmarkEnd w:id="1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在申报首页右上角点击“登录”，然后选择“个人登录”。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3077210"/>
            <wp:effectExtent l="0" t="0" r="158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480"/>
      </w:pPr>
      <w:r>
        <w:rPr>
          <w:rFonts w:hint="eastAsia"/>
          <w:lang w:val="en-US" w:eastAsia="zh-CN"/>
        </w:rPr>
        <w:t>根据账号类型选择“SUUM用户登录”或“省政务服务网认证入口”登录。</w:t>
      </w:r>
      <w:r>
        <w:drawing>
          <wp:inline distT="0" distB="0" distL="114300" distR="114300">
            <wp:extent cx="5271135" cy="4561205"/>
            <wp:effectExtent l="0" t="0" r="571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1"/>
        </w:num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</w:rPr>
        <w:t>注册新账号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个人可以通过广东省统一身份认证平台登录，如果没有账号，请按照广东省统一身份认证平台指引进行账号注册。注册路径如下：</w:t>
      </w:r>
    </w:p>
    <w:p>
      <w:pPr>
        <w:bidi w:val="0"/>
      </w:pPr>
      <w:r>
        <w:drawing>
          <wp:inline distT="0" distB="0" distL="114300" distR="114300">
            <wp:extent cx="5269865" cy="4356735"/>
            <wp:effectExtent l="0" t="0" r="698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7325" cy="3218815"/>
            <wp:effectExtent l="0" t="0" r="952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4107180"/>
            <wp:effectExtent l="0" t="0" r="1206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124325"/>
            <wp:effectExtent l="0" t="0" r="381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如有</w:t>
      </w:r>
      <w:r>
        <w:rPr>
          <w:rFonts w:hint="eastAsia"/>
          <w:lang w:val="en-US" w:eastAsia="zh-CN"/>
        </w:rPr>
        <w:t>遇到注册</w:t>
      </w:r>
      <w:r>
        <w:rPr>
          <w:rFonts w:hint="default"/>
          <w:lang w:val="en-US" w:eastAsia="zh-CN"/>
        </w:rPr>
        <w:t>问题，</w:t>
      </w:r>
      <w:r>
        <w:rPr>
          <w:rFonts w:hint="eastAsia"/>
          <w:lang w:val="en-US" w:eastAsia="zh-CN"/>
        </w:rPr>
        <w:t>可查看</w:t>
      </w:r>
      <w:r>
        <w:rPr>
          <w:rFonts w:hint="eastAsia"/>
          <w:b w:val="0"/>
          <w:bCs w:val="0"/>
          <w:lang w:val="en-US" w:eastAsia="zh-CN"/>
        </w:rPr>
        <w:t>广东省统一身份认证平台</w:t>
      </w:r>
      <w:r>
        <w:rPr>
          <w:rFonts w:hint="default"/>
          <w:lang w:val="en-US" w:eastAsia="zh-CN"/>
        </w:rPr>
        <w:t>用户帮助</w:t>
      </w:r>
      <w:r>
        <w:rPr>
          <w:rFonts w:hint="eastAsia"/>
          <w:lang w:val="en-US" w:eastAsia="zh-CN"/>
        </w:rPr>
        <w:t>（https://www.gdzwfw.gov.cn/portal/help/index.html）或拨打</w:t>
      </w:r>
      <w:r>
        <w:rPr>
          <w:rFonts w:hint="default"/>
          <w:lang w:val="en-US" w:eastAsia="zh-CN"/>
        </w:rPr>
        <w:t>咨询电话:12345</w:t>
      </w:r>
      <w:r>
        <w:rPr>
          <w:rFonts w:hint="eastAsia"/>
          <w:lang w:val="en-US" w:eastAsia="zh-CN"/>
        </w:rPr>
        <w:t>。</w:t>
      </w:r>
    </w:p>
    <w:p>
      <w:pPr>
        <w:pStyle w:val="5"/>
        <w:numPr>
          <w:ilvl w:val="3"/>
          <w:numId w:val="1"/>
        </w:num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找回密码</w:t>
      </w:r>
    </w:p>
    <w:p>
      <w:p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SUUM用户注册与密码找回地址：</w:t>
      </w:r>
    </w:p>
    <w:p>
      <w:p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auto"/>
          <w:u w:val="none"/>
          <w:lang w:val="en-US" w:eastAsia="zh-CN"/>
        </w:rPr>
        <w:t>https://sipub.sz.gov.cn/suum/goLoginNew.do；</w:t>
      </w:r>
    </w:p>
    <w:p>
      <w:p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广东省政务服务网统一认证平台用户注册与密码找回地址：</w:t>
      </w:r>
    </w:p>
    <w:p>
      <w:pPr>
        <w:bidi w:val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fldChar w:fldCharType="begin"/>
      </w:r>
      <w:r>
        <w:rPr>
          <w:rFonts w:hint="eastAsia"/>
          <w:b w:val="0"/>
          <w:bCs w:val="0"/>
          <w:lang w:val="en-US" w:eastAsia="zh-CN"/>
        </w:rPr>
        <w:instrText xml:space="preserve"> HYPERLINK "https://tyrz.gd.gov.cn/pscp/sso/static/register?tab=1" </w:instrText>
      </w:r>
      <w:r>
        <w:rPr>
          <w:rFonts w:hint="eastAsia"/>
          <w:b w:val="0"/>
          <w:bCs w:val="0"/>
          <w:lang w:val="en-US" w:eastAsia="zh-CN"/>
        </w:rPr>
        <w:fldChar w:fldCharType="separate"/>
      </w:r>
      <w:r>
        <w:rPr>
          <w:rStyle w:val="11"/>
          <w:rFonts w:hint="eastAsia"/>
          <w:b w:val="0"/>
          <w:bCs w:val="0"/>
          <w:lang w:val="en-US" w:eastAsia="zh-CN"/>
        </w:rPr>
        <w:t>https://tyrz.gd.gov.cn/pscp/sso/static/register?tab=1</w:t>
      </w:r>
      <w:r>
        <w:rPr>
          <w:rFonts w:hint="eastAsia"/>
          <w:b w:val="0"/>
          <w:bCs w:val="0"/>
          <w:lang w:val="en-US" w:eastAsia="zh-CN"/>
        </w:rPr>
        <w:fldChar w:fldCharType="end"/>
      </w:r>
    </w:p>
    <w:p>
      <w:pPr>
        <w:bidi w:val="0"/>
      </w:pPr>
    </w:p>
    <w:p>
      <w:pPr>
        <w:pStyle w:val="2"/>
        <w:numPr>
          <w:ilvl w:val="0"/>
          <w:numId w:val="1"/>
        </w:numPr>
        <w:ind w:left="0" w:firstLine="0"/>
        <w:rPr>
          <w:rFonts w:ascii="微软雅黑" w:hAnsi="微软雅黑" w:eastAsia="微软雅黑" w:cs="微软雅黑"/>
          <w:lang w:eastAsia="zh-CN"/>
        </w:rPr>
      </w:pPr>
      <w:bookmarkStart w:id="14" w:name="_Toc26016"/>
      <w:r>
        <w:rPr>
          <w:rFonts w:hint="eastAsia" w:ascii="微软雅黑" w:hAnsi="微软雅黑" w:eastAsia="微软雅黑" w:cs="微软雅黑"/>
          <w:lang w:val="en-US" w:eastAsia="zh-CN"/>
        </w:rPr>
        <w:t>专家登记入库</w:t>
      </w:r>
      <w:bookmarkEnd w:id="14"/>
    </w:p>
    <w:p>
      <w:pPr>
        <w:pStyle w:val="3"/>
        <w:numPr>
          <w:ilvl w:val="1"/>
          <w:numId w:val="1"/>
        </w:numPr>
        <w:ind w:left="0" w:firstLine="0"/>
        <w:rPr>
          <w:rFonts w:ascii="微软雅黑" w:hAnsi="微软雅黑" w:eastAsia="微软雅黑"/>
        </w:rPr>
      </w:pPr>
      <w:bookmarkStart w:id="15" w:name="_Toc19408"/>
      <w:bookmarkStart w:id="16" w:name="_Toc20399"/>
      <w:bookmarkStart w:id="17" w:name="_Toc8179"/>
      <w:r>
        <w:rPr>
          <w:rFonts w:hint="eastAsia" w:ascii="微软雅黑" w:hAnsi="微软雅黑" w:eastAsia="微软雅黑"/>
          <w:lang w:val="en-US" w:eastAsia="zh-CN"/>
        </w:rPr>
        <w:t>个人</w:t>
      </w:r>
      <w:r>
        <w:rPr>
          <w:rFonts w:hint="eastAsia" w:ascii="微软雅黑" w:hAnsi="微软雅黑" w:eastAsia="微软雅黑"/>
        </w:rPr>
        <w:t>申报</w:t>
      </w:r>
      <w:bookmarkEnd w:id="15"/>
      <w:bookmarkEnd w:id="16"/>
      <w:bookmarkEnd w:id="17"/>
    </w:p>
    <w:p>
      <w:pPr>
        <w:pStyle w:val="13"/>
        <w:ind w:left="432" w:firstLine="0" w:firstLineChars="0"/>
        <w:rPr>
          <w:lang w:eastAsia="zh-CN"/>
        </w:rPr>
      </w:pPr>
      <w:r>
        <w:rPr>
          <w:rFonts w:hint="eastAsia"/>
          <w:kern w:val="0"/>
          <w:lang w:val="en-US" w:eastAsia="zh-CN"/>
        </w:rPr>
        <w:t>学校业务经办人</w:t>
      </w:r>
      <w:r>
        <w:rPr>
          <w:rFonts w:hint="eastAsia"/>
          <w:lang w:eastAsia="zh-CN"/>
        </w:rPr>
        <w:t>登录系统后，选择【</w:t>
      </w:r>
      <w:r>
        <w:rPr>
          <w:rFonts w:hint="eastAsia"/>
          <w:lang w:val="en-US" w:eastAsia="zh-CN"/>
        </w:rPr>
        <w:t>专家登记入库</w:t>
      </w:r>
      <w:r>
        <w:rPr>
          <w:rFonts w:hint="eastAsia"/>
          <w:lang w:eastAsia="zh-CN"/>
        </w:rPr>
        <w:t>】，单击</w:t>
      </w:r>
      <w:r>
        <w:rPr>
          <w:rFonts w:hint="eastAsia"/>
          <w:b/>
          <w:bCs/>
          <w:color w:val="FF0000"/>
          <w:lang w:eastAsia="zh-CN"/>
        </w:rPr>
        <w:t>在线申办</w:t>
      </w:r>
      <w:r>
        <w:rPr>
          <w:rFonts w:hint="eastAsia"/>
          <w:lang w:eastAsia="zh-CN"/>
        </w:rPr>
        <w:t>。</w:t>
      </w:r>
    </w:p>
    <w:p>
      <w:pPr>
        <w:bidi w:val="0"/>
      </w:pPr>
      <w:r>
        <w:drawing>
          <wp:inline distT="0" distB="0" distL="114300" distR="114300">
            <wp:extent cx="5273040" cy="2026920"/>
            <wp:effectExtent l="0" t="0" r="3810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424" w:firstLineChars="177"/>
        <w:rPr>
          <w:lang w:eastAsia="zh-CN"/>
        </w:rPr>
      </w:pPr>
      <w:r>
        <w:rPr>
          <w:rFonts w:hint="eastAsia"/>
          <w:lang w:eastAsia="zh-CN"/>
        </w:rPr>
        <w:t>进入事项具体页面，阅读 “申请条件”、“申报材料清单”、“</w:t>
      </w:r>
      <w:r>
        <w:rPr>
          <w:rFonts w:hint="eastAsia"/>
          <w:lang w:val="en-US" w:eastAsia="zh-CN"/>
        </w:rPr>
        <w:t>单位承诺</w:t>
      </w:r>
      <w:r>
        <w:rPr>
          <w:rFonts w:hint="eastAsia"/>
          <w:lang w:eastAsia="zh-CN"/>
        </w:rPr>
        <w:t>”等信息，并勾选“本</w:t>
      </w:r>
      <w:r>
        <w:rPr>
          <w:rFonts w:hint="eastAsia"/>
          <w:lang w:val="en-US" w:eastAsia="zh-CN"/>
        </w:rPr>
        <w:t>人</w:t>
      </w:r>
      <w:r>
        <w:rPr>
          <w:rFonts w:hint="eastAsia"/>
          <w:lang w:eastAsia="zh-CN"/>
        </w:rPr>
        <w:t>已阅读并同意”，单击</w:t>
      </w:r>
      <w:r>
        <w:rPr>
          <w:rFonts w:hint="eastAsia"/>
          <w:b/>
          <w:bCs/>
          <w:color w:val="FF0000"/>
          <w:lang w:eastAsia="zh-CN"/>
        </w:rPr>
        <w:t>【下一步】。</w:t>
      </w:r>
    </w:p>
    <w:p>
      <w:pPr>
        <w:bidi w:val="0"/>
      </w:pPr>
      <w:r>
        <w:drawing>
          <wp:inline distT="0" distB="0" distL="114300" distR="114300">
            <wp:extent cx="5266055" cy="2906395"/>
            <wp:effectExtent l="0" t="0" r="10795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18" w:name="_Toc21432"/>
      <w:bookmarkStart w:id="19" w:name="_Toc2848"/>
      <w:bookmarkStart w:id="20" w:name="_Toc26043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基础信息</w:t>
      </w:r>
      <w:r>
        <w:rPr>
          <w:rFonts w:hint="eastAsia" w:ascii="微软雅黑" w:hAnsi="微软雅黑" w:eastAsia="微软雅黑"/>
        </w:rPr>
        <w:t>】（必填）</w:t>
      </w:r>
      <w:bookmarkEnd w:id="18"/>
      <w:bookmarkEnd w:id="19"/>
      <w:bookmarkEnd w:id="20"/>
    </w:p>
    <w:p>
      <w:pPr>
        <w:bidi w:val="0"/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标</w:t>
      </w:r>
      <w:r>
        <w:rPr>
          <w:rFonts w:hint="eastAsia"/>
          <w:color w:val="FF0000"/>
          <w:lang w:eastAsia="zh-CN"/>
        </w:rPr>
        <w:t>*</w:t>
      </w:r>
      <w:r>
        <w:rPr>
          <w:rFonts w:hint="eastAsia"/>
          <w:lang w:eastAsia="zh-CN"/>
        </w:rPr>
        <w:t>号信息项为必填项。</w:t>
      </w:r>
      <w:r>
        <w:rPr>
          <w:rFonts w:hint="eastAsia"/>
          <w:lang w:val="en-US" w:eastAsia="zh-CN"/>
        </w:rPr>
        <w:t>姓名、性别、证照类型、证件号码、手机号码</w:t>
      </w:r>
      <w:r>
        <w:rPr>
          <w:rFonts w:hint="eastAsia"/>
          <w:lang w:eastAsia="zh-CN"/>
        </w:rPr>
        <w:t>系统默认</w:t>
      </w:r>
      <w:r>
        <w:rPr>
          <w:rFonts w:hint="eastAsia"/>
          <w:lang w:val="en-US" w:eastAsia="zh-CN"/>
        </w:rPr>
        <w:t>带出，</w:t>
      </w:r>
      <w:r>
        <w:rPr>
          <w:rFonts w:hint="eastAsia"/>
          <w:lang w:eastAsia="zh-CN"/>
        </w:rPr>
        <w:t>需补充其他关键信息。</w:t>
      </w:r>
    </w:p>
    <w:p>
      <w:pPr>
        <w:bidi w:val="0"/>
      </w:pP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778125"/>
            <wp:effectExtent l="0" t="0" r="15875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1" w:name="_Toc23544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教育经历</w:t>
      </w:r>
      <w:r>
        <w:rPr>
          <w:rFonts w:hint="eastAsia" w:ascii="微软雅黑" w:hAnsi="微软雅黑" w:eastAsia="微软雅黑"/>
        </w:rPr>
        <w:t>】（必填）</w:t>
      </w:r>
      <w:bookmarkEnd w:id="21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学历信息填写最高学历即可，需要至少填写一条教育经历信息。</w:t>
      </w:r>
    </w:p>
    <w:p>
      <w:pPr>
        <w:bidi w:val="0"/>
      </w:pPr>
      <w:r>
        <w:drawing>
          <wp:inline distT="0" distB="0" distL="114300" distR="114300">
            <wp:extent cx="5266690" cy="1271270"/>
            <wp:effectExtent l="0" t="0" r="10160" b="50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2" w:name="_Toc28921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工作经历</w:t>
      </w:r>
      <w:r>
        <w:rPr>
          <w:rFonts w:hint="eastAsia" w:ascii="微软雅黑" w:hAnsi="微软雅黑" w:eastAsia="微软雅黑"/>
        </w:rPr>
        <w:t>】（必填）</w:t>
      </w:r>
      <w:bookmarkEnd w:id="22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从参加工作开始填写，重要兼职亦应填写，除特殊情况外所列各项时间段应前后衔接。</w:t>
      </w:r>
    </w:p>
    <w:p>
      <w:pPr>
        <w:bidi w:val="0"/>
      </w:pPr>
      <w:r>
        <w:drawing>
          <wp:inline distT="0" distB="0" distL="114300" distR="114300">
            <wp:extent cx="5271770" cy="938530"/>
            <wp:effectExtent l="0" t="0" r="5080" b="139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3" w:name="_Toc16317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职称信息</w:t>
      </w:r>
      <w:r>
        <w:rPr>
          <w:rFonts w:hint="eastAsia" w:ascii="微软雅黑" w:hAnsi="微软雅黑" w:eastAsia="微软雅黑"/>
        </w:rPr>
        <w:t>】（必填）</w:t>
      </w:r>
      <w:bookmarkEnd w:id="2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需要至少填写一条职称信息。</w:t>
      </w:r>
    </w:p>
    <w:p>
      <w:pPr>
        <w:bidi w:val="0"/>
      </w:pPr>
      <w:r>
        <w:drawing>
          <wp:inline distT="0" distB="0" distL="114300" distR="114300">
            <wp:extent cx="5268595" cy="881380"/>
            <wp:effectExtent l="0" t="0" r="8255" b="139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4" w:name="_Toc2893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申请业务类型</w:t>
      </w:r>
      <w:r>
        <w:rPr>
          <w:rFonts w:hint="eastAsia" w:ascii="微软雅黑" w:hAnsi="微软雅黑" w:eastAsia="微软雅黑"/>
        </w:rPr>
        <w:t>】（必填）</w:t>
      </w:r>
      <w:bookmarkEnd w:id="2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勾选“申请业务”后填写申请评委库信息。</w:t>
      </w:r>
    </w:p>
    <w:p>
      <w:pPr>
        <w:bidi w:val="0"/>
      </w:pPr>
      <w:r>
        <w:drawing>
          <wp:inline distT="0" distB="0" distL="114300" distR="114300">
            <wp:extent cx="5272405" cy="1637665"/>
            <wp:effectExtent l="0" t="0" r="4445" b="63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4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5" w:name="_Toc6470"/>
      <w:bookmarkStart w:id="26" w:name="_Toc46099341"/>
      <w:bookmarkStart w:id="27" w:name="_Toc8969"/>
      <w:bookmarkStart w:id="28" w:name="_Toc7544"/>
      <w:r>
        <w:rPr>
          <w:rFonts w:hint="eastAsia" w:ascii="微软雅黑" w:hAnsi="微软雅黑" w:eastAsia="微软雅黑"/>
        </w:rPr>
        <w:t>【事项材料上传】（必填）</w:t>
      </w:r>
      <w:bookmarkEnd w:id="25"/>
      <w:bookmarkEnd w:id="26"/>
      <w:bookmarkEnd w:id="27"/>
      <w:bookmarkEnd w:id="28"/>
    </w:p>
    <w:p>
      <w:pPr>
        <w:pStyle w:val="13"/>
        <w:ind w:left="0" w:leftChars="0" w:firstLine="0" w:firstLineChars="0"/>
        <w:rPr>
          <w:lang w:eastAsia="zh-CN"/>
        </w:rPr>
      </w:pPr>
      <w:r>
        <w:rPr>
          <w:rFonts w:hint="eastAsia"/>
          <w:lang w:val="en-US" w:eastAsia="zh-CN"/>
        </w:rPr>
        <w:t>专家登记入库需要上传以下材料</w:t>
      </w:r>
      <w:r>
        <w:rPr>
          <w:rFonts w:hint="eastAsia"/>
          <w:lang w:eastAsia="zh-CN"/>
        </w:rPr>
        <w:t>：</w:t>
      </w:r>
    </w:p>
    <w:tbl>
      <w:tblPr>
        <w:tblStyle w:val="9"/>
        <w:tblW w:w="9498" w:type="dxa"/>
        <w:tblInd w:w="-6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1410"/>
        <w:gridCol w:w="1335"/>
        <w:gridCol w:w="6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753" w:type="dxa"/>
            <w:shd w:val="clear" w:color="auto" w:fill="D0CECE" w:themeFill="background2" w:themeFillShade="E6"/>
            <w:vAlign w:val="center"/>
          </w:tcPr>
          <w:p>
            <w:pPr>
              <w:pStyle w:val="13"/>
              <w:ind w:firstLine="0" w:firstLineChars="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序号</w:t>
            </w:r>
          </w:p>
        </w:tc>
        <w:tc>
          <w:tcPr>
            <w:tcW w:w="1410" w:type="dxa"/>
            <w:shd w:val="clear" w:color="auto" w:fill="D0CECE" w:themeFill="background2" w:themeFillShade="E6"/>
            <w:vAlign w:val="center"/>
          </w:tcPr>
          <w:p>
            <w:pPr>
              <w:pStyle w:val="13"/>
              <w:ind w:firstLine="0" w:firstLineChars="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材料名称</w:t>
            </w:r>
          </w:p>
        </w:tc>
        <w:tc>
          <w:tcPr>
            <w:tcW w:w="1335" w:type="dxa"/>
            <w:shd w:val="clear" w:color="auto" w:fill="D0CECE" w:themeFill="background2" w:themeFillShade="E6"/>
            <w:vAlign w:val="center"/>
          </w:tcPr>
          <w:p>
            <w:pPr>
              <w:pStyle w:val="13"/>
              <w:ind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是否必传</w:t>
            </w:r>
          </w:p>
        </w:tc>
        <w:tc>
          <w:tcPr>
            <w:tcW w:w="6000" w:type="dxa"/>
            <w:shd w:val="clear" w:color="auto" w:fill="D0CECE" w:themeFill="background2" w:themeFillShade="E6"/>
            <w:vAlign w:val="center"/>
          </w:tcPr>
          <w:p>
            <w:pPr>
              <w:pStyle w:val="13"/>
              <w:ind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上传</w:t>
            </w:r>
            <w:r>
              <w:rPr>
                <w:rFonts w:hint="eastAsia"/>
                <w:lang w:val="en-US"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753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410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学历证书</w:t>
            </w:r>
          </w:p>
        </w:tc>
        <w:tc>
          <w:tcPr>
            <w:tcW w:w="1335" w:type="dxa"/>
            <w:vAlign w:val="center"/>
          </w:tcPr>
          <w:p>
            <w:pPr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是</w:t>
            </w:r>
          </w:p>
        </w:tc>
        <w:tc>
          <w:tcPr>
            <w:tcW w:w="6000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753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410" w:type="dxa"/>
            <w:vAlign w:val="center"/>
          </w:tcPr>
          <w:p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专业技术职称证书</w:t>
            </w:r>
          </w:p>
        </w:tc>
        <w:tc>
          <w:tcPr>
            <w:tcW w:w="1335" w:type="dxa"/>
            <w:vAlign w:val="center"/>
          </w:tcPr>
          <w:p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是</w:t>
            </w:r>
          </w:p>
        </w:tc>
        <w:tc>
          <w:tcPr>
            <w:tcW w:w="6000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省外职称证书（非广东省各级人社部门颁发）请上传职称评审表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753" w:type="dxa"/>
            <w:vAlign w:val="center"/>
          </w:tcPr>
          <w:p>
            <w:pPr>
              <w:jc w:val="both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410" w:type="dxa"/>
            <w:vAlign w:val="center"/>
          </w:tcPr>
          <w:p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单位推荐意见情况表</w:t>
            </w:r>
          </w:p>
        </w:tc>
        <w:tc>
          <w:tcPr>
            <w:tcW w:w="1335" w:type="dxa"/>
            <w:vAlign w:val="center"/>
          </w:tcPr>
          <w:p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是</w:t>
            </w:r>
          </w:p>
        </w:tc>
        <w:tc>
          <w:tcPr>
            <w:tcW w:w="6000" w:type="dxa"/>
            <w:vAlign w:val="center"/>
          </w:tcPr>
          <w:p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0M。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系统可下载范本）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753" w:type="dxa"/>
            <w:vAlign w:val="center"/>
          </w:tcPr>
          <w:p>
            <w:pPr>
              <w:jc w:val="both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410" w:type="dxa"/>
            <w:vAlign w:val="center"/>
          </w:tcPr>
          <w:p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其他材料</w:t>
            </w:r>
          </w:p>
        </w:tc>
        <w:tc>
          <w:tcPr>
            <w:tcW w:w="1335" w:type="dxa"/>
            <w:vAlign w:val="center"/>
          </w:tcPr>
          <w:p>
            <w:pPr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否</w:t>
            </w:r>
          </w:p>
        </w:tc>
        <w:tc>
          <w:tcPr>
            <w:tcW w:w="6000" w:type="dxa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0M。</w:t>
            </w:r>
          </w:p>
        </w:tc>
      </w:tr>
    </w:tbl>
    <w:p>
      <w:pPr>
        <w:rPr>
          <w:rFonts w:hint="eastAsi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上传对应的材料后，点击“提交”完成申报。</w:t>
      </w:r>
    </w:p>
    <w:p>
      <w:p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3166110"/>
            <wp:effectExtent l="0" t="0" r="15240" b="15240"/>
            <wp:docPr id="2" name="图片 2" descr="9b992dafac22fd8b268cebe885a3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992dafac22fd8b268cebe885a37b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1"/>
          <w:numId w:val="1"/>
        </w:numPr>
        <w:ind w:left="0" w:firstLine="0"/>
        <w:rPr>
          <w:rFonts w:ascii="微软雅黑" w:hAnsi="微软雅黑" w:eastAsia="微软雅黑"/>
        </w:rPr>
      </w:pPr>
      <w:bookmarkStart w:id="29" w:name="_Toc29461"/>
      <w:r>
        <w:rPr>
          <w:rFonts w:hint="eastAsia" w:ascii="微软雅黑" w:hAnsi="微软雅黑" w:eastAsia="微软雅黑"/>
          <w:lang w:val="en-US" w:eastAsia="zh-CN"/>
        </w:rPr>
        <w:t>查看业务进度及审核意见</w:t>
      </w:r>
      <w:bookmarkEnd w:id="2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业务提交后，可在用户中心查看业务办理进度。</w:t>
      </w:r>
    </w:p>
    <w:p>
      <w:pPr>
        <w:bidi w:val="0"/>
      </w:pPr>
      <w:r>
        <w:drawing>
          <wp:inline distT="0" distB="0" distL="114300" distR="114300">
            <wp:extent cx="5262880" cy="3173730"/>
            <wp:effectExtent l="0" t="0" r="13970" b="762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审核退回的意见可以在进度列表查看。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297940"/>
            <wp:effectExtent l="0" t="0" r="5080" b="1651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0B2EC8"/>
    <w:multiLevelType w:val="multilevel"/>
    <w:tmpl w:val="080B2EC8"/>
    <w:lvl w:ilvl="0" w:tentative="0">
      <w:start w:val="1"/>
      <w:numFmt w:val="ideographDigital"/>
      <w:lvlText w:val="第%1章"/>
      <w:lvlJc w:val="left"/>
      <w:pPr>
        <w:tabs>
          <w:tab w:val="left" w:pos="1140"/>
        </w:tabs>
        <w:ind w:left="1140" w:hanging="432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微软雅黑" w:hAnsi="微软雅黑" w:eastAsia="微软雅黑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微软雅黑" w:hAnsi="微软雅黑" w:eastAsia="微软雅黑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YjNhMjc1NzVkYjBhZWMwMTJiZmJkOGU0NTJmYjkifQ=="/>
  </w:docVars>
  <w:rsids>
    <w:rsidRoot w:val="080170ED"/>
    <w:rsid w:val="080170ED"/>
    <w:rsid w:val="0BD57C33"/>
    <w:rsid w:val="288D5494"/>
    <w:rsid w:val="39F904D2"/>
    <w:rsid w:val="44A1408B"/>
    <w:rsid w:val="70737384"/>
    <w:rsid w:val="765F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24"/>
      <w:szCs w:val="36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ageBreakBefore/>
      <w:spacing w:before="200" w:after="160" w:line="360" w:lineRule="auto"/>
      <w:ind w:firstLine="1"/>
      <w:jc w:val="center"/>
      <w:outlineLvl w:val="0"/>
    </w:pPr>
    <w:rPr>
      <w:rFonts w:ascii="Arial" w:hAnsi="Arial" w:eastAsia="黑体"/>
      <w:sz w:val="36"/>
      <w:lang w:eastAsia="en-US"/>
    </w:rPr>
  </w:style>
  <w:style w:type="paragraph" w:styleId="3">
    <w:name w:val="heading 2"/>
    <w:basedOn w:val="1"/>
    <w:next w:val="1"/>
    <w:qFormat/>
    <w:uiPriority w:val="0"/>
    <w:pPr>
      <w:outlineLvl w:val="1"/>
    </w:pPr>
    <w:rPr>
      <w:kern w:val="0"/>
      <w:sz w:val="32"/>
    </w:rPr>
  </w:style>
  <w:style w:type="paragraph" w:styleId="4">
    <w:name w:val="heading 3"/>
    <w:basedOn w:val="1"/>
    <w:next w:val="1"/>
    <w:qFormat/>
    <w:uiPriority w:val="0"/>
    <w:pPr>
      <w:spacing w:before="160" w:after="120"/>
      <w:outlineLvl w:val="2"/>
    </w:pPr>
    <w:rPr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styleId="13">
    <w:name w:val="List Paragraph"/>
    <w:basedOn w:val="1"/>
    <w:qFormat/>
    <w:uiPriority w:val="34"/>
    <w:pPr>
      <w:spacing w:line="360" w:lineRule="auto"/>
      <w:ind w:firstLine="420" w:firstLineChars="200"/>
    </w:pPr>
    <w:rPr>
      <w:rFonts w:ascii="Times New Roman" w:hAnsi="Times New Roman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1337</Words>
  <Characters>1648</Characters>
  <Lines>0</Lines>
  <Paragraphs>0</Paragraphs>
  <TotalTime>4</TotalTime>
  <ScaleCrop>false</ScaleCrop>
  <LinksUpToDate>false</LinksUpToDate>
  <CharactersWithSpaces>1705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2023-02-22T11:55:00Z</dcterms:created>
  <dc:creator>zeng</dc:creator>
  <cp:lastModifiedBy>宋林杉</cp:lastModifiedBy>
  <dcterms:modified xsi:type="dcterms:W3CDTF">2023-02-24T01:14:54Z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9AC8BA2EB75043F0B2D6F49464352049</vt:lpwstr>
  </property>
</Properties>
</file>